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1E7C" w14:textId="0F77CADB" w:rsidR="00C51FBC" w:rsidRPr="005D4FB0" w:rsidRDefault="00C51FBC" w:rsidP="00A41EDE">
      <w:pPr>
        <w:pStyle w:val="Standard"/>
        <w:spacing w:after="200" w:line="276" w:lineRule="exact"/>
        <w:ind w:firstLine="708"/>
        <w:jc w:val="both"/>
        <w:rPr>
          <w:rFonts w:eastAsia="Calibri" w:cs="Times New Roman"/>
          <w:color w:val="00000A"/>
        </w:rPr>
      </w:pPr>
      <w:r w:rsidRPr="005D4FB0">
        <w:rPr>
          <w:rFonts w:eastAsia="Calibri" w:cs="Times New Roman"/>
          <w:color w:val="00000A"/>
        </w:rPr>
        <w:tab/>
      </w:r>
      <w:r w:rsidR="001F2E96">
        <w:rPr>
          <w:rFonts w:eastAsia="Calibri" w:cs="Times New Roman"/>
          <w:color w:val="00000A"/>
        </w:rPr>
        <w:t>Temelj članka 14. ,15., i 16. Pravilnika o proračunskom računovodstvu i računskom planu („Narodne Novine“ br. 124/14, 115/15, 87/16, 3/18, 126/19, 108/20.) i</w:t>
      </w:r>
      <w:r w:rsidRPr="005D4FB0">
        <w:rPr>
          <w:rFonts w:eastAsia="Calibri" w:cs="Times New Roman"/>
          <w:color w:val="00000A"/>
        </w:rPr>
        <w:t xml:space="preserve"> članka 47. Statuta općine Sikirevci("Službeni vjesnik Brodsko-posavske županije"br.11/21.) i  članka 16.</w:t>
      </w:r>
      <w:r w:rsidR="00A41EDE">
        <w:rPr>
          <w:rFonts w:eastAsia="Calibri" w:cs="Times New Roman"/>
          <w:color w:val="00000A"/>
        </w:rPr>
        <w:t xml:space="preserve"> </w:t>
      </w:r>
      <w:r w:rsidRPr="005D4FB0">
        <w:rPr>
          <w:rFonts w:eastAsia="Calibri" w:cs="Times New Roman"/>
          <w:color w:val="00000A"/>
        </w:rPr>
        <w:t xml:space="preserve">Pravilnika o proračunskom računovodstvu i računskom planu (NN br.124/2010), načelnik općine  Sikirevci dana </w:t>
      </w:r>
      <w:r w:rsidR="006A697F">
        <w:rPr>
          <w:rFonts w:eastAsia="Calibri" w:cs="Times New Roman"/>
          <w:color w:val="00000A"/>
        </w:rPr>
        <w:t>19</w:t>
      </w:r>
      <w:r w:rsidRPr="005D4FB0">
        <w:rPr>
          <w:rFonts w:eastAsia="Calibri" w:cs="Times New Roman"/>
          <w:color w:val="00000A"/>
        </w:rPr>
        <w:t>.</w:t>
      </w:r>
      <w:r w:rsidR="001F2E96">
        <w:rPr>
          <w:rFonts w:eastAsia="Calibri" w:cs="Times New Roman"/>
          <w:color w:val="00000A"/>
        </w:rPr>
        <w:t>siječnja</w:t>
      </w:r>
      <w:r w:rsidRPr="005D4FB0">
        <w:rPr>
          <w:rFonts w:eastAsia="Calibri" w:cs="Times New Roman"/>
          <w:color w:val="00000A"/>
        </w:rPr>
        <w:t xml:space="preserve"> 202</w:t>
      </w:r>
      <w:r w:rsidR="001F15C5">
        <w:rPr>
          <w:rFonts w:eastAsia="Calibri" w:cs="Times New Roman"/>
          <w:color w:val="00000A"/>
        </w:rPr>
        <w:t>4</w:t>
      </w:r>
      <w:r w:rsidRPr="005D4FB0">
        <w:rPr>
          <w:rFonts w:eastAsia="Calibri" w:cs="Times New Roman"/>
          <w:color w:val="00000A"/>
        </w:rPr>
        <w:t>. god.</w:t>
      </w:r>
      <w:r>
        <w:rPr>
          <w:rFonts w:eastAsia="Calibri" w:cs="Times New Roman"/>
          <w:color w:val="00000A"/>
        </w:rPr>
        <w:t xml:space="preserve"> </w:t>
      </w:r>
      <w:r w:rsidRPr="005D4FB0">
        <w:rPr>
          <w:rFonts w:eastAsia="Calibri" w:cs="Times New Roman"/>
          <w:color w:val="00000A"/>
        </w:rPr>
        <w:t>donosi:</w:t>
      </w:r>
    </w:p>
    <w:p w14:paraId="3FB542E7" w14:textId="77777777" w:rsidR="00C51FBC" w:rsidRPr="005D4FB0" w:rsidRDefault="00C51FBC" w:rsidP="00A41EDE">
      <w:pPr>
        <w:pStyle w:val="Standard"/>
        <w:spacing w:after="200" w:line="276" w:lineRule="exact"/>
        <w:jc w:val="both"/>
        <w:rPr>
          <w:rFonts w:eastAsia="Calibri" w:cs="Times New Roman"/>
          <w:b/>
          <w:i/>
          <w:color w:val="00000A"/>
        </w:rPr>
      </w:pPr>
    </w:p>
    <w:p w14:paraId="27D4792D" w14:textId="5C6FEE2A" w:rsidR="001F2E96" w:rsidRPr="001F15C5" w:rsidRDefault="00C51FBC" w:rsidP="001F2E96">
      <w:pPr>
        <w:pStyle w:val="Standard"/>
        <w:spacing w:after="200" w:line="276" w:lineRule="exact"/>
        <w:jc w:val="center"/>
        <w:rPr>
          <w:rFonts w:eastAsia="Calibri" w:cs="Times New Roman"/>
          <w:b/>
          <w:iCs/>
          <w:color w:val="00000A"/>
        </w:rPr>
      </w:pPr>
      <w:r w:rsidRPr="001F15C5">
        <w:rPr>
          <w:rFonts w:eastAsia="Calibri" w:cs="Times New Roman"/>
          <w:b/>
          <w:iCs/>
          <w:color w:val="00000A"/>
        </w:rPr>
        <w:t xml:space="preserve">ODLUKU O </w:t>
      </w:r>
    </w:p>
    <w:p w14:paraId="1D398459" w14:textId="2537DFF3" w:rsidR="00C51FBC" w:rsidRPr="001F15C5" w:rsidRDefault="00C51FBC" w:rsidP="00A41EDE">
      <w:pPr>
        <w:pStyle w:val="Standard"/>
        <w:spacing w:line="240" w:lineRule="exact"/>
        <w:jc w:val="center"/>
        <w:rPr>
          <w:rFonts w:eastAsia="Calibri" w:cs="Times New Roman"/>
          <w:b/>
          <w:iCs/>
          <w:color w:val="00000A"/>
        </w:rPr>
      </w:pPr>
      <w:r w:rsidRPr="001F15C5">
        <w:rPr>
          <w:rFonts w:eastAsia="Calibri" w:cs="Times New Roman"/>
          <w:b/>
          <w:iCs/>
          <w:color w:val="00000A"/>
        </w:rPr>
        <w:t>O GODIŠNJEM POPISU IMOVINE</w:t>
      </w:r>
      <w:r w:rsidR="001F2E96">
        <w:rPr>
          <w:rFonts w:eastAsia="Calibri" w:cs="Times New Roman"/>
          <w:b/>
          <w:iCs/>
          <w:color w:val="00000A"/>
        </w:rPr>
        <w:t xml:space="preserve"> I </w:t>
      </w:r>
      <w:r w:rsidRPr="001F15C5">
        <w:rPr>
          <w:rFonts w:eastAsia="Calibri" w:cs="Times New Roman"/>
          <w:b/>
          <w:iCs/>
          <w:color w:val="00000A"/>
        </w:rPr>
        <w:t xml:space="preserve"> OBVEZA I </w:t>
      </w:r>
      <w:r w:rsidR="001F2E96">
        <w:rPr>
          <w:rFonts w:eastAsia="Calibri" w:cs="Times New Roman"/>
          <w:b/>
          <w:iCs/>
          <w:color w:val="00000A"/>
        </w:rPr>
        <w:t xml:space="preserve">OSNIVANJU POPISNOG POVJERENSTVA </w:t>
      </w:r>
      <w:r w:rsidRPr="001F15C5">
        <w:rPr>
          <w:rFonts w:eastAsia="Calibri" w:cs="Times New Roman"/>
          <w:b/>
          <w:iCs/>
          <w:color w:val="00000A"/>
        </w:rPr>
        <w:t>OPĆINE SIKIREVCI NA DAN 31.12.202</w:t>
      </w:r>
      <w:r w:rsidR="001F15C5" w:rsidRPr="001F15C5">
        <w:rPr>
          <w:rFonts w:eastAsia="Calibri" w:cs="Times New Roman"/>
          <w:b/>
          <w:iCs/>
          <w:color w:val="00000A"/>
        </w:rPr>
        <w:t>3</w:t>
      </w:r>
      <w:r w:rsidRPr="001F15C5">
        <w:rPr>
          <w:rFonts w:eastAsia="Calibri" w:cs="Times New Roman"/>
          <w:b/>
          <w:iCs/>
          <w:color w:val="00000A"/>
        </w:rPr>
        <w:t>.g.</w:t>
      </w:r>
    </w:p>
    <w:p w14:paraId="42970B5F" w14:textId="77777777" w:rsidR="00C51FBC" w:rsidRPr="005D4FB0" w:rsidRDefault="00C51FBC" w:rsidP="00A41EDE">
      <w:pPr>
        <w:pStyle w:val="Standard"/>
        <w:spacing w:after="200" w:line="276" w:lineRule="exact"/>
        <w:jc w:val="both"/>
        <w:rPr>
          <w:rFonts w:eastAsia="Calibri" w:cs="Times New Roman"/>
          <w:b/>
          <w:i/>
          <w:color w:val="00000A"/>
        </w:rPr>
      </w:pPr>
    </w:p>
    <w:p w14:paraId="379C0877" w14:textId="72A81D8B" w:rsidR="00C51FBC" w:rsidRPr="005D4FB0" w:rsidRDefault="001F2E96" w:rsidP="00A41EDE">
      <w:pPr>
        <w:pStyle w:val="Standard"/>
        <w:spacing w:after="200" w:line="276" w:lineRule="exact"/>
        <w:jc w:val="center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>Članak 1.</w:t>
      </w:r>
    </w:p>
    <w:p w14:paraId="00906206" w14:textId="77777777" w:rsidR="00685DEA" w:rsidRDefault="00C51FBC" w:rsidP="00A41EDE">
      <w:pPr>
        <w:pStyle w:val="Standard"/>
        <w:spacing w:after="200" w:line="276" w:lineRule="exact"/>
        <w:jc w:val="both"/>
        <w:rPr>
          <w:rFonts w:eastAsia="Calibri" w:cs="Times New Roman"/>
          <w:color w:val="00000A"/>
        </w:rPr>
      </w:pPr>
      <w:r w:rsidRPr="005D4FB0">
        <w:rPr>
          <w:rFonts w:eastAsia="Calibri" w:cs="Times New Roman"/>
          <w:color w:val="00000A"/>
        </w:rPr>
        <w:tab/>
      </w:r>
      <w:r w:rsidR="00547CE2">
        <w:rPr>
          <w:rFonts w:eastAsia="Calibri" w:cs="Times New Roman"/>
          <w:color w:val="00000A"/>
        </w:rPr>
        <w:t>Radi utvrđivanja stvarnog stanja imovine i obveza, vrijednosti knjigovodstvenih evidencija na dan 31.prosinca 2023.godine, nalaže se provođenje popisa:</w:t>
      </w:r>
    </w:p>
    <w:p w14:paraId="191CC76D" w14:textId="77777777" w:rsidR="00685DEA" w:rsidRDefault="00685DEA" w:rsidP="00685DEA">
      <w:pPr>
        <w:pStyle w:val="Standard"/>
        <w:numPr>
          <w:ilvl w:val="0"/>
          <w:numId w:val="1"/>
        </w:numPr>
        <w:spacing w:after="200" w:line="276" w:lineRule="exact"/>
        <w:jc w:val="both"/>
        <w:rPr>
          <w:rFonts w:eastAsia="Calibri" w:cs="Times New Roman"/>
          <w:color w:val="00000A"/>
        </w:rPr>
      </w:pPr>
      <w:proofErr w:type="spellStart"/>
      <w:r>
        <w:rPr>
          <w:rFonts w:eastAsia="Calibri" w:cs="Times New Roman"/>
          <w:color w:val="00000A"/>
        </w:rPr>
        <w:t>Neproizvedene</w:t>
      </w:r>
      <w:proofErr w:type="spellEnd"/>
      <w:r>
        <w:rPr>
          <w:rFonts w:eastAsia="Calibri" w:cs="Times New Roman"/>
          <w:color w:val="00000A"/>
        </w:rPr>
        <w:t xml:space="preserve"> dugotrajne imovine, proizvedene  dugotrajne imovine, nefinancijske imovine u pripremi i sitnog inventara.</w:t>
      </w:r>
    </w:p>
    <w:p w14:paraId="27DBE776" w14:textId="77777777" w:rsidR="00685DEA" w:rsidRDefault="00685DEA" w:rsidP="00685DEA">
      <w:pPr>
        <w:pStyle w:val="Standard"/>
        <w:numPr>
          <w:ilvl w:val="0"/>
          <w:numId w:val="1"/>
        </w:numPr>
        <w:spacing w:after="200" w:line="276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>Financijske imovine-novac u banci i blagajni, depozita i jamčevih pologa, zajmova, vrijednosnih papira, dionica i udjela u glavnici i potraživanja.</w:t>
      </w:r>
    </w:p>
    <w:p w14:paraId="77FD859C" w14:textId="239D5EEA" w:rsidR="00C51FBC" w:rsidRDefault="00685DEA" w:rsidP="00685DEA">
      <w:pPr>
        <w:pStyle w:val="Standard"/>
        <w:numPr>
          <w:ilvl w:val="0"/>
          <w:numId w:val="1"/>
        </w:numPr>
        <w:spacing w:after="200" w:line="276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>Obveze-obveze za rashode poslovanja, obveze za nabavu nefinancijske imovine, obveze za vrijednosne papire i obveze za zajmove.</w:t>
      </w:r>
    </w:p>
    <w:p w14:paraId="5AFD4B18" w14:textId="3AF1D068" w:rsidR="00F50C3E" w:rsidRDefault="00685DEA" w:rsidP="00A41EDE">
      <w:pPr>
        <w:pStyle w:val="Standard"/>
        <w:spacing w:after="200" w:line="276" w:lineRule="exact"/>
        <w:jc w:val="center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>Članak 2.</w:t>
      </w:r>
    </w:p>
    <w:p w14:paraId="489F7D1A" w14:textId="31644264" w:rsidR="00F50C3E" w:rsidRDefault="00F50C3E" w:rsidP="00A41EDE">
      <w:pPr>
        <w:pStyle w:val="Standard"/>
        <w:spacing w:after="200" w:line="276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ab/>
      </w:r>
      <w:r w:rsidR="00685DEA">
        <w:rPr>
          <w:rFonts w:eastAsia="Calibri" w:cs="Times New Roman"/>
          <w:color w:val="00000A"/>
        </w:rPr>
        <w:t>Za obavljanje popisa osniva se slijedeće povjerenstvo:</w:t>
      </w:r>
    </w:p>
    <w:p w14:paraId="1FD619C3" w14:textId="1EBCFA5A" w:rsidR="00685DEA" w:rsidRDefault="00685DEA" w:rsidP="00685DEA">
      <w:pPr>
        <w:pStyle w:val="Standard"/>
        <w:numPr>
          <w:ilvl w:val="0"/>
          <w:numId w:val="2"/>
        </w:numPr>
        <w:spacing w:after="200" w:line="276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 xml:space="preserve">Andrijana Ravnjak, </w:t>
      </w:r>
      <w:proofErr w:type="spellStart"/>
      <w:r>
        <w:rPr>
          <w:rFonts w:eastAsia="Calibri" w:cs="Times New Roman"/>
          <w:color w:val="00000A"/>
        </w:rPr>
        <w:t>mag.oec</w:t>
      </w:r>
      <w:proofErr w:type="spellEnd"/>
      <w:r>
        <w:rPr>
          <w:rFonts w:eastAsia="Calibri" w:cs="Times New Roman"/>
          <w:color w:val="00000A"/>
        </w:rPr>
        <w:t>.-predsjednica povjerenstva</w:t>
      </w:r>
    </w:p>
    <w:p w14:paraId="05EAE9AA" w14:textId="3B4C7E4B" w:rsidR="00685DEA" w:rsidRDefault="00685DEA" w:rsidP="00685DEA">
      <w:pPr>
        <w:pStyle w:val="Standard"/>
        <w:numPr>
          <w:ilvl w:val="0"/>
          <w:numId w:val="2"/>
        </w:numPr>
        <w:spacing w:after="200" w:line="276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 xml:space="preserve">Frano </w:t>
      </w:r>
      <w:proofErr w:type="spellStart"/>
      <w:r>
        <w:rPr>
          <w:rFonts w:eastAsia="Calibri" w:cs="Times New Roman"/>
          <w:color w:val="00000A"/>
        </w:rPr>
        <w:t>Toams</w:t>
      </w:r>
      <w:proofErr w:type="spellEnd"/>
      <w:r>
        <w:rPr>
          <w:rFonts w:eastAsia="Calibri" w:cs="Times New Roman"/>
          <w:color w:val="00000A"/>
        </w:rPr>
        <w:t>- član povjerenstva</w:t>
      </w:r>
    </w:p>
    <w:p w14:paraId="0D64084B" w14:textId="416E7ED5" w:rsidR="00685DEA" w:rsidRDefault="00685DEA" w:rsidP="00685DEA">
      <w:pPr>
        <w:pStyle w:val="Standard"/>
        <w:numPr>
          <w:ilvl w:val="0"/>
          <w:numId w:val="2"/>
        </w:numPr>
        <w:spacing w:after="200" w:line="276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 xml:space="preserve">Gordana </w:t>
      </w:r>
      <w:proofErr w:type="spellStart"/>
      <w:r>
        <w:rPr>
          <w:rFonts w:eastAsia="Calibri" w:cs="Times New Roman"/>
          <w:color w:val="00000A"/>
        </w:rPr>
        <w:t>Lešić</w:t>
      </w:r>
      <w:proofErr w:type="spellEnd"/>
      <w:r>
        <w:rPr>
          <w:rFonts w:eastAsia="Calibri" w:cs="Times New Roman"/>
          <w:color w:val="00000A"/>
        </w:rPr>
        <w:t>, član povjerenstva</w:t>
      </w:r>
    </w:p>
    <w:p w14:paraId="38F54A42" w14:textId="77777777" w:rsidR="002D0BE0" w:rsidRPr="005D4FB0" w:rsidRDefault="002D0BE0" w:rsidP="002D0BE0">
      <w:pPr>
        <w:pStyle w:val="Standard"/>
        <w:spacing w:after="200" w:line="276" w:lineRule="exact"/>
        <w:ind w:left="1065"/>
        <w:jc w:val="both"/>
        <w:rPr>
          <w:rFonts w:eastAsia="Calibri" w:cs="Times New Roman"/>
          <w:color w:val="00000A"/>
        </w:rPr>
      </w:pPr>
    </w:p>
    <w:p w14:paraId="53FB9D58" w14:textId="4538EB1E" w:rsidR="00C51FBC" w:rsidRPr="005D4FB0" w:rsidRDefault="00685DEA" w:rsidP="00A41EDE">
      <w:pPr>
        <w:pStyle w:val="Standard"/>
        <w:spacing w:after="200" w:line="276" w:lineRule="exact"/>
        <w:jc w:val="center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>Članak 3.</w:t>
      </w:r>
    </w:p>
    <w:p w14:paraId="76D0138E" w14:textId="0A9891AF" w:rsidR="00C51FBC" w:rsidRDefault="00C51FBC" w:rsidP="00A41EDE">
      <w:pPr>
        <w:pStyle w:val="Standard"/>
        <w:spacing w:after="200" w:line="276" w:lineRule="exact"/>
        <w:jc w:val="both"/>
        <w:rPr>
          <w:rFonts w:eastAsia="Calibri" w:cs="Times New Roman"/>
          <w:color w:val="00000A"/>
        </w:rPr>
      </w:pPr>
      <w:r w:rsidRPr="005D4FB0">
        <w:rPr>
          <w:rFonts w:eastAsia="Calibri" w:cs="Times New Roman"/>
          <w:color w:val="00000A"/>
        </w:rPr>
        <w:tab/>
      </w:r>
      <w:r w:rsidR="00685DEA">
        <w:rPr>
          <w:rFonts w:eastAsia="Calibri" w:cs="Times New Roman"/>
          <w:color w:val="00000A"/>
        </w:rPr>
        <w:t>Predsjednik povjerenstva za popis imovine i obveza rukovodi popisom, koordinira rad svih članova, provjerava tijek popisa, pruža stručnu pomoć te sastavlja izvještaj o obavljenom popisu.</w:t>
      </w:r>
    </w:p>
    <w:p w14:paraId="56D6E5F4" w14:textId="40830C3A" w:rsidR="00685DEA" w:rsidRDefault="00685DEA" w:rsidP="00685DEA">
      <w:pPr>
        <w:pStyle w:val="Standard"/>
        <w:spacing w:after="200" w:line="276" w:lineRule="exact"/>
        <w:jc w:val="center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>Članak 4.</w:t>
      </w:r>
    </w:p>
    <w:p w14:paraId="7DE379F6" w14:textId="370D2B49" w:rsidR="00685DEA" w:rsidRDefault="00685DEA" w:rsidP="00685DEA">
      <w:pPr>
        <w:pStyle w:val="Standard"/>
        <w:spacing w:after="200" w:line="276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ab/>
        <w:t>Povjerenstvo je dužno izvršiti popis sa stanjem na dan 31.prosinac 2023. godine.</w:t>
      </w:r>
    </w:p>
    <w:p w14:paraId="02047DC5" w14:textId="6C9F11DB" w:rsidR="00685DEA" w:rsidRDefault="00685DEA" w:rsidP="00685DEA">
      <w:pPr>
        <w:pStyle w:val="Standard"/>
        <w:spacing w:after="200" w:line="276" w:lineRule="exact"/>
        <w:jc w:val="center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>Članak 5.</w:t>
      </w:r>
    </w:p>
    <w:p w14:paraId="2FCD6A96" w14:textId="6F5CDA6A" w:rsidR="00685DEA" w:rsidRDefault="00685DEA" w:rsidP="00685DEA">
      <w:pPr>
        <w:pStyle w:val="Standard"/>
        <w:spacing w:after="200" w:line="276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ab/>
        <w:t>Izvješt</w:t>
      </w:r>
      <w:r w:rsidR="002D0BE0">
        <w:rPr>
          <w:rFonts w:eastAsia="Calibri" w:cs="Times New Roman"/>
          <w:color w:val="00000A"/>
        </w:rPr>
        <w:t>a</w:t>
      </w:r>
      <w:r>
        <w:rPr>
          <w:rFonts w:eastAsia="Calibri" w:cs="Times New Roman"/>
          <w:color w:val="00000A"/>
        </w:rPr>
        <w:t>j o izvršenom popisu i rezultate popisa sa obrazloženjima , mišljenjima, prijedlo</w:t>
      </w:r>
      <w:r w:rsidR="002D0BE0">
        <w:rPr>
          <w:rFonts w:eastAsia="Calibri" w:cs="Times New Roman"/>
          <w:color w:val="00000A"/>
        </w:rPr>
        <w:t>zima u svezi popisnih razlika i prijedloga za rashod imovine predsjednik povjerenstva treba dostaviti općinskom načelniku najkasnije do 31.siječnja 2024.godine.</w:t>
      </w:r>
    </w:p>
    <w:p w14:paraId="60A6C050" w14:textId="5B54F434" w:rsidR="002D0BE0" w:rsidRDefault="002D0BE0" w:rsidP="002D0BE0">
      <w:pPr>
        <w:pStyle w:val="Standard"/>
        <w:spacing w:after="200" w:line="276" w:lineRule="exact"/>
        <w:jc w:val="center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lastRenderedPageBreak/>
        <w:t>Članak 6.</w:t>
      </w:r>
    </w:p>
    <w:p w14:paraId="3B585938" w14:textId="784C5A79" w:rsidR="002D0BE0" w:rsidRDefault="002D0BE0" w:rsidP="002D0BE0">
      <w:pPr>
        <w:pStyle w:val="Standard"/>
        <w:spacing w:after="200" w:line="276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ab/>
        <w:t>Ova Odluka stupa na snagu prvog dana od dana objave u „Službenom glasniku Općine Sikirevci“.</w:t>
      </w:r>
    </w:p>
    <w:p w14:paraId="7187292F" w14:textId="77777777" w:rsidR="002D0BE0" w:rsidRDefault="002D0BE0" w:rsidP="00685DEA">
      <w:pPr>
        <w:pStyle w:val="Standard"/>
        <w:spacing w:after="200" w:line="276" w:lineRule="exact"/>
        <w:jc w:val="both"/>
        <w:rPr>
          <w:rFonts w:eastAsia="Calibri" w:cs="Times New Roman"/>
          <w:color w:val="00000A"/>
        </w:rPr>
      </w:pPr>
    </w:p>
    <w:p w14:paraId="7B9D6DCB" w14:textId="77821A21" w:rsidR="001F15C5" w:rsidRDefault="001F15C5" w:rsidP="001F15C5">
      <w:pPr>
        <w:pStyle w:val="Standard"/>
        <w:spacing w:after="200" w:line="276" w:lineRule="exact"/>
        <w:jc w:val="center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>OPĆINSKI NAČELNIK</w:t>
      </w:r>
    </w:p>
    <w:p w14:paraId="5F11E942" w14:textId="2A8EF4AC" w:rsidR="001F15C5" w:rsidRPr="005D4FB0" w:rsidRDefault="001F15C5" w:rsidP="001F15C5">
      <w:pPr>
        <w:pStyle w:val="Standard"/>
        <w:spacing w:after="200" w:line="276" w:lineRule="exact"/>
        <w:jc w:val="center"/>
        <w:rPr>
          <w:rFonts w:cs="Times New Roman"/>
        </w:rPr>
      </w:pPr>
      <w:r>
        <w:rPr>
          <w:rFonts w:eastAsia="Calibri" w:cs="Times New Roman"/>
          <w:color w:val="00000A"/>
        </w:rPr>
        <w:t>OPĆINE SIKIREVCI</w:t>
      </w:r>
    </w:p>
    <w:p w14:paraId="278B1F94" w14:textId="6EDB6783" w:rsidR="00C51FBC" w:rsidRPr="005D4FB0" w:rsidRDefault="00C51FBC" w:rsidP="00A41EDE">
      <w:pPr>
        <w:pStyle w:val="Standard"/>
        <w:spacing w:after="200" w:line="276" w:lineRule="exact"/>
        <w:jc w:val="both"/>
        <w:rPr>
          <w:rFonts w:eastAsia="Calibri" w:cs="Times New Roman"/>
          <w:color w:val="00000A"/>
        </w:rPr>
      </w:pPr>
    </w:p>
    <w:p w14:paraId="1F47474F" w14:textId="77777777" w:rsidR="00C51FBC" w:rsidRPr="005D4FB0" w:rsidRDefault="00C51FBC" w:rsidP="00A41EDE">
      <w:pPr>
        <w:pStyle w:val="Standard"/>
        <w:spacing w:after="200" w:line="276" w:lineRule="exact"/>
        <w:jc w:val="both"/>
        <w:rPr>
          <w:rFonts w:eastAsia="Calibri" w:cs="Times New Roman"/>
          <w:color w:val="00000A"/>
        </w:rPr>
      </w:pPr>
    </w:p>
    <w:p w14:paraId="0C8773AD" w14:textId="2A746DEE" w:rsidR="00C51FBC" w:rsidRPr="005D4FB0" w:rsidRDefault="00C51FBC" w:rsidP="00A41EDE">
      <w:pPr>
        <w:pStyle w:val="Standard"/>
        <w:spacing w:after="200" w:line="276" w:lineRule="exact"/>
        <w:jc w:val="both"/>
        <w:rPr>
          <w:rFonts w:eastAsia="Calibri" w:cs="Times New Roman"/>
          <w:color w:val="00000A"/>
        </w:rPr>
      </w:pPr>
      <w:r w:rsidRPr="005D4FB0">
        <w:rPr>
          <w:rFonts w:eastAsia="Calibri" w:cs="Times New Roman"/>
          <w:color w:val="00000A"/>
        </w:rPr>
        <w:t>KLASA: 406-0</w:t>
      </w:r>
      <w:r w:rsidR="007732F5">
        <w:rPr>
          <w:rFonts w:eastAsia="Calibri" w:cs="Times New Roman"/>
          <w:color w:val="00000A"/>
        </w:rPr>
        <w:t>2</w:t>
      </w:r>
      <w:r w:rsidRPr="005D4FB0">
        <w:rPr>
          <w:rFonts w:eastAsia="Calibri" w:cs="Times New Roman"/>
          <w:color w:val="00000A"/>
        </w:rPr>
        <w:t>/2</w:t>
      </w:r>
      <w:r w:rsidR="001F15C5">
        <w:rPr>
          <w:rFonts w:eastAsia="Calibri" w:cs="Times New Roman"/>
          <w:color w:val="00000A"/>
        </w:rPr>
        <w:t>4</w:t>
      </w:r>
      <w:r w:rsidRPr="005D4FB0">
        <w:rPr>
          <w:rFonts w:eastAsia="Calibri" w:cs="Times New Roman"/>
          <w:color w:val="00000A"/>
        </w:rPr>
        <w:t>-01/</w:t>
      </w:r>
      <w:r w:rsidR="002D0BE0">
        <w:rPr>
          <w:rFonts w:eastAsia="Calibri" w:cs="Times New Roman"/>
          <w:color w:val="00000A"/>
        </w:rPr>
        <w:t>1</w:t>
      </w:r>
    </w:p>
    <w:p w14:paraId="436D5C62" w14:textId="4C6B1911" w:rsidR="00C51FBC" w:rsidRPr="005D4FB0" w:rsidRDefault="00C51FBC" w:rsidP="00A41EDE">
      <w:pPr>
        <w:pStyle w:val="Standard"/>
        <w:spacing w:after="200" w:line="276" w:lineRule="exact"/>
        <w:jc w:val="both"/>
        <w:rPr>
          <w:rFonts w:eastAsia="Calibri" w:cs="Times New Roman"/>
          <w:color w:val="00000A"/>
        </w:rPr>
      </w:pPr>
      <w:r w:rsidRPr="005D4FB0">
        <w:rPr>
          <w:rFonts w:eastAsia="Calibri" w:cs="Times New Roman"/>
          <w:color w:val="00000A"/>
        </w:rPr>
        <w:t>URBROJ:2178-26-01-2</w:t>
      </w:r>
      <w:r w:rsidR="001F15C5">
        <w:rPr>
          <w:rFonts w:eastAsia="Calibri" w:cs="Times New Roman"/>
          <w:color w:val="00000A"/>
        </w:rPr>
        <w:t>4</w:t>
      </w:r>
      <w:r w:rsidRPr="005D4FB0">
        <w:rPr>
          <w:rFonts w:eastAsia="Calibri" w:cs="Times New Roman"/>
          <w:color w:val="00000A"/>
        </w:rPr>
        <w:t>-</w:t>
      </w:r>
      <w:r w:rsidR="007732F5">
        <w:rPr>
          <w:rFonts w:eastAsia="Calibri" w:cs="Times New Roman"/>
          <w:color w:val="00000A"/>
        </w:rPr>
        <w:t>01</w:t>
      </w:r>
    </w:p>
    <w:p w14:paraId="557DFFB4" w14:textId="26DEE294" w:rsidR="00C51FBC" w:rsidRPr="005D4FB0" w:rsidRDefault="00C51FBC" w:rsidP="00A41EDE">
      <w:pPr>
        <w:pStyle w:val="Standard"/>
        <w:spacing w:after="200" w:line="276" w:lineRule="exact"/>
        <w:jc w:val="both"/>
        <w:rPr>
          <w:rFonts w:eastAsia="Calibri" w:cs="Times New Roman"/>
          <w:color w:val="00000A"/>
        </w:rPr>
      </w:pPr>
      <w:r w:rsidRPr="005D4FB0">
        <w:rPr>
          <w:rFonts w:eastAsia="Calibri" w:cs="Times New Roman"/>
          <w:color w:val="00000A"/>
        </w:rPr>
        <w:t xml:space="preserve">U </w:t>
      </w:r>
      <w:proofErr w:type="spellStart"/>
      <w:r w:rsidRPr="005D4FB0">
        <w:rPr>
          <w:rFonts w:eastAsia="Calibri" w:cs="Times New Roman"/>
          <w:color w:val="00000A"/>
        </w:rPr>
        <w:t>Sikirevcima</w:t>
      </w:r>
      <w:proofErr w:type="spellEnd"/>
      <w:r w:rsidRPr="005D4FB0">
        <w:rPr>
          <w:rFonts w:eastAsia="Calibri" w:cs="Times New Roman"/>
          <w:color w:val="00000A"/>
        </w:rPr>
        <w:t xml:space="preserve"> , </w:t>
      </w:r>
      <w:r w:rsidR="00835E53">
        <w:rPr>
          <w:rFonts w:eastAsia="Calibri" w:cs="Times New Roman"/>
          <w:color w:val="00000A"/>
        </w:rPr>
        <w:t>19</w:t>
      </w:r>
      <w:r w:rsidRPr="005D4FB0">
        <w:rPr>
          <w:rFonts w:eastAsia="Calibri" w:cs="Times New Roman"/>
          <w:color w:val="00000A"/>
        </w:rPr>
        <w:t>.</w:t>
      </w:r>
      <w:r w:rsidR="002D0BE0">
        <w:rPr>
          <w:rFonts w:eastAsia="Calibri" w:cs="Times New Roman"/>
          <w:color w:val="00000A"/>
        </w:rPr>
        <w:t>siječnja</w:t>
      </w:r>
      <w:r w:rsidRPr="005D4FB0">
        <w:rPr>
          <w:rFonts w:eastAsia="Calibri" w:cs="Times New Roman"/>
          <w:color w:val="00000A"/>
        </w:rPr>
        <w:t xml:space="preserve">  202</w:t>
      </w:r>
      <w:r w:rsidR="001F15C5">
        <w:rPr>
          <w:rFonts w:eastAsia="Calibri" w:cs="Times New Roman"/>
          <w:color w:val="00000A"/>
        </w:rPr>
        <w:t>4</w:t>
      </w:r>
      <w:r w:rsidRPr="005D4FB0">
        <w:rPr>
          <w:rFonts w:eastAsia="Calibri" w:cs="Times New Roman"/>
          <w:color w:val="00000A"/>
        </w:rPr>
        <w:t>.g</w:t>
      </w:r>
    </w:p>
    <w:p w14:paraId="5DC79001" w14:textId="77777777" w:rsidR="00C51FBC" w:rsidRPr="005D4FB0" w:rsidRDefault="00C51FBC" w:rsidP="00A41EDE">
      <w:pPr>
        <w:pStyle w:val="Standard"/>
        <w:spacing w:after="200" w:line="276" w:lineRule="exact"/>
        <w:jc w:val="both"/>
        <w:rPr>
          <w:rFonts w:eastAsia="Calibri" w:cs="Times New Roman"/>
          <w:color w:val="00000A"/>
        </w:rPr>
      </w:pPr>
    </w:p>
    <w:p w14:paraId="249D6882" w14:textId="0C2FB7AA" w:rsidR="00C51FBC" w:rsidRPr="005D4FB0" w:rsidRDefault="00C51FBC" w:rsidP="001F15C5">
      <w:pPr>
        <w:pStyle w:val="Standard"/>
        <w:spacing w:after="200" w:line="276" w:lineRule="exact"/>
        <w:ind w:left="5664"/>
        <w:jc w:val="both"/>
        <w:rPr>
          <w:rFonts w:eastAsia="Calibri" w:cs="Times New Roman"/>
          <w:color w:val="00000A"/>
        </w:rPr>
      </w:pPr>
      <w:r w:rsidRPr="005D4FB0">
        <w:rPr>
          <w:rFonts w:eastAsia="Calibri" w:cs="Times New Roman"/>
          <w:color w:val="00000A"/>
        </w:rPr>
        <w:t>OPĆINSKI NAČELNI</w:t>
      </w:r>
      <w:r w:rsidR="001F15C5">
        <w:rPr>
          <w:rFonts w:eastAsia="Calibri" w:cs="Times New Roman"/>
          <w:color w:val="00000A"/>
        </w:rPr>
        <w:t>K:</w:t>
      </w:r>
    </w:p>
    <w:p w14:paraId="45BEF8CD" w14:textId="3058C1BF" w:rsidR="00C51FBC" w:rsidRPr="005D4FB0" w:rsidRDefault="00C51FBC" w:rsidP="00A41EDE">
      <w:pPr>
        <w:pStyle w:val="Standard"/>
        <w:spacing w:after="200" w:line="276" w:lineRule="exact"/>
        <w:ind w:left="5664"/>
        <w:jc w:val="both"/>
        <w:rPr>
          <w:rFonts w:eastAsia="Calibri" w:cs="Times New Roman"/>
          <w:color w:val="00000A"/>
        </w:rPr>
      </w:pPr>
      <w:r w:rsidRPr="005D4FB0">
        <w:rPr>
          <w:rFonts w:eastAsia="Calibri" w:cs="Times New Roman"/>
          <w:color w:val="00000A"/>
        </w:rPr>
        <w:t>Josip Nikolić, dipl.ing.</w:t>
      </w:r>
      <w:proofErr w:type="spellStart"/>
      <w:r w:rsidR="001F15C5">
        <w:rPr>
          <w:rFonts w:eastAsia="Calibri" w:cs="Times New Roman"/>
          <w:color w:val="00000A"/>
        </w:rPr>
        <w:t>drv</w:t>
      </w:r>
      <w:proofErr w:type="spellEnd"/>
      <w:r w:rsidR="001F15C5">
        <w:rPr>
          <w:rFonts w:eastAsia="Calibri" w:cs="Times New Roman"/>
          <w:color w:val="00000A"/>
        </w:rPr>
        <w:t>.</w:t>
      </w:r>
      <w:r w:rsidR="00710CE0">
        <w:rPr>
          <w:rFonts w:eastAsia="Calibri" w:cs="Times New Roman"/>
          <w:color w:val="00000A"/>
        </w:rPr>
        <w:t>,v.r.</w:t>
      </w:r>
    </w:p>
    <w:p w14:paraId="316E7CC6" w14:textId="77777777" w:rsidR="0052680E" w:rsidRDefault="0052680E" w:rsidP="00A41EDE">
      <w:pPr>
        <w:jc w:val="both"/>
      </w:pPr>
    </w:p>
    <w:sectPr w:rsidR="0052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8AC"/>
    <w:multiLevelType w:val="hybridMultilevel"/>
    <w:tmpl w:val="48B240A6"/>
    <w:lvl w:ilvl="0" w:tplc="39FCD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3E25FC"/>
    <w:multiLevelType w:val="hybridMultilevel"/>
    <w:tmpl w:val="C6E25C60"/>
    <w:lvl w:ilvl="0" w:tplc="69685A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36455463">
    <w:abstractNumId w:val="1"/>
  </w:num>
  <w:num w:numId="2" w16cid:durableId="206826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BC"/>
    <w:rsid w:val="001E2F7A"/>
    <w:rsid w:val="001F15C5"/>
    <w:rsid w:val="001F2E96"/>
    <w:rsid w:val="002D0BE0"/>
    <w:rsid w:val="0052680E"/>
    <w:rsid w:val="00547CE2"/>
    <w:rsid w:val="005C7520"/>
    <w:rsid w:val="00681A97"/>
    <w:rsid w:val="00685DEA"/>
    <w:rsid w:val="006A697F"/>
    <w:rsid w:val="00710CE0"/>
    <w:rsid w:val="007732F5"/>
    <w:rsid w:val="00794221"/>
    <w:rsid w:val="00835E53"/>
    <w:rsid w:val="00A41EDE"/>
    <w:rsid w:val="00B82210"/>
    <w:rsid w:val="00C51FBC"/>
    <w:rsid w:val="00F5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86D4"/>
  <w15:chartTrackingRefBased/>
  <w15:docId w15:val="{B7356EB2-A826-4E26-80C7-CF2CAB72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C51F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2024-02-15T13:18:00Z</cp:lastPrinted>
  <dcterms:created xsi:type="dcterms:W3CDTF">2024-02-15T10:57:00Z</dcterms:created>
  <dcterms:modified xsi:type="dcterms:W3CDTF">2024-02-15T13:18:00Z</dcterms:modified>
</cp:coreProperties>
</file>