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9888" w14:textId="31186274" w:rsidR="006F239A" w:rsidRDefault="00A242EF" w:rsidP="006F239A">
      <w:pPr>
        <w:jc w:val="both"/>
        <w:rPr>
          <w:rFonts w:ascii="Times New Roman" w:hAnsi="Times New Roman" w:cs="Times New Roman"/>
          <w:sz w:val="24"/>
          <w:szCs w:val="24"/>
        </w:rPr>
      </w:pPr>
      <w:r w:rsidRPr="006F239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C120C">
        <w:rPr>
          <w:rFonts w:ascii="Times New Roman" w:hAnsi="Times New Roman" w:cs="Times New Roman"/>
          <w:sz w:val="24"/>
          <w:szCs w:val="24"/>
        </w:rPr>
        <w:t>35</w:t>
      </w:r>
      <w:r w:rsidRPr="006F239A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2C120C">
        <w:rPr>
          <w:rFonts w:ascii="Times New Roman" w:hAnsi="Times New Roman" w:cs="Times New Roman"/>
          <w:sz w:val="24"/>
          <w:szCs w:val="24"/>
        </w:rPr>
        <w:t xml:space="preserve">lokalnoj i područnoj (regionalnoj) samoupravi </w:t>
      </w:r>
      <w:r w:rsidRPr="006F239A">
        <w:rPr>
          <w:rFonts w:ascii="Times New Roman" w:hAnsi="Times New Roman" w:cs="Times New Roman"/>
          <w:sz w:val="24"/>
          <w:szCs w:val="24"/>
        </w:rPr>
        <w:t xml:space="preserve"> („Narodne </w:t>
      </w:r>
      <w:r w:rsidR="002C120C">
        <w:rPr>
          <w:rFonts w:ascii="Times New Roman" w:hAnsi="Times New Roman" w:cs="Times New Roman"/>
          <w:sz w:val="24"/>
          <w:szCs w:val="24"/>
        </w:rPr>
        <w:t>N</w:t>
      </w:r>
      <w:r w:rsidRPr="006F239A">
        <w:rPr>
          <w:rFonts w:ascii="Times New Roman" w:hAnsi="Times New Roman" w:cs="Times New Roman"/>
          <w:sz w:val="24"/>
          <w:szCs w:val="24"/>
        </w:rPr>
        <w:t xml:space="preserve">ovine“ broj </w:t>
      </w:r>
      <w:r w:rsidR="002C120C">
        <w:rPr>
          <w:rFonts w:ascii="Times New Roman" w:hAnsi="Times New Roman" w:cs="Times New Roman"/>
          <w:sz w:val="24"/>
          <w:szCs w:val="24"/>
        </w:rPr>
        <w:t>33/01, 60/01, 129/05, 109/07, 125/08, 36/09, 150/11, 144/12, 19/13-pročišćeni tekst, 137/15, 123/17, 98/19, 144/20.</w:t>
      </w:r>
      <w:r w:rsidRPr="006F239A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6F239A">
        <w:rPr>
          <w:rFonts w:ascii="Times New Roman" w:hAnsi="Times New Roman" w:cs="Times New Roman"/>
          <w:sz w:val="24"/>
          <w:szCs w:val="24"/>
        </w:rPr>
        <w:t>30</w:t>
      </w:r>
      <w:r w:rsidRPr="006F239A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6F239A" w:rsidRPr="006F239A">
        <w:rPr>
          <w:rFonts w:ascii="Times New Roman" w:hAnsi="Times New Roman" w:cs="Times New Roman"/>
          <w:sz w:val="24"/>
          <w:szCs w:val="24"/>
        </w:rPr>
        <w:t>Sikirevci</w:t>
      </w:r>
      <w:r w:rsidRPr="006F239A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6F239A">
        <w:rPr>
          <w:rFonts w:ascii="Times New Roman" w:hAnsi="Times New Roman" w:cs="Times New Roman"/>
          <w:sz w:val="24"/>
          <w:szCs w:val="24"/>
        </w:rPr>
        <w:t>vjesnik Brodsko-posavske županije</w:t>
      </w:r>
      <w:r w:rsidRPr="006F239A">
        <w:rPr>
          <w:rFonts w:ascii="Times New Roman" w:hAnsi="Times New Roman" w:cs="Times New Roman"/>
          <w:sz w:val="24"/>
          <w:szCs w:val="24"/>
        </w:rPr>
        <w:t xml:space="preserve"> broj</w:t>
      </w:r>
      <w:r w:rsidR="006F239A">
        <w:rPr>
          <w:rFonts w:ascii="Times New Roman" w:hAnsi="Times New Roman" w:cs="Times New Roman"/>
          <w:sz w:val="24"/>
          <w:szCs w:val="24"/>
        </w:rPr>
        <w:t xml:space="preserve"> 11</w:t>
      </w:r>
      <w:r w:rsidRPr="006F239A">
        <w:rPr>
          <w:rFonts w:ascii="Times New Roman" w:hAnsi="Times New Roman" w:cs="Times New Roman"/>
          <w:sz w:val="24"/>
          <w:szCs w:val="24"/>
        </w:rPr>
        <w:t xml:space="preserve">/21) Općinsko vijeće Općine </w:t>
      </w:r>
      <w:r w:rsidR="006F239A" w:rsidRPr="006F239A">
        <w:rPr>
          <w:rFonts w:ascii="Times New Roman" w:hAnsi="Times New Roman" w:cs="Times New Roman"/>
          <w:sz w:val="24"/>
          <w:szCs w:val="24"/>
        </w:rPr>
        <w:t>Sikirevci</w:t>
      </w:r>
      <w:r w:rsidRPr="006F239A">
        <w:rPr>
          <w:rFonts w:ascii="Times New Roman" w:hAnsi="Times New Roman" w:cs="Times New Roman"/>
          <w:sz w:val="24"/>
          <w:szCs w:val="24"/>
        </w:rPr>
        <w:t xml:space="preserve"> na </w:t>
      </w:r>
      <w:r w:rsidR="00805F28">
        <w:rPr>
          <w:rFonts w:ascii="Times New Roman" w:hAnsi="Times New Roman" w:cs="Times New Roman"/>
          <w:sz w:val="24"/>
          <w:szCs w:val="24"/>
        </w:rPr>
        <w:t>18.</w:t>
      </w:r>
      <w:r w:rsidRPr="006F239A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805F28">
        <w:rPr>
          <w:rFonts w:ascii="Times New Roman" w:hAnsi="Times New Roman" w:cs="Times New Roman"/>
          <w:sz w:val="24"/>
          <w:szCs w:val="24"/>
        </w:rPr>
        <w:t>19.siječnja</w:t>
      </w:r>
      <w:r w:rsidRPr="006F239A">
        <w:rPr>
          <w:rFonts w:ascii="Times New Roman" w:hAnsi="Times New Roman" w:cs="Times New Roman"/>
          <w:sz w:val="24"/>
          <w:szCs w:val="24"/>
        </w:rPr>
        <w:t xml:space="preserve"> 202</w:t>
      </w:r>
      <w:r w:rsidR="006F239A" w:rsidRPr="006F239A">
        <w:rPr>
          <w:rFonts w:ascii="Times New Roman" w:hAnsi="Times New Roman" w:cs="Times New Roman"/>
          <w:sz w:val="24"/>
          <w:szCs w:val="24"/>
        </w:rPr>
        <w:t>4</w:t>
      </w:r>
      <w:r w:rsidRPr="006F239A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551195F0" w14:textId="77777777" w:rsidR="006F239A" w:rsidRDefault="006F239A" w:rsidP="006F2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D9DCC" w14:textId="77777777" w:rsidR="006F239A" w:rsidRPr="006F239A" w:rsidRDefault="006F239A" w:rsidP="006F2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646F3" w14:textId="5F3CB03E" w:rsidR="006F239A" w:rsidRPr="006F239A" w:rsidRDefault="00A242EF" w:rsidP="006F2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39A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1020E136" w14:textId="351DED78" w:rsidR="006F239A" w:rsidRDefault="00A242EF" w:rsidP="006F2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39A">
        <w:rPr>
          <w:rFonts w:ascii="Times New Roman" w:hAnsi="Times New Roman" w:cs="Times New Roman"/>
          <w:b/>
          <w:bCs/>
          <w:sz w:val="24"/>
          <w:szCs w:val="24"/>
        </w:rPr>
        <w:t xml:space="preserve">o produljenju važenja </w:t>
      </w:r>
      <w:r w:rsidR="006F239A">
        <w:rPr>
          <w:rFonts w:ascii="Times New Roman" w:hAnsi="Times New Roman" w:cs="Times New Roman"/>
          <w:b/>
          <w:bCs/>
          <w:sz w:val="24"/>
          <w:szCs w:val="24"/>
        </w:rPr>
        <w:t>Strategije</w:t>
      </w:r>
      <w:r w:rsidRPr="006F239A">
        <w:rPr>
          <w:rFonts w:ascii="Times New Roman" w:hAnsi="Times New Roman" w:cs="Times New Roman"/>
          <w:b/>
          <w:bCs/>
          <w:sz w:val="24"/>
          <w:szCs w:val="24"/>
        </w:rPr>
        <w:t xml:space="preserve"> razvoj</w:t>
      </w:r>
      <w:r w:rsidR="006F239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F2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9A">
        <w:rPr>
          <w:rFonts w:ascii="Times New Roman" w:hAnsi="Times New Roman" w:cs="Times New Roman"/>
          <w:b/>
          <w:bCs/>
          <w:sz w:val="24"/>
          <w:szCs w:val="24"/>
        </w:rPr>
        <w:t>pametne</w:t>
      </w:r>
      <w:r w:rsidRPr="006F239A">
        <w:rPr>
          <w:rFonts w:ascii="Times New Roman" w:hAnsi="Times New Roman" w:cs="Times New Roman"/>
          <w:b/>
          <w:bCs/>
          <w:sz w:val="24"/>
          <w:szCs w:val="24"/>
        </w:rPr>
        <w:t xml:space="preserve"> Općine </w:t>
      </w:r>
      <w:r w:rsidR="006F239A" w:rsidRPr="006F239A">
        <w:rPr>
          <w:rFonts w:ascii="Times New Roman" w:hAnsi="Times New Roman" w:cs="Times New Roman"/>
          <w:b/>
          <w:bCs/>
          <w:sz w:val="24"/>
          <w:szCs w:val="24"/>
        </w:rPr>
        <w:t>Sikirevci</w:t>
      </w:r>
      <w:r w:rsidRPr="006F239A">
        <w:rPr>
          <w:rFonts w:ascii="Times New Roman" w:hAnsi="Times New Roman" w:cs="Times New Roman"/>
          <w:b/>
          <w:bCs/>
          <w:sz w:val="24"/>
          <w:szCs w:val="24"/>
        </w:rPr>
        <w:t xml:space="preserve"> od 20</w:t>
      </w:r>
      <w:r w:rsidR="006F23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F239A">
        <w:rPr>
          <w:rFonts w:ascii="Times New Roman" w:hAnsi="Times New Roman" w:cs="Times New Roman"/>
          <w:b/>
          <w:bCs/>
          <w:sz w:val="24"/>
          <w:szCs w:val="24"/>
        </w:rPr>
        <w:t>. do 202</w:t>
      </w:r>
      <w:r w:rsidR="006F23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239A">
        <w:rPr>
          <w:rFonts w:ascii="Times New Roman" w:hAnsi="Times New Roman" w:cs="Times New Roman"/>
          <w:b/>
          <w:bCs/>
          <w:sz w:val="24"/>
          <w:szCs w:val="24"/>
        </w:rPr>
        <w:t>. g</w:t>
      </w:r>
      <w:r w:rsidR="006F23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8FC6346" w14:textId="4C787CC7" w:rsidR="006F239A" w:rsidRDefault="006F239A" w:rsidP="006F2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razdoblje od 2024. do 2027.godine</w:t>
      </w:r>
    </w:p>
    <w:p w14:paraId="6E7D6B34" w14:textId="77777777" w:rsidR="006F239A" w:rsidRPr="006F239A" w:rsidRDefault="006F239A" w:rsidP="006F2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DCD9F" w14:textId="11162A6D" w:rsidR="006F239A" w:rsidRPr="006F239A" w:rsidRDefault="00A242EF" w:rsidP="006F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39A">
        <w:rPr>
          <w:rFonts w:ascii="Times New Roman" w:hAnsi="Times New Roman" w:cs="Times New Roman"/>
          <w:sz w:val="24"/>
          <w:szCs w:val="24"/>
        </w:rPr>
        <w:t>Članak 1.</w:t>
      </w:r>
    </w:p>
    <w:p w14:paraId="59657E98" w14:textId="580F7070" w:rsidR="006F239A" w:rsidRDefault="00A242EF" w:rsidP="006F239A">
      <w:pPr>
        <w:jc w:val="both"/>
        <w:rPr>
          <w:rFonts w:ascii="Times New Roman" w:hAnsi="Times New Roman" w:cs="Times New Roman"/>
          <w:sz w:val="24"/>
          <w:szCs w:val="24"/>
        </w:rPr>
      </w:pPr>
      <w:r w:rsidRPr="006F239A">
        <w:rPr>
          <w:rFonts w:ascii="Times New Roman" w:hAnsi="Times New Roman" w:cs="Times New Roman"/>
          <w:sz w:val="24"/>
          <w:szCs w:val="24"/>
        </w:rPr>
        <w:t xml:space="preserve">Ovom Odlukom produljuje se važenje </w:t>
      </w:r>
      <w:r w:rsidR="006F239A">
        <w:rPr>
          <w:rFonts w:ascii="Times New Roman" w:hAnsi="Times New Roman" w:cs="Times New Roman"/>
          <w:sz w:val="24"/>
          <w:szCs w:val="24"/>
        </w:rPr>
        <w:t xml:space="preserve">Strategija razvoja pametne </w:t>
      </w:r>
      <w:r w:rsidRPr="006F239A">
        <w:rPr>
          <w:rFonts w:ascii="Times New Roman" w:hAnsi="Times New Roman" w:cs="Times New Roman"/>
          <w:sz w:val="24"/>
          <w:szCs w:val="24"/>
        </w:rPr>
        <w:t xml:space="preserve"> Općine </w:t>
      </w:r>
      <w:r w:rsidR="006F239A" w:rsidRPr="006F239A">
        <w:rPr>
          <w:rFonts w:ascii="Times New Roman" w:hAnsi="Times New Roman" w:cs="Times New Roman"/>
          <w:sz w:val="24"/>
          <w:szCs w:val="24"/>
        </w:rPr>
        <w:t>Sikirevci</w:t>
      </w:r>
      <w:r w:rsidRPr="006F239A">
        <w:rPr>
          <w:rFonts w:ascii="Times New Roman" w:hAnsi="Times New Roman" w:cs="Times New Roman"/>
          <w:sz w:val="24"/>
          <w:szCs w:val="24"/>
        </w:rPr>
        <w:t xml:space="preserve"> za razdoblje od 20</w:t>
      </w:r>
      <w:r w:rsidR="006F239A">
        <w:rPr>
          <w:rFonts w:ascii="Times New Roman" w:hAnsi="Times New Roman" w:cs="Times New Roman"/>
          <w:sz w:val="24"/>
          <w:szCs w:val="24"/>
        </w:rPr>
        <w:t>20</w:t>
      </w:r>
      <w:r w:rsidRPr="006F239A">
        <w:rPr>
          <w:rFonts w:ascii="Times New Roman" w:hAnsi="Times New Roman" w:cs="Times New Roman"/>
          <w:sz w:val="24"/>
          <w:szCs w:val="24"/>
        </w:rPr>
        <w:t>. do 20</w:t>
      </w:r>
      <w:r w:rsidR="006F239A">
        <w:rPr>
          <w:rFonts w:ascii="Times New Roman" w:hAnsi="Times New Roman" w:cs="Times New Roman"/>
          <w:sz w:val="24"/>
          <w:szCs w:val="24"/>
        </w:rPr>
        <w:t>23</w:t>
      </w:r>
      <w:r w:rsidRPr="006F239A">
        <w:rPr>
          <w:rFonts w:ascii="Times New Roman" w:hAnsi="Times New Roman" w:cs="Times New Roman"/>
          <w:sz w:val="24"/>
          <w:szCs w:val="24"/>
        </w:rPr>
        <w:t xml:space="preserve">. godine („Službeni </w:t>
      </w:r>
      <w:r w:rsidR="006F239A">
        <w:rPr>
          <w:rFonts w:ascii="Times New Roman" w:hAnsi="Times New Roman" w:cs="Times New Roman"/>
          <w:sz w:val="24"/>
          <w:szCs w:val="24"/>
        </w:rPr>
        <w:t>vjesnik Brodsko-posavske županije</w:t>
      </w:r>
      <w:r w:rsidRPr="006F239A">
        <w:rPr>
          <w:rFonts w:ascii="Times New Roman" w:hAnsi="Times New Roman" w:cs="Times New Roman"/>
          <w:sz w:val="24"/>
          <w:szCs w:val="24"/>
        </w:rPr>
        <w:t xml:space="preserve">“  broj </w:t>
      </w:r>
      <w:r w:rsidR="006F239A">
        <w:rPr>
          <w:rFonts w:ascii="Times New Roman" w:hAnsi="Times New Roman" w:cs="Times New Roman"/>
          <w:sz w:val="24"/>
          <w:szCs w:val="24"/>
        </w:rPr>
        <w:t>38</w:t>
      </w:r>
      <w:r w:rsidRPr="006F239A">
        <w:rPr>
          <w:rFonts w:ascii="Times New Roman" w:hAnsi="Times New Roman" w:cs="Times New Roman"/>
          <w:sz w:val="24"/>
          <w:szCs w:val="24"/>
        </w:rPr>
        <w:t>/</w:t>
      </w:r>
      <w:r w:rsidR="006F239A">
        <w:rPr>
          <w:rFonts w:ascii="Times New Roman" w:hAnsi="Times New Roman" w:cs="Times New Roman"/>
          <w:sz w:val="24"/>
          <w:szCs w:val="24"/>
        </w:rPr>
        <w:t>20</w:t>
      </w:r>
      <w:r w:rsidR="00D82BEE">
        <w:rPr>
          <w:rFonts w:ascii="Times New Roman" w:hAnsi="Times New Roman" w:cs="Times New Roman"/>
          <w:sz w:val="24"/>
          <w:szCs w:val="24"/>
        </w:rPr>
        <w:t>.</w:t>
      </w:r>
      <w:r w:rsidRPr="006F239A">
        <w:rPr>
          <w:rFonts w:ascii="Times New Roman" w:hAnsi="Times New Roman" w:cs="Times New Roman"/>
          <w:sz w:val="24"/>
          <w:szCs w:val="24"/>
        </w:rPr>
        <w:t>), na razdoblje do 31. prosinca 20</w:t>
      </w:r>
      <w:r w:rsidR="006F239A">
        <w:rPr>
          <w:rFonts w:ascii="Times New Roman" w:hAnsi="Times New Roman" w:cs="Times New Roman"/>
          <w:sz w:val="24"/>
          <w:szCs w:val="24"/>
        </w:rPr>
        <w:t>27</w:t>
      </w:r>
      <w:r w:rsidRPr="006F239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588BAB71" w14:textId="16C67F54" w:rsidR="00832BD6" w:rsidRDefault="002C120C" w:rsidP="006F2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Tekstualni dio usvojene </w:t>
      </w:r>
      <w:r w:rsidR="00832BD6">
        <w:rPr>
          <w:rFonts w:ascii="Times New Roman" w:hAnsi="Times New Roman" w:cs="Times New Roman"/>
          <w:sz w:val="24"/>
          <w:szCs w:val="24"/>
        </w:rPr>
        <w:t xml:space="preserve"> Strategije razvoja pametne Općine Sikirevci</w:t>
      </w:r>
      <w:r>
        <w:rPr>
          <w:rFonts w:ascii="Times New Roman" w:hAnsi="Times New Roman" w:cs="Times New Roman"/>
          <w:sz w:val="24"/>
          <w:szCs w:val="24"/>
        </w:rPr>
        <w:t xml:space="preserve"> od 2020. do 2023.g.</w:t>
      </w:r>
      <w:r w:rsidR="00832BD6">
        <w:rPr>
          <w:rFonts w:ascii="Times New Roman" w:hAnsi="Times New Roman" w:cs="Times New Roman"/>
          <w:sz w:val="24"/>
          <w:szCs w:val="24"/>
        </w:rPr>
        <w:t xml:space="preserve"> </w:t>
      </w:r>
      <w:r w:rsidR="00832BD6" w:rsidRPr="006F239A">
        <w:rPr>
          <w:rFonts w:ascii="Times New Roman" w:hAnsi="Times New Roman" w:cs="Times New Roman"/>
          <w:sz w:val="24"/>
          <w:szCs w:val="24"/>
        </w:rPr>
        <w:t xml:space="preserve">(„Službeni </w:t>
      </w:r>
      <w:r w:rsidR="00832BD6">
        <w:rPr>
          <w:rFonts w:ascii="Times New Roman" w:hAnsi="Times New Roman" w:cs="Times New Roman"/>
          <w:sz w:val="24"/>
          <w:szCs w:val="24"/>
        </w:rPr>
        <w:t>vjesnik Brodsko-posavske županije</w:t>
      </w:r>
      <w:r w:rsidR="00832BD6" w:rsidRPr="006F239A">
        <w:rPr>
          <w:rFonts w:ascii="Times New Roman" w:hAnsi="Times New Roman" w:cs="Times New Roman"/>
          <w:sz w:val="24"/>
          <w:szCs w:val="24"/>
        </w:rPr>
        <w:t xml:space="preserve">“  broj </w:t>
      </w:r>
      <w:r w:rsidR="00832BD6">
        <w:rPr>
          <w:rFonts w:ascii="Times New Roman" w:hAnsi="Times New Roman" w:cs="Times New Roman"/>
          <w:sz w:val="24"/>
          <w:szCs w:val="24"/>
        </w:rPr>
        <w:t>38</w:t>
      </w:r>
      <w:r w:rsidR="00832BD6" w:rsidRPr="006F239A">
        <w:rPr>
          <w:rFonts w:ascii="Times New Roman" w:hAnsi="Times New Roman" w:cs="Times New Roman"/>
          <w:sz w:val="24"/>
          <w:szCs w:val="24"/>
        </w:rPr>
        <w:t>/</w:t>
      </w:r>
      <w:r w:rsidR="00832BD6">
        <w:rPr>
          <w:rFonts w:ascii="Times New Roman" w:hAnsi="Times New Roman" w:cs="Times New Roman"/>
          <w:sz w:val="24"/>
          <w:szCs w:val="24"/>
        </w:rPr>
        <w:t>20</w:t>
      </w:r>
      <w:r w:rsidR="00D82BEE">
        <w:rPr>
          <w:rFonts w:ascii="Times New Roman" w:hAnsi="Times New Roman" w:cs="Times New Roman"/>
          <w:sz w:val="24"/>
          <w:szCs w:val="24"/>
        </w:rPr>
        <w:t>.</w:t>
      </w:r>
      <w:r w:rsidR="00832BD6" w:rsidRPr="006F239A">
        <w:rPr>
          <w:rFonts w:ascii="Times New Roman" w:hAnsi="Times New Roman" w:cs="Times New Roman"/>
          <w:sz w:val="24"/>
          <w:szCs w:val="24"/>
        </w:rPr>
        <w:t>)</w:t>
      </w:r>
      <w:r w:rsidR="00832BD6">
        <w:rPr>
          <w:rFonts w:ascii="Times New Roman" w:hAnsi="Times New Roman" w:cs="Times New Roman"/>
          <w:sz w:val="24"/>
          <w:szCs w:val="24"/>
        </w:rPr>
        <w:t xml:space="preserve"> ostaje ne promijenjen</w:t>
      </w:r>
      <w:r>
        <w:rPr>
          <w:rFonts w:ascii="Times New Roman" w:hAnsi="Times New Roman" w:cs="Times New Roman"/>
          <w:sz w:val="24"/>
          <w:szCs w:val="24"/>
        </w:rPr>
        <w:t xml:space="preserve"> osim </w:t>
      </w:r>
      <w:r w:rsidR="00D82BEE">
        <w:rPr>
          <w:rFonts w:ascii="Times New Roman" w:hAnsi="Times New Roman" w:cs="Times New Roman"/>
          <w:sz w:val="24"/>
          <w:szCs w:val="24"/>
        </w:rPr>
        <w:t xml:space="preserve">vremenskog </w:t>
      </w:r>
      <w:r>
        <w:rPr>
          <w:rFonts w:ascii="Times New Roman" w:hAnsi="Times New Roman" w:cs="Times New Roman"/>
          <w:sz w:val="24"/>
          <w:szCs w:val="24"/>
        </w:rPr>
        <w:t xml:space="preserve">razdoblja </w:t>
      </w:r>
      <w:r w:rsidR="00832BD6">
        <w:rPr>
          <w:rFonts w:ascii="Times New Roman" w:hAnsi="Times New Roman" w:cs="Times New Roman"/>
          <w:sz w:val="24"/>
          <w:szCs w:val="24"/>
        </w:rPr>
        <w:t xml:space="preserve"> i sastavni dio je ove Odluke.</w:t>
      </w:r>
    </w:p>
    <w:p w14:paraId="319A961C" w14:textId="77777777" w:rsidR="006F239A" w:rsidRPr="006F239A" w:rsidRDefault="006F239A">
      <w:pPr>
        <w:rPr>
          <w:rFonts w:ascii="Times New Roman" w:hAnsi="Times New Roman" w:cs="Times New Roman"/>
          <w:sz w:val="24"/>
          <w:szCs w:val="24"/>
        </w:rPr>
      </w:pPr>
    </w:p>
    <w:p w14:paraId="63C1836B" w14:textId="1A664D06" w:rsidR="006F239A" w:rsidRPr="006F239A" w:rsidRDefault="00A242EF" w:rsidP="006F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39A">
        <w:rPr>
          <w:rFonts w:ascii="Times New Roman" w:hAnsi="Times New Roman" w:cs="Times New Roman"/>
          <w:sz w:val="24"/>
          <w:szCs w:val="24"/>
        </w:rPr>
        <w:t>Članak 2.</w:t>
      </w:r>
    </w:p>
    <w:p w14:paraId="30F3F2A2" w14:textId="31470A27" w:rsidR="0052680E" w:rsidRDefault="00A242EF" w:rsidP="006F239A">
      <w:pPr>
        <w:jc w:val="both"/>
        <w:rPr>
          <w:rFonts w:ascii="Times New Roman" w:hAnsi="Times New Roman" w:cs="Times New Roman"/>
          <w:sz w:val="24"/>
          <w:szCs w:val="24"/>
        </w:rPr>
      </w:pPr>
      <w:r w:rsidRPr="006F239A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6F239A">
        <w:rPr>
          <w:rFonts w:ascii="Times New Roman" w:hAnsi="Times New Roman" w:cs="Times New Roman"/>
          <w:sz w:val="24"/>
          <w:szCs w:val="24"/>
        </w:rPr>
        <w:t>prvog</w:t>
      </w:r>
      <w:r w:rsidRPr="006F239A">
        <w:rPr>
          <w:rFonts w:ascii="Times New Roman" w:hAnsi="Times New Roman" w:cs="Times New Roman"/>
          <w:sz w:val="24"/>
          <w:szCs w:val="24"/>
        </w:rPr>
        <w:t xml:space="preserve"> dana od dana objave u „Službenom glasniku“ Općine </w:t>
      </w:r>
      <w:r w:rsidR="006F239A" w:rsidRPr="006F239A">
        <w:rPr>
          <w:rFonts w:ascii="Times New Roman" w:hAnsi="Times New Roman" w:cs="Times New Roman"/>
          <w:sz w:val="24"/>
          <w:szCs w:val="24"/>
        </w:rPr>
        <w:t>Sikirevci</w:t>
      </w:r>
      <w:r w:rsidR="006F239A">
        <w:rPr>
          <w:rFonts w:ascii="Times New Roman" w:hAnsi="Times New Roman" w:cs="Times New Roman"/>
          <w:sz w:val="24"/>
          <w:szCs w:val="24"/>
        </w:rPr>
        <w:t xml:space="preserve"> i bit će objavljena i na službenoj web stranici Općine Sikirevci </w:t>
      </w:r>
      <w:hyperlink r:id="rId4" w:history="1">
        <w:r w:rsidR="006F239A" w:rsidRPr="007D2D26">
          <w:rPr>
            <w:rStyle w:val="Hiperveza"/>
            <w:rFonts w:ascii="Times New Roman" w:hAnsi="Times New Roman" w:cs="Times New Roman"/>
            <w:sz w:val="24"/>
            <w:szCs w:val="24"/>
          </w:rPr>
          <w:t>www.opcina.sikirevci.hr</w:t>
        </w:r>
      </w:hyperlink>
    </w:p>
    <w:p w14:paraId="771B7C59" w14:textId="77777777" w:rsidR="006F239A" w:rsidRDefault="006F239A">
      <w:pPr>
        <w:rPr>
          <w:rFonts w:ascii="Times New Roman" w:hAnsi="Times New Roman" w:cs="Times New Roman"/>
          <w:sz w:val="24"/>
          <w:szCs w:val="24"/>
        </w:rPr>
      </w:pPr>
    </w:p>
    <w:p w14:paraId="396F6CCA" w14:textId="3F3782ED" w:rsidR="006F239A" w:rsidRDefault="006F239A" w:rsidP="006F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4225E622" w14:textId="56C4CC8D" w:rsidR="006F239A" w:rsidRDefault="006F239A" w:rsidP="006F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69E773BD" w14:textId="40B4C6B3" w:rsidR="00D82BEE" w:rsidRDefault="00D82BEE" w:rsidP="00D8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302-02/20-01/1</w:t>
      </w:r>
    </w:p>
    <w:p w14:paraId="56EFEE57" w14:textId="1BA3EB8E" w:rsidR="00D82BEE" w:rsidRDefault="00D82BEE" w:rsidP="00D8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URBROJ:2178-26-02-24-02</w:t>
      </w:r>
    </w:p>
    <w:p w14:paraId="0FA5206F" w14:textId="07D35BBB" w:rsidR="00D82BEE" w:rsidRDefault="00D82BEE" w:rsidP="00D8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805F28">
        <w:rPr>
          <w:rFonts w:ascii="Times New Roman" w:hAnsi="Times New Roman" w:cs="Times New Roman"/>
          <w:sz w:val="24"/>
          <w:szCs w:val="24"/>
        </w:rPr>
        <w:t xml:space="preserve">; 19.siječanj 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14:paraId="76565B55" w14:textId="540B79A5" w:rsidR="00D82BEE" w:rsidRDefault="00D82BEE" w:rsidP="00D82B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467BE387" w14:textId="1CE84C5E" w:rsidR="00D82BEE" w:rsidRDefault="00D82BEE" w:rsidP="00D82B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Zovko, </w:t>
      </w:r>
    </w:p>
    <w:p w14:paraId="250541BB" w14:textId="77777777" w:rsidR="006F239A" w:rsidRPr="006F239A" w:rsidRDefault="006F239A" w:rsidP="006F23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239A" w:rsidRPr="006F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F"/>
    <w:rsid w:val="002C120C"/>
    <w:rsid w:val="0052680E"/>
    <w:rsid w:val="006F239A"/>
    <w:rsid w:val="00805F28"/>
    <w:rsid w:val="00832BD6"/>
    <w:rsid w:val="009E7D28"/>
    <w:rsid w:val="00A242EF"/>
    <w:rsid w:val="00D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0E8A"/>
  <w15:chartTrackingRefBased/>
  <w15:docId w15:val="{729C11FD-595D-40E0-A125-0E25EF0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23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.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2024-01-15T06:48:00Z</cp:lastPrinted>
  <dcterms:created xsi:type="dcterms:W3CDTF">2024-01-12T07:18:00Z</dcterms:created>
  <dcterms:modified xsi:type="dcterms:W3CDTF">2024-01-22T06:35:00Z</dcterms:modified>
</cp:coreProperties>
</file>