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AD23" w14:textId="76E9E6F5" w:rsidR="00E5293C" w:rsidRDefault="009769EB" w:rsidP="005149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Temeljem članka 30. Statuta Općine </w:t>
      </w:r>
      <w:r w:rsidR="0095568C">
        <w:rPr>
          <w:rFonts w:ascii="Times New Roman" w:eastAsia="Calibri" w:hAnsi="Times New Roman" w:cs="Times New Roman"/>
          <w:sz w:val="24"/>
          <w:szCs w:val="24"/>
        </w:rPr>
        <w:t>Sikirevci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(„Službeni </w:t>
      </w:r>
      <w:r w:rsidR="0095568C">
        <w:rPr>
          <w:rFonts w:ascii="Times New Roman" w:eastAsia="Calibri" w:hAnsi="Times New Roman" w:cs="Times New Roman"/>
          <w:sz w:val="24"/>
          <w:szCs w:val="24"/>
        </w:rPr>
        <w:t>vjesnik Brodsko-posavske županije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“ broj </w:t>
      </w:r>
      <w:r w:rsidR="0095568C">
        <w:rPr>
          <w:rFonts w:ascii="Times New Roman" w:eastAsia="Calibri" w:hAnsi="Times New Roman" w:cs="Times New Roman"/>
          <w:sz w:val="24"/>
          <w:szCs w:val="24"/>
        </w:rPr>
        <w:t>11</w:t>
      </w:r>
      <w:r w:rsidRPr="00046A9D">
        <w:rPr>
          <w:rFonts w:ascii="Times New Roman" w:eastAsia="Calibri" w:hAnsi="Times New Roman" w:cs="Times New Roman"/>
          <w:sz w:val="24"/>
          <w:szCs w:val="24"/>
        </w:rPr>
        <w:t>/</w:t>
      </w:r>
      <w:r w:rsidR="0095568C">
        <w:rPr>
          <w:rFonts w:ascii="Times New Roman" w:eastAsia="Calibri" w:hAnsi="Times New Roman" w:cs="Times New Roman"/>
          <w:sz w:val="24"/>
          <w:szCs w:val="24"/>
        </w:rPr>
        <w:t>21</w:t>
      </w:r>
      <w:r w:rsidRPr="00046A9D">
        <w:rPr>
          <w:rFonts w:ascii="Times New Roman" w:eastAsia="Calibri" w:hAnsi="Times New Roman" w:cs="Times New Roman"/>
          <w:sz w:val="24"/>
          <w:szCs w:val="24"/>
        </w:rPr>
        <w:t>), članka 35. stavak 8.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 i članka 186. stavak 3.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Zakona o vlasništvu i drugim stvarnim pravima (</w:t>
      </w:r>
      <w:r w:rsidR="00686B0A">
        <w:rPr>
          <w:rFonts w:ascii="Times New Roman" w:eastAsia="Calibri" w:hAnsi="Times New Roman" w:cs="Times New Roman"/>
          <w:sz w:val="24"/>
          <w:szCs w:val="24"/>
        </w:rPr>
        <w:t>„</w:t>
      </w:r>
      <w:r w:rsidRPr="00046A9D">
        <w:rPr>
          <w:rFonts w:ascii="Times New Roman" w:eastAsia="Calibri" w:hAnsi="Times New Roman" w:cs="Times New Roman"/>
          <w:sz w:val="24"/>
          <w:szCs w:val="24"/>
        </w:rPr>
        <w:t>N</w:t>
      </w:r>
      <w:r w:rsidR="00686B0A">
        <w:rPr>
          <w:rFonts w:ascii="Times New Roman" w:eastAsia="Calibri" w:hAnsi="Times New Roman" w:cs="Times New Roman"/>
          <w:sz w:val="24"/>
          <w:szCs w:val="24"/>
        </w:rPr>
        <w:t xml:space="preserve">arodne </w:t>
      </w:r>
      <w:r w:rsidRPr="00046A9D">
        <w:rPr>
          <w:rFonts w:ascii="Times New Roman" w:eastAsia="Calibri" w:hAnsi="Times New Roman" w:cs="Times New Roman"/>
          <w:sz w:val="24"/>
          <w:szCs w:val="24"/>
        </w:rPr>
        <w:t>N</w:t>
      </w:r>
      <w:r w:rsidR="00686B0A">
        <w:rPr>
          <w:rFonts w:ascii="Times New Roman" w:eastAsia="Calibri" w:hAnsi="Times New Roman" w:cs="Times New Roman"/>
          <w:sz w:val="24"/>
          <w:szCs w:val="24"/>
        </w:rPr>
        <w:t>ovine“ broj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91/96, 68/98, 137/99, 22/00, 73/00, 114/01, 79/06, 141/06, 146/08, 38/09, 153/09, 143/12, 152/14) i čl. </w:t>
      </w:r>
      <w:r w:rsidR="00CC1BCA">
        <w:rPr>
          <w:rFonts w:ascii="Times New Roman" w:eastAsia="Calibri" w:hAnsi="Times New Roman" w:cs="Times New Roman"/>
          <w:sz w:val="24"/>
          <w:szCs w:val="24"/>
        </w:rPr>
        <w:t>23, stavak 2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Odluke o uvjetima, načinu i postupku gospodarenja nekretninama na području Općine </w:t>
      </w:r>
      <w:r w:rsidR="0095568C">
        <w:rPr>
          <w:rFonts w:ascii="Times New Roman" w:eastAsia="Calibri" w:hAnsi="Times New Roman" w:cs="Times New Roman"/>
          <w:sz w:val="24"/>
          <w:szCs w:val="24"/>
        </w:rPr>
        <w:t>Sikirevci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686B0A">
        <w:rPr>
          <w:rFonts w:ascii="Times New Roman" w:eastAsia="Calibri" w:hAnsi="Times New Roman" w:cs="Times New Roman"/>
          <w:sz w:val="24"/>
          <w:szCs w:val="24"/>
        </w:rPr>
        <w:t xml:space="preserve">Službeni </w:t>
      </w:r>
      <w:r w:rsidR="0095568C">
        <w:rPr>
          <w:rFonts w:ascii="Times New Roman" w:eastAsia="Calibri" w:hAnsi="Times New Roman" w:cs="Times New Roman"/>
          <w:sz w:val="24"/>
          <w:szCs w:val="24"/>
        </w:rPr>
        <w:t>vjesnik Brodsko-posavske županije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“ broj </w:t>
      </w:r>
      <w:r w:rsidR="00CC1BCA">
        <w:rPr>
          <w:rFonts w:ascii="Times New Roman" w:eastAsia="Calibri" w:hAnsi="Times New Roman" w:cs="Times New Roman"/>
          <w:sz w:val="24"/>
          <w:szCs w:val="24"/>
        </w:rPr>
        <w:t>5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>/</w:t>
      </w:r>
      <w:r w:rsidR="00CC1BCA">
        <w:rPr>
          <w:rFonts w:ascii="Times New Roman" w:eastAsia="Calibri" w:hAnsi="Times New Roman" w:cs="Times New Roman"/>
          <w:sz w:val="24"/>
          <w:szCs w:val="24"/>
        </w:rPr>
        <w:t>1</w:t>
      </w:r>
      <w:r w:rsidR="0095568C">
        <w:rPr>
          <w:rFonts w:ascii="Times New Roman" w:eastAsia="Calibri" w:hAnsi="Times New Roman" w:cs="Times New Roman"/>
          <w:sz w:val="24"/>
          <w:szCs w:val="24"/>
        </w:rPr>
        <w:t>1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1734B" w:rsidRPr="0051734B">
        <w:rPr>
          <w:rFonts w:ascii="Times New Roman" w:eastAsia="Calibri" w:hAnsi="Times New Roman" w:cs="Times New Roman"/>
          <w:sz w:val="24"/>
          <w:szCs w:val="24"/>
        </w:rPr>
        <w:t xml:space="preserve">na svojoj </w:t>
      </w:r>
      <w:r w:rsidR="00A051DF">
        <w:rPr>
          <w:rFonts w:ascii="Times New Roman" w:eastAsia="Calibri" w:hAnsi="Times New Roman" w:cs="Times New Roman"/>
          <w:sz w:val="24"/>
          <w:szCs w:val="24"/>
        </w:rPr>
        <w:t>18.</w:t>
      </w:r>
      <w:r w:rsidR="0051734B">
        <w:rPr>
          <w:rFonts w:ascii="Times New Roman" w:eastAsia="Calibri" w:hAnsi="Times New Roman" w:cs="Times New Roman"/>
          <w:sz w:val="24"/>
          <w:szCs w:val="24"/>
        </w:rPr>
        <w:t xml:space="preserve"> sjednici</w:t>
      </w:r>
      <w:r w:rsidR="0051734B" w:rsidRPr="0051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A051DF">
        <w:rPr>
          <w:rFonts w:ascii="Times New Roman" w:eastAsia="Calibri" w:hAnsi="Times New Roman" w:cs="Times New Roman"/>
          <w:sz w:val="24"/>
          <w:szCs w:val="24"/>
        </w:rPr>
        <w:t>19.siječnja</w:t>
      </w:r>
      <w:r w:rsidR="0051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>202</w:t>
      </w:r>
      <w:r w:rsidR="0095568C">
        <w:rPr>
          <w:rFonts w:ascii="Times New Roman" w:eastAsia="Calibri" w:hAnsi="Times New Roman" w:cs="Times New Roman"/>
          <w:sz w:val="24"/>
          <w:szCs w:val="24"/>
        </w:rPr>
        <w:t>4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>.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g. Općinsko vijeće </w:t>
      </w:r>
      <w:r w:rsidR="0095568C">
        <w:rPr>
          <w:rFonts w:ascii="Times New Roman" w:eastAsia="Calibri" w:hAnsi="Times New Roman" w:cs="Times New Roman"/>
          <w:sz w:val="24"/>
          <w:szCs w:val="24"/>
        </w:rPr>
        <w:t>Sikirevci</w:t>
      </w:r>
      <w:r w:rsidR="00D75D0C" w:rsidRPr="00046A9D">
        <w:rPr>
          <w:rFonts w:ascii="Times New Roman" w:eastAsia="Calibri" w:hAnsi="Times New Roman" w:cs="Times New Roman"/>
          <w:sz w:val="24"/>
          <w:szCs w:val="24"/>
        </w:rPr>
        <w:t xml:space="preserve"> donijelo je</w:t>
      </w:r>
      <w:r w:rsidR="005173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07F5AD" w14:textId="77777777" w:rsidR="00E5293C" w:rsidRDefault="00E5293C" w:rsidP="00E529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8BF26" w14:textId="124B924E" w:rsidR="00686B0A" w:rsidRDefault="009769EB" w:rsidP="00E5293C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A9D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1734B">
        <w:rPr>
          <w:rFonts w:ascii="Times New Roman" w:eastAsia="Calibri" w:hAnsi="Times New Roman" w:cs="Times New Roman"/>
          <w:b/>
          <w:sz w:val="24"/>
          <w:szCs w:val="24"/>
        </w:rPr>
        <w:t xml:space="preserve">dluku </w:t>
      </w:r>
      <w:r w:rsidR="003250FA" w:rsidRPr="00046A9D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046A9D">
        <w:rPr>
          <w:rFonts w:ascii="Times New Roman" w:eastAsia="Calibri" w:hAnsi="Times New Roman" w:cs="Times New Roman"/>
          <w:b/>
          <w:sz w:val="24"/>
          <w:szCs w:val="24"/>
        </w:rPr>
        <w:t xml:space="preserve"> osnivanju prava </w:t>
      </w:r>
      <w:r w:rsidR="00D822A8">
        <w:rPr>
          <w:rFonts w:ascii="Times New Roman" w:eastAsia="Calibri" w:hAnsi="Times New Roman" w:cs="Times New Roman"/>
          <w:b/>
          <w:sz w:val="24"/>
          <w:szCs w:val="24"/>
        </w:rPr>
        <w:t xml:space="preserve">osobne </w:t>
      </w:r>
      <w:r w:rsidRPr="00046A9D">
        <w:rPr>
          <w:rFonts w:ascii="Times New Roman" w:eastAsia="Calibri" w:hAnsi="Times New Roman" w:cs="Times New Roman"/>
          <w:b/>
          <w:sz w:val="24"/>
          <w:szCs w:val="24"/>
        </w:rPr>
        <w:t>služnosti</w:t>
      </w:r>
      <w:r w:rsidR="00D822A8">
        <w:rPr>
          <w:rFonts w:ascii="Times New Roman" w:eastAsia="Calibri" w:hAnsi="Times New Roman" w:cs="Times New Roman"/>
          <w:b/>
          <w:sz w:val="24"/>
          <w:szCs w:val="24"/>
        </w:rPr>
        <w:t xml:space="preserve"> – prava uporabe</w:t>
      </w:r>
    </w:p>
    <w:p w14:paraId="0479CB5B" w14:textId="77777777" w:rsidR="00E5293C" w:rsidRPr="00E5293C" w:rsidRDefault="00E5293C" w:rsidP="00E5293C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7B1E86" w14:textId="77777777" w:rsidR="009769EB" w:rsidRPr="00046A9D" w:rsidRDefault="00686B0A" w:rsidP="00686B0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14EEAEC" w14:textId="3D59D897" w:rsidR="009769EB" w:rsidRDefault="00625077" w:rsidP="003250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Ovlašćuje se načelnik Općine </w:t>
      </w:r>
      <w:r w:rsidR="0095568C">
        <w:rPr>
          <w:rFonts w:ascii="Times New Roman" w:eastAsia="Calibri" w:hAnsi="Times New Roman" w:cs="Times New Roman"/>
          <w:sz w:val="24"/>
          <w:szCs w:val="24"/>
        </w:rPr>
        <w:t>Sikirevci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zaključit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govor o osnivanju prava </w:t>
      </w:r>
      <w:r w:rsidR="0095568C">
        <w:rPr>
          <w:rFonts w:ascii="Times New Roman" w:eastAsia="Calibri" w:hAnsi="Times New Roman" w:cs="Times New Roman"/>
          <w:sz w:val="24"/>
          <w:szCs w:val="24"/>
        </w:rPr>
        <w:t>osobn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e služnosti </w:t>
      </w:r>
      <w:r w:rsidR="0095568C">
        <w:rPr>
          <w:rFonts w:ascii="Times New Roman" w:eastAsia="Calibri" w:hAnsi="Times New Roman" w:cs="Times New Roman"/>
          <w:sz w:val="24"/>
          <w:szCs w:val="24"/>
        </w:rPr>
        <w:t xml:space="preserve">– prava uporabe 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5568C">
        <w:rPr>
          <w:rFonts w:ascii="Times New Roman" w:eastAsia="Calibri" w:hAnsi="Times New Roman" w:cs="Times New Roman"/>
          <w:sz w:val="24"/>
          <w:szCs w:val="24"/>
        </w:rPr>
        <w:t>nekretninama</w:t>
      </w:r>
      <w:r w:rsidR="009769EB" w:rsidRPr="00046A9D">
        <w:rPr>
          <w:rFonts w:ascii="Times New Roman" w:eastAsia="Calibri" w:hAnsi="Times New Roman" w:cs="Times New Roman"/>
          <w:sz w:val="24"/>
          <w:szCs w:val="24"/>
        </w:rPr>
        <w:t xml:space="preserve"> u vlasništvu Općine </w:t>
      </w:r>
      <w:r w:rsidR="0095568C">
        <w:rPr>
          <w:rFonts w:ascii="Times New Roman" w:eastAsia="Calibri" w:hAnsi="Times New Roman" w:cs="Times New Roman"/>
          <w:sz w:val="24"/>
          <w:szCs w:val="24"/>
        </w:rPr>
        <w:t>Sikirevci:</w:t>
      </w:r>
      <w:r w:rsidR="003250FA"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08199A" w14:textId="783863D8" w:rsidR="0095568C" w:rsidRDefault="00CC1BCA" w:rsidP="0095568C">
      <w:pPr>
        <w:pStyle w:val="Odlomakpopisa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bookmarkStart w:id="0" w:name="_Hlk155962259"/>
      <w:r>
        <w:rPr>
          <w:rFonts w:ascii="Times New Roman" w:eastAsia="Calibri" w:hAnsi="Times New Roman" w:cs="Times New Roman"/>
          <w:sz w:val="24"/>
          <w:szCs w:val="24"/>
        </w:rPr>
        <w:t>Općina Sikirevci vlasnik je nekretnine upisane u z.k.</w:t>
      </w:r>
      <w:r w:rsidR="00D8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ul. 799, k.o. 328731 Sikirevci označene kao: </w:t>
      </w:r>
      <w:r w:rsidR="0095568C">
        <w:rPr>
          <w:rFonts w:ascii="Times New Roman" w:eastAsia="Calibri" w:hAnsi="Times New Roman" w:cs="Times New Roman"/>
          <w:sz w:val="24"/>
          <w:szCs w:val="24"/>
        </w:rPr>
        <w:t>kč. br. 1564</w:t>
      </w:r>
      <w:bookmarkEnd w:id="0"/>
      <w:r w:rsidR="0095568C">
        <w:rPr>
          <w:rFonts w:ascii="Times New Roman" w:eastAsia="Calibri" w:hAnsi="Times New Roman" w:cs="Times New Roman"/>
          <w:sz w:val="24"/>
          <w:szCs w:val="24"/>
        </w:rPr>
        <w:t>, ul. Kardinala Alojzija Stepinca………….. sa 469 m2</w:t>
      </w:r>
    </w:p>
    <w:p w14:paraId="587A69A0" w14:textId="530BF7B4" w:rsidR="0095568C" w:rsidRDefault="0095568C" w:rsidP="0095568C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  <w:bookmarkStart w:id="1" w:name="_Hlk155961588"/>
      <w:r>
        <w:rPr>
          <w:rFonts w:ascii="Times New Roman" w:eastAsia="Calibri" w:hAnsi="Times New Roman" w:cs="Times New Roman"/>
          <w:sz w:val="24"/>
          <w:szCs w:val="24"/>
        </w:rPr>
        <w:t>uređeno zemljište……………………………………………</w:t>
      </w:r>
      <w:r w:rsidR="00CC1BCA">
        <w:rPr>
          <w:rFonts w:ascii="Times New Roman" w:eastAsia="Calibri" w:hAnsi="Times New Roman" w:cs="Times New Roman"/>
          <w:sz w:val="24"/>
          <w:szCs w:val="24"/>
        </w:rPr>
        <w:t>……</w:t>
      </w:r>
      <w:r>
        <w:rPr>
          <w:rFonts w:ascii="Times New Roman" w:eastAsia="Calibri" w:hAnsi="Times New Roman" w:cs="Times New Roman"/>
          <w:sz w:val="24"/>
          <w:szCs w:val="24"/>
        </w:rPr>
        <w:t>…….sa 254 m2</w:t>
      </w:r>
    </w:p>
    <w:bookmarkEnd w:id="1"/>
    <w:p w14:paraId="0A07592C" w14:textId="5D80BD55" w:rsidR="0095568C" w:rsidRDefault="0095568C" w:rsidP="007B07AE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  <w:r w:rsidRPr="0095568C">
        <w:rPr>
          <w:rFonts w:ascii="Times New Roman" w:eastAsia="Calibri" w:hAnsi="Times New Roman" w:cs="Times New Roman"/>
          <w:sz w:val="24"/>
          <w:szCs w:val="24"/>
        </w:rPr>
        <w:t>uređeno zemljište………………………………………………</w:t>
      </w:r>
      <w:r w:rsidR="00CC1BCA">
        <w:rPr>
          <w:rFonts w:ascii="Times New Roman" w:eastAsia="Calibri" w:hAnsi="Times New Roman" w:cs="Times New Roman"/>
          <w:sz w:val="24"/>
          <w:szCs w:val="24"/>
        </w:rPr>
        <w:t>…….</w:t>
      </w:r>
      <w:r w:rsidRPr="0095568C">
        <w:rPr>
          <w:rFonts w:ascii="Times New Roman" w:eastAsia="Calibri" w:hAnsi="Times New Roman" w:cs="Times New Roman"/>
          <w:sz w:val="24"/>
          <w:szCs w:val="24"/>
        </w:rPr>
        <w:t xml:space="preserve">….sa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6 </w:t>
      </w:r>
      <w:r w:rsidRPr="0095568C">
        <w:rPr>
          <w:rFonts w:ascii="Times New Roman" w:eastAsia="Calibri" w:hAnsi="Times New Roman" w:cs="Times New Roman"/>
          <w:sz w:val="24"/>
          <w:szCs w:val="24"/>
        </w:rPr>
        <w:t xml:space="preserve"> m2</w:t>
      </w:r>
      <w:r w:rsidR="007B0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JAVNA ZGRADA , Sikirevci, ulica Kardinala Alojzija Stepinca 9…</w:t>
      </w:r>
      <w:r w:rsidR="00CC1BCA">
        <w:rPr>
          <w:rFonts w:ascii="Times New Roman" w:eastAsia="Calibri" w:hAnsi="Times New Roman" w:cs="Times New Roman"/>
          <w:sz w:val="24"/>
          <w:szCs w:val="24"/>
        </w:rPr>
        <w:t>….</w:t>
      </w:r>
      <w:r>
        <w:rPr>
          <w:rFonts w:ascii="Times New Roman" w:eastAsia="Calibri" w:hAnsi="Times New Roman" w:cs="Times New Roman"/>
          <w:sz w:val="24"/>
          <w:szCs w:val="24"/>
        </w:rPr>
        <w:t>sa 209 m2</w:t>
      </w:r>
      <w:r w:rsidR="00CC1BC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D822A8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kupne površine 469 m2, </w:t>
      </w:r>
      <w:r w:rsidR="00CC1BCA">
        <w:rPr>
          <w:rFonts w:ascii="Times New Roman" w:eastAsia="Calibri" w:hAnsi="Times New Roman" w:cs="Times New Roman"/>
          <w:sz w:val="24"/>
          <w:szCs w:val="24"/>
        </w:rPr>
        <w:t xml:space="preserve">nekretnina godinama služi potrebama Dobrovoljnog Vatrogasnog društva Sikirevci za obavljanje njihove djelatnosti i koje je </w:t>
      </w:r>
      <w:r w:rsidR="00D822A8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CC1BCA">
        <w:rPr>
          <w:rFonts w:ascii="Times New Roman" w:eastAsia="Calibri" w:hAnsi="Times New Roman" w:cs="Times New Roman"/>
          <w:sz w:val="24"/>
          <w:szCs w:val="24"/>
        </w:rPr>
        <w:t>istima imalo uknjiženo pravo korištenja do pravomoćnog okončanja pojedinačnog ispravnog postupka vođenog pod br. Z – 13359/2019 kod Općinskog suda u Sl. Brodu, kada je brisano društveno vlasništvo i pravo korištenja i uknjiženo pravo vlasništva u korist Općine Sikirevci.</w:t>
      </w:r>
    </w:p>
    <w:p w14:paraId="0565B704" w14:textId="77777777" w:rsidR="007B07AE" w:rsidRDefault="007B07AE" w:rsidP="007B07AE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</w:p>
    <w:p w14:paraId="5C202EF6" w14:textId="162BBE12" w:rsidR="00CC1BCA" w:rsidRPr="00CC1BCA" w:rsidRDefault="00CC1BCA" w:rsidP="00CC1BCA">
      <w:pPr>
        <w:pStyle w:val="Odlomakpopisa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Općina Sikirevci vlasnik je nekretnine upisane u z.k.</w:t>
      </w:r>
      <w:r w:rsidR="00D8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ul. 800, k.o. 328731 Sikirevci označene kao: kč. br. 371</w:t>
      </w:r>
      <w:r w:rsidR="007B07AE">
        <w:rPr>
          <w:rFonts w:ascii="Times New Roman" w:eastAsia="Calibri" w:hAnsi="Times New Roman" w:cs="Times New Roman"/>
          <w:sz w:val="24"/>
          <w:szCs w:val="24"/>
        </w:rPr>
        <w:t xml:space="preserve"> ORANICA I ZGRADA TRUBLJEVINE….sa 22387 m2</w:t>
      </w:r>
      <w:r w:rsidR="00D822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07AE">
        <w:rPr>
          <w:rFonts w:ascii="Times New Roman" w:eastAsia="Calibri" w:hAnsi="Times New Roman" w:cs="Times New Roman"/>
          <w:sz w:val="24"/>
          <w:szCs w:val="24"/>
        </w:rPr>
        <w:t xml:space="preserve">    nekretnina godinama služi potrebama Lovačkog društva „GRANIČAR – SOKOL“, Sikirevci, za obavljanje njihove djelatnosti i koje je na istima imalo uknjiženo pravo korištenja do pravomoćnog okončanja pojedinačnog ispravnog postupka vođenog pod br. Z – 13358/2021 kod Općinskog suda u Slavonskom Brodu, kada je brisano društveno vlasništvo i pravo korištenja i uknjiženo pravo vlasništva u korist Općine Sikirevci.</w:t>
      </w:r>
    </w:p>
    <w:p w14:paraId="3F577B2A" w14:textId="77777777" w:rsidR="00CC1BCA" w:rsidRPr="0095568C" w:rsidRDefault="00CC1BCA" w:rsidP="00CC1BC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1958" w14:textId="5BEA88C2" w:rsidR="0095568C" w:rsidRPr="0095568C" w:rsidRDefault="0095568C" w:rsidP="0095568C">
      <w:pPr>
        <w:pStyle w:val="Odlomakpopisa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14:paraId="60DF02B7" w14:textId="26140AE2" w:rsidR="0095568C" w:rsidRDefault="0095568C" w:rsidP="0095568C">
      <w:pPr>
        <w:rPr>
          <w:rFonts w:ascii="Times New Roman" w:eastAsia="Calibri" w:hAnsi="Times New Roman" w:cs="Times New Roman"/>
          <w:sz w:val="24"/>
          <w:szCs w:val="24"/>
        </w:rPr>
      </w:pPr>
    </w:p>
    <w:p w14:paraId="0B973D53" w14:textId="4516F4B6" w:rsidR="009769EB" w:rsidRPr="00046A9D" w:rsidRDefault="009769EB" w:rsidP="000938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8479C" w14:textId="77777777" w:rsidR="009769EB" w:rsidRPr="00046A9D" w:rsidRDefault="00625077" w:rsidP="006250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28813E71" w14:textId="5D01DE1E" w:rsidR="00E965EF" w:rsidRDefault="009769EB" w:rsidP="000938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</w:t>
      </w:r>
      <w:r w:rsidR="00625077">
        <w:rPr>
          <w:rFonts w:ascii="Times New Roman" w:eastAsia="Calibri" w:hAnsi="Times New Roman" w:cs="Times New Roman"/>
          <w:sz w:val="24"/>
          <w:szCs w:val="24"/>
        </w:rPr>
        <w:t>osnivanje služnosti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naveden</w:t>
      </w:r>
      <w:r w:rsidR="000938DF" w:rsidRPr="00046A9D">
        <w:rPr>
          <w:rFonts w:ascii="Times New Roman" w:eastAsia="Calibri" w:hAnsi="Times New Roman" w:cs="Times New Roman"/>
          <w:sz w:val="24"/>
          <w:szCs w:val="24"/>
        </w:rPr>
        <w:t>e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625077">
        <w:rPr>
          <w:rFonts w:ascii="Times New Roman" w:eastAsia="Calibri" w:hAnsi="Times New Roman" w:cs="Times New Roman"/>
          <w:sz w:val="24"/>
          <w:szCs w:val="24"/>
        </w:rPr>
        <w:t>članku 1</w:t>
      </w:r>
      <w:r w:rsidRPr="00046A9D">
        <w:rPr>
          <w:rFonts w:ascii="Times New Roman" w:eastAsia="Calibri" w:hAnsi="Times New Roman" w:cs="Times New Roman"/>
          <w:sz w:val="24"/>
          <w:szCs w:val="24"/>
        </w:rPr>
        <w:t>. ove Odluke ovlašteni</w:t>
      </w:r>
      <w:r w:rsidR="007B07AE">
        <w:rPr>
          <w:rFonts w:ascii="Times New Roman" w:eastAsia="Calibri" w:hAnsi="Times New Roman" w:cs="Times New Roman"/>
          <w:sz w:val="24"/>
          <w:szCs w:val="24"/>
        </w:rPr>
        <w:t>ci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prava služnosti</w:t>
      </w:r>
      <w:r w:rsidR="007B07AE">
        <w:rPr>
          <w:rFonts w:ascii="Times New Roman" w:eastAsia="Calibri" w:hAnsi="Times New Roman" w:cs="Times New Roman"/>
          <w:sz w:val="24"/>
          <w:szCs w:val="24"/>
        </w:rPr>
        <w:t xml:space="preserve"> za navedene nekretnine neće plaćati </w:t>
      </w:r>
      <w:r w:rsidR="00D822A8">
        <w:rPr>
          <w:rFonts w:ascii="Times New Roman" w:eastAsia="Calibri" w:hAnsi="Times New Roman" w:cs="Times New Roman"/>
          <w:sz w:val="24"/>
          <w:szCs w:val="24"/>
        </w:rPr>
        <w:t xml:space="preserve">novčanu naknadu Općini Sikirevci </w:t>
      </w:r>
      <w:r w:rsidR="007B07AE">
        <w:rPr>
          <w:rFonts w:ascii="Times New Roman" w:eastAsia="Calibri" w:hAnsi="Times New Roman" w:cs="Times New Roman"/>
          <w:sz w:val="24"/>
          <w:szCs w:val="24"/>
        </w:rPr>
        <w:t>za korištenje</w:t>
      </w:r>
      <w:r w:rsidR="00D822A8">
        <w:rPr>
          <w:rFonts w:ascii="Times New Roman" w:eastAsia="Calibri" w:hAnsi="Times New Roman" w:cs="Times New Roman"/>
          <w:sz w:val="24"/>
          <w:szCs w:val="24"/>
        </w:rPr>
        <w:t>.</w:t>
      </w:r>
      <w:r w:rsidR="00E965EF">
        <w:rPr>
          <w:rFonts w:ascii="Times New Roman" w:eastAsia="Calibri" w:hAnsi="Times New Roman" w:cs="Times New Roman"/>
          <w:sz w:val="24"/>
          <w:szCs w:val="24"/>
        </w:rPr>
        <w:t xml:space="preserve"> Pravo služnosti iz članka 1. ove Odluke osniva se na vrijeme dok traje potreba za postojanje istog.</w:t>
      </w:r>
    </w:p>
    <w:p w14:paraId="61471055" w14:textId="77777777" w:rsidR="007B07AE" w:rsidRDefault="007B07AE" w:rsidP="000938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CDD9C" w14:textId="77777777" w:rsidR="009769EB" w:rsidRPr="00046A9D" w:rsidRDefault="00625077" w:rsidP="006250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E3E854E" w14:textId="24A810A7" w:rsidR="00CF0E4C" w:rsidRDefault="009769EB" w:rsidP="009769E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r w:rsidR="004B4DDF">
        <w:rPr>
          <w:rFonts w:ascii="Times New Roman" w:eastAsia="Calibri" w:hAnsi="Times New Roman" w:cs="Times New Roman"/>
          <w:sz w:val="24"/>
          <w:szCs w:val="24"/>
        </w:rPr>
        <w:t>Sikirevci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3DF">
        <w:rPr>
          <w:rFonts w:ascii="Times New Roman" w:eastAsia="Calibri" w:hAnsi="Times New Roman" w:cs="Times New Roman"/>
          <w:sz w:val="24"/>
          <w:szCs w:val="24"/>
        </w:rPr>
        <w:t>i ovlašteni</w:t>
      </w:r>
      <w:r w:rsidR="004B4DDF">
        <w:rPr>
          <w:rFonts w:ascii="Times New Roman" w:eastAsia="Calibri" w:hAnsi="Times New Roman" w:cs="Times New Roman"/>
          <w:sz w:val="24"/>
          <w:szCs w:val="24"/>
        </w:rPr>
        <w:t>ci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 prava služnosti</w:t>
      </w:r>
      <w:r w:rsidR="004B4DDF">
        <w:rPr>
          <w:rFonts w:ascii="Times New Roman" w:eastAsia="Calibri" w:hAnsi="Times New Roman" w:cs="Times New Roman"/>
          <w:sz w:val="24"/>
          <w:szCs w:val="24"/>
        </w:rPr>
        <w:t xml:space="preserve"> – prava uporabe 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navedenim </w:t>
      </w:r>
      <w:r w:rsidR="004B4DDF"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="004973DF">
        <w:rPr>
          <w:rFonts w:ascii="Times New Roman" w:eastAsia="Calibri" w:hAnsi="Times New Roman" w:cs="Times New Roman"/>
          <w:sz w:val="24"/>
          <w:szCs w:val="24"/>
        </w:rPr>
        <w:t>Ugovorom</w:t>
      </w: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 ur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 xml:space="preserve">editi međusobna prava i obveze u skladu sa </w:t>
      </w:r>
      <w:r w:rsidR="00625077">
        <w:rPr>
          <w:rFonts w:ascii="Times New Roman" w:eastAsia="Calibri" w:hAnsi="Times New Roman" w:cs="Times New Roman"/>
          <w:sz w:val="24"/>
          <w:szCs w:val="24"/>
        </w:rPr>
        <w:t xml:space="preserve">Zakonom o vlasništvu i drugim stvarnim pravima i 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>ovom Odlukom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0BDC">
        <w:rPr>
          <w:rFonts w:ascii="Times New Roman" w:eastAsia="Calibri" w:hAnsi="Times New Roman" w:cs="Times New Roman"/>
          <w:sz w:val="24"/>
          <w:szCs w:val="24"/>
        </w:rPr>
        <w:t>uz uvjet da</w:t>
      </w:r>
      <w:r w:rsidR="004973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352" w:rsidRPr="00046A9D">
        <w:rPr>
          <w:rFonts w:ascii="Times New Roman" w:eastAsia="Calibri" w:hAnsi="Times New Roman" w:cs="Times New Roman"/>
          <w:sz w:val="24"/>
          <w:szCs w:val="24"/>
        </w:rPr>
        <w:t>zas</w:t>
      </w:r>
      <w:r w:rsidR="00CF0E4C" w:rsidRPr="00046A9D">
        <w:rPr>
          <w:rFonts w:ascii="Times New Roman" w:eastAsia="Calibri" w:hAnsi="Times New Roman" w:cs="Times New Roman"/>
          <w:sz w:val="24"/>
          <w:szCs w:val="24"/>
        </w:rPr>
        <w:t>nivanjem služnosti ne smije nastati šteta za poslužnu nekretninu</w:t>
      </w:r>
      <w:r w:rsidR="004B4DD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8D0729" w14:textId="77777777" w:rsidR="00E5293C" w:rsidRPr="00046A9D" w:rsidRDefault="00E5293C" w:rsidP="009769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87342" w14:textId="77777777" w:rsidR="009769EB" w:rsidRPr="00046A9D" w:rsidRDefault="00625077" w:rsidP="006250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7C4A69C3" w14:textId="20C6765A" w:rsidR="009769EB" w:rsidRPr="00046A9D" w:rsidRDefault="009769EB" w:rsidP="009769EB">
      <w:pPr>
        <w:rPr>
          <w:rFonts w:ascii="Times New Roman" w:eastAsia="Calibri" w:hAnsi="Times New Roman" w:cs="Times New Roman"/>
          <w:sz w:val="24"/>
          <w:szCs w:val="24"/>
        </w:rPr>
      </w:pPr>
      <w:r w:rsidRPr="00046A9D">
        <w:rPr>
          <w:rFonts w:ascii="Times New Roman" w:eastAsia="Calibri" w:hAnsi="Times New Roman" w:cs="Times New Roman"/>
          <w:sz w:val="24"/>
          <w:szCs w:val="24"/>
        </w:rPr>
        <w:t xml:space="preserve">Ova Odluka stupa na snagu </w:t>
      </w:r>
      <w:r w:rsidR="00E06D58">
        <w:rPr>
          <w:rFonts w:ascii="Times New Roman" w:eastAsia="Calibri" w:hAnsi="Times New Roman" w:cs="Times New Roman"/>
          <w:sz w:val="24"/>
          <w:szCs w:val="24"/>
        </w:rPr>
        <w:t>prvog</w:t>
      </w:r>
      <w:r w:rsidR="00625077">
        <w:rPr>
          <w:rFonts w:ascii="Times New Roman" w:eastAsia="Calibri" w:hAnsi="Times New Roman" w:cs="Times New Roman"/>
          <w:sz w:val="24"/>
          <w:szCs w:val="24"/>
        </w:rPr>
        <w:t xml:space="preserve"> dan</w:t>
      </w:r>
      <w:r w:rsidR="00E06D58">
        <w:rPr>
          <w:rFonts w:ascii="Times New Roman" w:eastAsia="Calibri" w:hAnsi="Times New Roman" w:cs="Times New Roman"/>
          <w:sz w:val="24"/>
          <w:szCs w:val="24"/>
        </w:rPr>
        <w:t>a</w:t>
      </w:r>
      <w:r w:rsidR="00625077">
        <w:rPr>
          <w:rFonts w:ascii="Times New Roman" w:eastAsia="Calibri" w:hAnsi="Times New Roman" w:cs="Times New Roman"/>
          <w:sz w:val="24"/>
          <w:szCs w:val="24"/>
        </w:rPr>
        <w:t xml:space="preserve"> od dana objave</w:t>
      </w:r>
      <w:r w:rsidR="004B2411" w:rsidRPr="00046A9D">
        <w:rPr>
          <w:rFonts w:ascii="Times New Roman" w:eastAsia="Calibri" w:hAnsi="Times New Roman" w:cs="Times New Roman"/>
          <w:sz w:val="24"/>
          <w:szCs w:val="24"/>
        </w:rPr>
        <w:t xml:space="preserve">, a objaviti će se u Službenom </w:t>
      </w:r>
      <w:r w:rsidR="004B4DDF">
        <w:rPr>
          <w:rFonts w:ascii="Times New Roman" w:eastAsia="Calibri" w:hAnsi="Times New Roman" w:cs="Times New Roman"/>
          <w:sz w:val="24"/>
          <w:szCs w:val="24"/>
        </w:rPr>
        <w:t>vjesniku Brodsko-posavske županije.</w:t>
      </w:r>
    </w:p>
    <w:p w14:paraId="4DC86649" w14:textId="77777777" w:rsidR="00E5293C" w:rsidRDefault="00E5293C" w:rsidP="009769EB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08CF85" w14:textId="77777777" w:rsidR="00E5293C" w:rsidRPr="00E5293C" w:rsidRDefault="00E5293C" w:rsidP="009769EB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29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0DE25B" w14:textId="77777777" w:rsidR="00625077" w:rsidRDefault="00625077" w:rsidP="004B4DDF">
      <w:pPr>
        <w:spacing w:after="0" w:line="240" w:lineRule="auto"/>
        <w:ind w:left="6237" w:hanging="623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93C">
        <w:rPr>
          <w:rFonts w:ascii="Times New Roman" w:eastAsia="Calibri" w:hAnsi="Times New Roman" w:cs="Times New Roman"/>
          <w:sz w:val="24"/>
          <w:szCs w:val="24"/>
        </w:rPr>
        <w:t>OPĆINSKO VIJEĆE</w:t>
      </w:r>
    </w:p>
    <w:p w14:paraId="5D703AEA" w14:textId="471A15BF" w:rsidR="004B4DDF" w:rsidRPr="00E5293C" w:rsidRDefault="004B4DDF" w:rsidP="004B4DDF">
      <w:pPr>
        <w:spacing w:after="0" w:line="240" w:lineRule="auto"/>
        <w:ind w:left="6237" w:hanging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</w:t>
      </w:r>
      <w:r w:rsidR="00E06D58">
        <w:rPr>
          <w:rFonts w:ascii="Times New Roman" w:eastAsia="Calibri" w:hAnsi="Times New Roman" w:cs="Times New Roman"/>
          <w:sz w:val="24"/>
          <w:szCs w:val="24"/>
        </w:rPr>
        <w:t>E SIKIREVCI</w:t>
      </w:r>
    </w:p>
    <w:p w14:paraId="5F8B8E4A" w14:textId="77777777" w:rsidR="004B4DDF" w:rsidRDefault="004B4DDF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01F115B5" w14:textId="77777777" w:rsidR="004B4DDF" w:rsidRDefault="004B4DDF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0E569C5F" w14:textId="77777777" w:rsidR="004B4DDF" w:rsidRDefault="004B4DDF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0C261920" w14:textId="77777777" w:rsidR="004B4DDF" w:rsidRDefault="004B4DDF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5DF6B044" w14:textId="392B16EE" w:rsidR="00E5293C" w:rsidRDefault="00E5293C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A051DF">
        <w:rPr>
          <w:rFonts w:ascii="Times New Roman" w:eastAsia="Calibri" w:hAnsi="Times New Roman" w:cs="Times New Roman"/>
          <w:sz w:val="24"/>
          <w:szCs w:val="24"/>
        </w:rPr>
        <w:t>940-01/24-01/1</w:t>
      </w:r>
    </w:p>
    <w:p w14:paraId="5BD4FB37" w14:textId="47C6D83B" w:rsidR="00E5293C" w:rsidRDefault="00E5293C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A051DF">
        <w:rPr>
          <w:rFonts w:ascii="Times New Roman" w:eastAsia="Calibri" w:hAnsi="Times New Roman" w:cs="Times New Roman"/>
          <w:sz w:val="24"/>
          <w:szCs w:val="24"/>
        </w:rPr>
        <w:t>2178-26-02-24-01</w:t>
      </w:r>
    </w:p>
    <w:p w14:paraId="14B65702" w14:textId="095E02F6" w:rsidR="00D860B1" w:rsidRDefault="004B4DDF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Sikirevci</w:t>
      </w:r>
      <w:r w:rsidR="00D860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051DF">
        <w:rPr>
          <w:rFonts w:ascii="Times New Roman" w:eastAsia="Calibri" w:hAnsi="Times New Roman" w:cs="Times New Roman"/>
          <w:sz w:val="24"/>
          <w:szCs w:val="24"/>
        </w:rPr>
        <w:t>19.siječnja</w:t>
      </w:r>
      <w:r w:rsidR="00E06D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2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0B1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860B1">
        <w:rPr>
          <w:rFonts w:ascii="Times New Roman" w:eastAsia="Calibri" w:hAnsi="Times New Roman" w:cs="Times New Roman"/>
          <w:sz w:val="24"/>
          <w:szCs w:val="24"/>
        </w:rPr>
        <w:t>.g.</w:t>
      </w:r>
    </w:p>
    <w:p w14:paraId="2199204E" w14:textId="77777777" w:rsidR="00E06D58" w:rsidRDefault="00E06D58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629C3151" w14:textId="77777777" w:rsidR="00E06D58" w:rsidRDefault="00E06D58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74716568" w14:textId="6AC9C0FF" w:rsidR="00E06D58" w:rsidRDefault="00E06D58" w:rsidP="00E06D58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PREDSJEDNIK VIJEĆA:</w:t>
      </w:r>
    </w:p>
    <w:p w14:paraId="21CB29AA" w14:textId="3D9F4370" w:rsidR="00E06D58" w:rsidRDefault="00E06D58" w:rsidP="00E06D58">
      <w:pPr>
        <w:spacing w:after="0" w:line="240" w:lineRule="auto"/>
        <w:ind w:left="6237" w:hanging="623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Tomislav Zovko</w:t>
      </w:r>
    </w:p>
    <w:p w14:paraId="2C414E6F" w14:textId="77777777" w:rsidR="00E06D58" w:rsidRDefault="00E06D58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78927A87" w14:textId="77777777" w:rsidR="00E06D58" w:rsidRDefault="00E06D58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p w14:paraId="392125AB" w14:textId="77777777" w:rsidR="00E06D58" w:rsidRPr="00E5293C" w:rsidRDefault="00E06D58" w:rsidP="00E5293C">
      <w:pPr>
        <w:spacing w:after="0" w:line="240" w:lineRule="auto"/>
        <w:ind w:left="6237" w:hanging="6237"/>
        <w:rPr>
          <w:rFonts w:ascii="Times New Roman" w:eastAsia="Calibri" w:hAnsi="Times New Roman" w:cs="Times New Roman"/>
          <w:sz w:val="24"/>
          <w:szCs w:val="24"/>
        </w:rPr>
      </w:pPr>
    </w:p>
    <w:sectPr w:rsidR="00E06D58" w:rsidRPr="00E52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95047"/>
    <w:multiLevelType w:val="hybridMultilevel"/>
    <w:tmpl w:val="E86274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90B2B"/>
    <w:multiLevelType w:val="hybridMultilevel"/>
    <w:tmpl w:val="3D681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769D"/>
    <w:multiLevelType w:val="hybridMultilevel"/>
    <w:tmpl w:val="790C4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4511">
    <w:abstractNumId w:val="0"/>
  </w:num>
  <w:num w:numId="2" w16cid:durableId="1501770675">
    <w:abstractNumId w:val="1"/>
  </w:num>
  <w:num w:numId="3" w16cid:durableId="163344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EB"/>
    <w:rsid w:val="00046A9D"/>
    <w:rsid w:val="000938DF"/>
    <w:rsid w:val="00110BDC"/>
    <w:rsid w:val="003250FA"/>
    <w:rsid w:val="004973DF"/>
    <w:rsid w:val="004B2411"/>
    <w:rsid w:val="004B4DDF"/>
    <w:rsid w:val="00514925"/>
    <w:rsid w:val="0051734B"/>
    <w:rsid w:val="00533513"/>
    <w:rsid w:val="00625077"/>
    <w:rsid w:val="00646377"/>
    <w:rsid w:val="00662B23"/>
    <w:rsid w:val="00686B0A"/>
    <w:rsid w:val="007B07AE"/>
    <w:rsid w:val="008A2352"/>
    <w:rsid w:val="0095568C"/>
    <w:rsid w:val="009769EB"/>
    <w:rsid w:val="00A051DF"/>
    <w:rsid w:val="00B24C01"/>
    <w:rsid w:val="00BC41FC"/>
    <w:rsid w:val="00CC1BCA"/>
    <w:rsid w:val="00CF0E4C"/>
    <w:rsid w:val="00D75D0C"/>
    <w:rsid w:val="00D822A8"/>
    <w:rsid w:val="00D860B1"/>
    <w:rsid w:val="00E06D58"/>
    <w:rsid w:val="00E5293C"/>
    <w:rsid w:val="00E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5980"/>
  <w15:docId w15:val="{78113A26-D945-47AB-B4CB-E8379D84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4</cp:revision>
  <cp:lastPrinted>2024-01-15T06:49:00Z</cp:lastPrinted>
  <dcterms:created xsi:type="dcterms:W3CDTF">2024-01-15T07:01:00Z</dcterms:created>
  <dcterms:modified xsi:type="dcterms:W3CDTF">2024-01-22T06:37:00Z</dcterms:modified>
</cp:coreProperties>
</file>