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14. Zakona o proračunu (Narodne Novine br.136/12 i 15/15) i članka 39. Zakona o lokalnoj i područnoj (regionalnoj) samoupravi i članka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žbeni vjesnik Brodsko-posavske županije“ br. 1/18 ),Općinsko vijeće Općine Sikirevci  na 13. sjednici održanoj dana 04.prosinca 2018.godine donijelo 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ODLUKU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 izvr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šavanju Proračuna Općine Sikirevci  za 2019. godinu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</w:t>
        <w:tab/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ĆE ODREDBE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Ovom Odlukom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đuje se struktura prihoda i primitaka, te rashoda i izdataka proračuna i njegovo izvršavanje, opseg zaduživanja i jamstva, upravljanje dugom, te financijskom i nefinancijskom imovinom, prava i obveze korisnika proračunskih sredstava, ovlasti načelnika i jedinstvenog upravnog odjela  u izvršavanju proračuna.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</w:t>
        <w:tab/>
        <w:t xml:space="preserve">STRUKTURA PRORA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ČUNA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2.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 prihoda proračuna čine porezni prihodi, pomoći, donacije, administrativne pristojbe, prihodi po posebnim propisima, ostali prihodi (vlastiti prihodi) i prihodi od prodaje nefinancijske imovine.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 rashoda čine rashodi za zaposlene, materijalni rashodi, financijski rashodi, subvencije, pomoći, potpore i naknade, ostali rashodi, te rashodi za nabavu nefinancijske imovine.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čunu financiranja iskazuju se primici od financijske imovine i zaduženje te izdaci za financijsku imovinu i otplatu zajmova.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</w:t>
        <w:tab/>
        <w:t xml:space="preserve">IZVR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ŠAVANJE PRORAČUNA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Članak. 3.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ćinski načelnik odgovoran je Općinskom  vijeću za planiranje i izvršavanje proračuna o čemu ga izvještava na način propisan Zakonom o proračunu.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zakonito i namjensko 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šenje sredstava iz posebnog dijela proračuna odgovoran je načelnik, koji je i nalogodavac za izvršavanje proračuna.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4.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Nalogodavac iz prethodnog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smije preuzimati obveze na teret proračuna tekuće godine samo za namjene do visine utvrđene u programima i aktivnostima iz posebnog dijela Poračuna.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Nalogodavac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za preuzete obveze, u roku dospjeća obveze izdavati naloge za plaćanje na teret proračunskih sredstava sa svim knjigovodstvenim ispravama kojima dokazuje nastanak obveze i plaćanje obveze.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5.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ćinsko vijeće donosi program javnih potreba u športu i kulturi, program održavanja komunalne infrastrukture, program izgradnje komunalne infrastrukture, a programe ostalih djelatnosti donosi Načelnik.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6.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 se izvršava u skladu sa raspoloživim sredstvima i dospjelim obvezama.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Aktivnosti i projekti za koje su sredstva osigurana u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čunu tekuće godine, a nisu izvršeni do visine utvrđene proračunom mogu se u toj visini izvršavati u slijedećoj godini.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čunu za navedene rashode osigurat će se proračunska pozicija.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7.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Jedinstveni upravni odjel  planira mjese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čnu likvidnost proračuna u skladu sa novčanim tijekom i mjesečnim financijskim planom izvršenja proračuna.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planu likvidnosti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đuje se mjesečna dodjela sredstava po razdjelima u skladu s zahtjevima i preuzetim obvezama.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8.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čunska sredstva mogu se preraspodijeliti između pojedinih proračunskih stavki sukladno članku 46. Zakona o proračunu.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čelnik će o izvršenim preraspodjelama izvijestiti Općinsko vijeće prilikom podnošenja polugodišnjeg i godišnjeg obračuna Proračuna.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9.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Ako prihodi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čuna tijekom godine ne pritječu u predviđenoj visini, načelnik može, radi održavanja uravnoteženosti proračuna privremeno smanjiti iznos sredstava koji su u Posebnom dijelu proračuna raspoređena po programima i aktivnostima na razini razdjela organizacijske kvalifikacije.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Odluci iz prethodnog stavka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čenik mora izvijestiti Općinsko vijeće na prvoj narednoj sjednici. Ako se za vrijeme provođenja mjera privremene obustave izvršavanja proračuna Proračun ne može uravnotežiti, Načelnik mora najkasnije u roku od 15 dana prije isteka roka za privremenu obustavu izvršavanja Proračuna predložiti izmjene i dopune Proračuna.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10.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čunu su planirana sredstva proračunske zalihe u iznosu od 5.000,00 kuna, koja će se koristiti za Zakonom utvrđene namjene.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kori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štenju sredstava proračunske zalihe odlučuje Načelnik.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Sredstva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čunske zalihe ne mogu se koristiti za davanje pozajmice.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čelnik izvještava Općinsko vijeće o korištenju proračunske zalihe.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11.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Namjenski prihodi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čuna su pomoći, donacije, prihodi od posebne namjene, prihodi od prodaje ili zamjene vlastite imovine, naknade s naslova osiguranja, namjenski primici od zaduživanja i prodaje dionica i udjela.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12.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Sredstva za pla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i naknade i ostala materijalna prava zaposlenih isplaćivat će se temeljem utvrđenih kriterija iz donijetih akata, visine planiranih proračunskih sredstava i plana radnih mjesta.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IV.</w:t>
        <w:tab/>
        <w:t xml:space="preserve">UPRAVLJANJE GRADSKOM IMOVINOM, ZADU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ŽIVANJE, DAVANJE JAMSTVA I NADZOR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13.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Imovinu u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ćinskom vlasništvu čini sva financijska i nefinancijska imovina.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ćinskom imovinom upravlja se u skladu sa posebnim propisima.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Privremena slobodna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čana sredstva mogu se kratkoročno oročiti u poslovnu banku poštujući načelo sigurnosti, isplativosti ulaganja i proračunske likvidnosti.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Odluku o oro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čavanju i izboru banke donosi Načelnik.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14.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čana sredstva i sva plaćanja vode se na jednom računu proračuna.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15.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Stanje financijske i nefinancijske imovine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đuje se godišnjim popisom.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Povjerenstvo za popis iz stavka 1. imenuje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čelnik.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16.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živanje i davanje jamstva provodi se u skladu sa zakonom.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Odluku o zadu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živanju iz proračuna i davanju jamstva donosi Općinsko vijeće.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17.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čunski nadzor i nadzor namjenskog trošenja sredstava svih pravnih i fizičkih osoba koje dobivaju sredstva iz Proračuna obavlja upravni odjel nadležan za te korisnike i programe.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18.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smislu i okviru ovla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štenja koja načelnik i nadležna upravna tijela Općine  imaju temeljem odredaba članka 68. Zakona o proračunu i propisa za provedbu tog zakona koji se odnose na otpis, djelomičan otpis, odgodu i obročno plaćanje duga, za pojedina pitanja koja je radi postizanja Zakonom propisanog cilja, uz Zakonom utvrđena ograničenja moguće detaljnije urediti, a uzimajući u obzir i druge mjerodavne propise koji se u pojedinim segmentima tiču te pravne materije, načelnik može donijeti odgovarajući opći akt.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Pojedina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čni akti koji se donose temeljem propisa iz stavka 1. ovog članka obavezno se objavljuju u Službenom vjesniku Brodsko-posavske županije.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V.</w:t>
        <w:tab/>
        <w:t xml:space="preserve"> ZAKLJU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ČNE ODREDBE 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19.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Ova Odluka stupa na snagu danom objave  u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žbenom vjesniku Brodsko-posavske županije, a stupa na snagu od 01.siječnja 2019. godine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ĆINA SIKIREVCI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KLASA: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400-08/18-01/01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URBROJ: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2178/26-02-18-02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Sikirevci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04.prosinac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2018.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Predsjednik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ćinskog vijeća: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