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 temelju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članka 14. Zakona o proračunu (Narodne Novine br.136/12 i 15/15) i članka 39. Zakona o lokalnoj i područnoj (regionalnoj) samoupravi i članka 30. Statuta Općine Sikirevci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žbeni vjesnik Brodsko-posavske županije“ br. 1/18 ),Općinsko vijeće Općine Sikirevci  na 13. sjednici održanoj dana 04.prosinca 2018.godine donijelo je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ODLUKU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 izvr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šavanju Proračuna Općine Sikirevci  za 2019. godinu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I.</w:t>
        <w:tab/>
        <w:t xml:space="preserve">OP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ĆE ODREDBE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Ovom Odlukom 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đuje se struktura prihoda i primitaka, te rashoda i izdataka proračuna i njegovo izvršavanje, opseg zaduživanja i jamstva, upravljanje dugom, te financijskom i nefinancijskom imovinom, prava i obveze korisnika proračunskih sredstava, ovlasti načelnika i jedinstvenog upravnog odjela  u izvršavanju proračuna.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II.</w:t>
        <w:tab/>
        <w:t xml:space="preserve">STRUKTURA PRORA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ČUNA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2.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 prihoda proračuna čine porezni prihodi, pomoći, donacije, administrativne pristojbe, prihodi po posebnim propisima, ostali prihodi (vlastiti prihodi) i prihodi od prodaje nefinancijske imovine.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 rashoda čine rashodi za zaposlene, materijalni rashodi, financijski rashodi, subvencije, pomoći, potpore i naknade, ostali rashodi, te rashodi za nabavu nefinancijske imovine.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čunu financiranja iskazuju se primici od financijske imovine i zaduženje te izdaci za financijsku imovinu i otplatu zajmova.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III.</w:t>
        <w:tab/>
        <w:t xml:space="preserve">IZVR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ŠAVANJE PRORAČUNA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Članak. 3.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ćinski načelnik odgovoran je Općinskom  vijeću za planiranje i izvršavanje proračuna o čemu ga izvještava na način propisan Zakonom o proračunu.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 zakonito i namjensko tro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šenje sredstava iz posebnog dijela proračuna odgovoran je načelnik, koji je i nalogodavac za izvršavanje proračuna.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4.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Nalogodavac iz prethodnog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članka smije preuzimati obveze na teret proračuna tekuće godine samo za namjene do visine utvrđene u programima i aktivnostima iz posebnog dijela Poračuna.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Nalogodavac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će za preuzete obveze, u roku dospjeća obveze izdavati naloge za plaćanje na teret proračunskih sredstava sa svim knjigovodstvenim ispravama kojima dokazuje nastanak obveze i plaćanje obveze.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5.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ćinsko vijeće donosi program javnih potreba u športu i kulturi, program održavanja komunalne infrastrukture, program izgradnje komunalne infrastrukture, a programe ostalih djelatnosti donosi Načelnik.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6.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 se izvršava u skladu sa raspoloživim sredstvima i dospjelim obvezama.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Aktivnosti i projekti za koje su sredstva osigurana u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čunu tekuće godine, a nisu izvršeni do visine utvrđene proračunom mogu se u toj visini izvršavati u slijedećoj godini.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čunu za navedene rashode osigurat će se proračunska pozicija.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7.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Jedinstveni upravni odjel  planira mjese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čnu likvidnost proračuna u skladu sa novčanim tijekom i mjesečnim financijskim planom izvršenja proračuna.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planu likvidnosti 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đuje se mjesečna dodjela sredstava po razdjelima u skladu s zahtjevima i preuzetim obvezama.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8.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čunska sredstva mogu se preraspodijeliti između pojedinih proračunskih stavki sukladno članku 46. Zakona o proračunu.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čelnik će o izvršenim preraspodjelama izvijestiti Općinsko vijeće prilikom podnošenja polugodišnjeg i godišnjeg obračuna Proračuna.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9.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Ako prihodi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čuna tijekom godine ne pritječu u predviđenoj visini, načelnik može, radi održavanja uravnoteženosti proračuna privremeno smanjiti iznos sredstava koji su u Posebnom dijelu proračuna raspoređena po programima i aktivnostima na razini razdjela organizacijske kvalifikacije.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 Odluci iz prethodnog stavka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čenik mora izvijestiti Općinsko vijeće na prvoj narednoj sjednici. Ako se za vrijeme provođenja mjera privremene obustave izvršavanja proračuna Proračun ne može uravnotežiti, Načelnik mora najkasnije u roku od 15 dana prije isteka roka za privremenu obustavu izvršavanja Proračuna predložiti izmjene i dopune Proračuna.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10.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čunu su planirana sredstva proračunske zalihe u iznosu od 5.000,00 kuna, koja će se koristiti za Zakonom utvrđene namjene.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 kori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štenju sredstava proračunske zalihe odlučuje Načelnik.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Sredstva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čunske zalihe ne mogu se koristiti za davanje pozajmice.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čelnik izvještava Općinsko vijeće o korištenju proračunske zalihe.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11.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Namjenski prihodi 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čuna su pomoći, donacije, prihodi od posebne namjene, prihodi od prodaje ili zamjene vlastite imovine, naknade s naslova osiguranja, namjenski primici od zaduživanja i prodaje dionica i udjela.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12.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Sredstva za pla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će i naknade i ostala materijalna prava zaposlenih isplaćivat će se temeljem utvrđenih kriterija iz donijetih akata, visine planiranih proračunskih sredstava i plana radnih mjesta.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IV.</w:t>
        <w:tab/>
        <w:t xml:space="preserve">UPRAVLJANJE GRADSKOM IMOVINOM, ZADU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ŽIVANJE, DAVANJE JAMSTVA I NADZOR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13.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Imovinu u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ćinskom vlasništvu čini sva financijska i nefinancijska imovina.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ćinskom imovinom upravlja se u skladu sa posebnim propisima.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Privremena slobodna 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čana sredstva mogu se kratkoročno oročiti u poslovnu banku poštujući načelo sigurnosti, isplativosti ulaganja i proračunske likvidnosti.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Odluku o oro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čavanju i izboru banke donosi Načelnik.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14.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Nov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čana sredstva i sva plaćanja vode se na jednom računu proračuna.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15.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Stanje financijske i nefinancijske imovine 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đuje se godišnjim popisom.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Povjerenstvo za popis iz stavka 1. imenuje 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čelnik.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16.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živanje i davanje jamstva provodi se u skladu sa zakonom.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Odluku o zadu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živanju iz proračuna i davanju jamstva donosi Općinsko vijeće.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17.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Prora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čunski nadzor i nadzor namjenskog trošenja sredstava svih pravnih i fizičkih osoba koje dobivaju sredstva iz Proračuna obavlja upravni odjel nadležan za te korisnike i programe.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18.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 smislu i okviru ovla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štenja koja načelnik i nadležna upravna tijela Općine  imaju temeljem odredaba članka 68. Zakona o proračunu i propisa za provedbu tog zakona koji se odnose na otpis, djelomičan otpis, odgodu i obročno plaćanje duga, za pojedina pitanja koja je radi postizanja Zakonom propisanog cilja, uz Zakonom utvrđena ograničenja moguće detaljnije urediti, a uzimajući u obzir i druge mjerodavne propise koji se u pojedinim segmentima tiču te pravne materije, načelnik može donijeti odgovarajući opći akt.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Pojedina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čni akti koji se donose temeljem propisa iz stavka 1. ovog članka obavezno se objavljuju u Službenom vjesniku Brodsko-posavske županije.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V.</w:t>
        <w:tab/>
        <w:t xml:space="preserve"> ZAKLJU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ČNE ODREDBE 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Članak 19. </w:t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</w:p>
    <w:p>
      <w:p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Ova Odluka stupa na snagu danom objave  u 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žbenom vjesniku Brodsko-posavske županije, a stupa na snagu od 01.siječnja 2019. godine 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ĆINA SIKIREVCI</w:t>
      </w:r>
    </w:p>
    <w:p>
      <w:pPr>
        <w:spacing w:before="0" w:after="0" w:line="240"/>
        <w:ind w:right="0" w:left="36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ĆINSKO VIJEĆE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KLASA: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400-08/18-01/01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URBROJ: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2178/26-02-18-02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Sikirevci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: 04.prosinac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2018.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Predsjednik 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ćinskog vijeća: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JOSIP MATI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Ć,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