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4CC" w:rsidRPr="00425375" w:rsidRDefault="004A44CC" w:rsidP="004A44CC">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425375">
        <w:rPr>
          <w:rFonts w:asciiTheme="majorHAnsi" w:hAnsiTheme="majorHAnsi"/>
          <w:b/>
          <w:bCs/>
          <w:sz w:val="36"/>
          <w:szCs w:val="36"/>
          <w:bdr w:val="none" w:sz="0" w:space="0" w:color="auto" w:frame="1"/>
          <w:shd w:val="clear" w:color="auto" w:fill="FFFFFF"/>
        </w:rPr>
        <w:t>R E P U B L I K A   H R V A T S K A</w:t>
      </w:r>
    </w:p>
    <w:p w:rsidR="004A44CC" w:rsidRPr="00425375" w:rsidRDefault="004A44CC" w:rsidP="004A44CC">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Pr>
          <w:rFonts w:asciiTheme="majorHAnsi" w:hAnsiTheme="majorHAnsi"/>
          <w:b/>
          <w:bCs/>
          <w:sz w:val="36"/>
          <w:szCs w:val="36"/>
          <w:bdr w:val="none" w:sz="0" w:space="0" w:color="auto" w:frame="1"/>
          <w:shd w:val="clear" w:color="auto" w:fill="FFFFFF"/>
        </w:rPr>
        <w:t>BRODSKO - POSAVSKA</w:t>
      </w:r>
      <w:r w:rsidRPr="00425375">
        <w:rPr>
          <w:rFonts w:asciiTheme="majorHAnsi" w:hAnsiTheme="majorHAnsi"/>
          <w:b/>
          <w:bCs/>
          <w:sz w:val="36"/>
          <w:szCs w:val="36"/>
          <w:bdr w:val="none" w:sz="0" w:space="0" w:color="auto" w:frame="1"/>
          <w:shd w:val="clear" w:color="auto" w:fill="FFFFFF"/>
        </w:rPr>
        <w:t xml:space="preserve"> ŽUPANIJA</w:t>
      </w:r>
    </w:p>
    <w:p w:rsidR="004A44CC" w:rsidRPr="00425375" w:rsidRDefault="004A44CC" w:rsidP="004A44CC">
      <w:pPr>
        <w:shd w:val="clear" w:color="auto" w:fill="FFFFFF"/>
        <w:tabs>
          <w:tab w:val="left" w:pos="3969"/>
          <w:tab w:val="left" w:pos="4536"/>
        </w:tabs>
        <w:spacing w:after="0"/>
        <w:jc w:val="center"/>
        <w:rPr>
          <w:rFonts w:asciiTheme="majorHAnsi" w:hAnsiTheme="majorHAnsi"/>
          <w:b/>
          <w:bCs/>
          <w:sz w:val="36"/>
          <w:szCs w:val="36"/>
          <w:bdr w:val="none" w:sz="0" w:space="0" w:color="auto" w:frame="1"/>
          <w:shd w:val="clear" w:color="auto" w:fill="FFFFFF"/>
        </w:rPr>
      </w:pPr>
      <w:r>
        <w:rPr>
          <w:rFonts w:asciiTheme="majorHAnsi" w:hAnsiTheme="majorHAnsi"/>
          <w:b/>
          <w:bCs/>
          <w:sz w:val="36"/>
          <w:szCs w:val="36"/>
          <w:bdr w:val="none" w:sz="0" w:space="0" w:color="auto" w:frame="1"/>
          <w:shd w:val="clear" w:color="auto" w:fill="FFFFFF"/>
        </w:rPr>
        <w:t>OPĆINA S</w:t>
      </w:r>
      <w:r w:rsidR="003F111D">
        <w:rPr>
          <w:rFonts w:asciiTheme="majorHAnsi" w:hAnsiTheme="majorHAnsi"/>
          <w:b/>
          <w:bCs/>
          <w:sz w:val="36"/>
          <w:szCs w:val="36"/>
          <w:bdr w:val="none" w:sz="0" w:space="0" w:color="auto" w:frame="1"/>
          <w:shd w:val="clear" w:color="auto" w:fill="FFFFFF"/>
        </w:rPr>
        <w:t>I</w:t>
      </w:r>
      <w:r>
        <w:rPr>
          <w:rFonts w:asciiTheme="majorHAnsi" w:hAnsiTheme="majorHAnsi"/>
          <w:b/>
          <w:bCs/>
          <w:sz w:val="36"/>
          <w:szCs w:val="36"/>
          <w:bdr w:val="none" w:sz="0" w:space="0" w:color="auto" w:frame="1"/>
          <w:shd w:val="clear" w:color="auto" w:fill="FFFFFF"/>
        </w:rPr>
        <w:t>KIREVCI</w:t>
      </w:r>
    </w:p>
    <w:p w:rsidR="004A44CC" w:rsidRDefault="004A44CC" w:rsidP="004A44CC">
      <w:pPr>
        <w:spacing w:after="0"/>
        <w:jc w:val="center"/>
        <w:rPr>
          <w:rFonts w:ascii="Times New Roman" w:eastAsia="Times New Roman" w:hAnsi="Times New Roman"/>
          <w:sz w:val="24"/>
        </w:rPr>
      </w:pPr>
    </w:p>
    <w:p w:rsidR="004A44CC" w:rsidRDefault="004A44CC" w:rsidP="004A44CC">
      <w:pPr>
        <w:spacing w:after="0"/>
        <w:jc w:val="center"/>
        <w:rPr>
          <w:rFonts w:ascii="Times New Roman" w:eastAsia="Times New Roman" w:hAnsi="Times New Roman"/>
          <w:sz w:val="24"/>
        </w:rPr>
      </w:pPr>
    </w:p>
    <w:p w:rsidR="004A44CC" w:rsidRDefault="00C1234C" w:rsidP="004A44CC">
      <w:pPr>
        <w:spacing w:after="0"/>
        <w:jc w:val="center"/>
        <w:rPr>
          <w:rFonts w:ascii="Times New Roman" w:eastAsia="Times New Roman" w:hAnsi="Times New Roman"/>
          <w:sz w:val="24"/>
        </w:rPr>
      </w:pPr>
      <w:r>
        <w:rPr>
          <w:rFonts w:ascii="Times New Roman" w:eastAsia="Times New Roman" w:hAnsi="Times New Roman"/>
          <w:noProof/>
          <w:sz w:val="24"/>
        </w:rPr>
        <w:pict>
          <v:shapetype id="_x0000_t202" coordsize="21600,21600" o:spt="202" path="m,l,21600r21600,l21600,xe">
            <v:stroke joinstyle="miter"/>
            <v:path gradientshapeok="t" o:connecttype="rect"/>
          </v:shapetype>
          <v:shape id="_x0000_s1026" type="#_x0000_t202" style="position:absolute;left:0;text-align:left;margin-left:0;margin-top:0;width:120.6pt;height:154.65pt;z-index:251660288;mso-position-horizontal:center;mso-width-relative:margin;mso-height-relative:margin" stroked="f">
            <v:textbox>
              <w:txbxContent>
                <w:p w:rsidR="00073BF7" w:rsidRDefault="00073BF7" w:rsidP="004A44CC">
                  <w:r>
                    <w:rPr>
                      <w:noProof/>
                      <w:lang w:eastAsia="hr-HR"/>
                    </w:rPr>
                    <w:drawing>
                      <wp:inline distT="0" distB="0" distL="0" distR="0">
                        <wp:extent cx="1348740" cy="17640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OPĆINE SIKIREVCI.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8740" cy="1764030"/>
                                </a:xfrm>
                                <a:prstGeom prst="rect">
                                  <a:avLst/>
                                </a:prstGeom>
                              </pic:spPr>
                            </pic:pic>
                          </a:graphicData>
                        </a:graphic>
                      </wp:inline>
                    </w:drawing>
                  </w:r>
                </w:p>
              </w:txbxContent>
            </v:textbox>
          </v:shape>
        </w:pict>
      </w:r>
    </w:p>
    <w:p w:rsidR="004A44CC" w:rsidRDefault="004A44CC" w:rsidP="004A44CC">
      <w:pPr>
        <w:spacing w:after="0"/>
        <w:jc w:val="center"/>
        <w:rPr>
          <w:rFonts w:ascii="Times New Roman" w:eastAsia="Times New Roman" w:hAnsi="Times New Roman"/>
          <w:sz w:val="24"/>
        </w:rPr>
      </w:pPr>
    </w:p>
    <w:p w:rsidR="004A44CC" w:rsidRDefault="004A44CC" w:rsidP="004A44CC">
      <w:pPr>
        <w:spacing w:after="0"/>
        <w:jc w:val="center"/>
        <w:rPr>
          <w:rFonts w:ascii="Times New Roman" w:eastAsia="Times New Roman" w:hAnsi="Times New Roman"/>
          <w:sz w:val="24"/>
        </w:rPr>
      </w:pPr>
    </w:p>
    <w:p w:rsidR="004A44CC" w:rsidRDefault="004A44CC" w:rsidP="004A44CC">
      <w:pPr>
        <w:spacing w:after="0"/>
        <w:jc w:val="center"/>
        <w:rPr>
          <w:rFonts w:ascii="Times New Roman" w:eastAsia="Times New Roman" w:hAnsi="Times New Roman"/>
          <w:sz w:val="24"/>
        </w:rPr>
      </w:pPr>
    </w:p>
    <w:p w:rsidR="004A44CC" w:rsidRDefault="004A44CC" w:rsidP="004A44CC">
      <w:pPr>
        <w:spacing w:after="0"/>
        <w:jc w:val="center"/>
        <w:rPr>
          <w:rFonts w:ascii="Times New Roman" w:eastAsia="Times New Roman" w:hAnsi="Times New Roman"/>
          <w:sz w:val="24"/>
        </w:rPr>
      </w:pPr>
    </w:p>
    <w:p w:rsidR="004A44CC" w:rsidRDefault="004A44CC" w:rsidP="004A44CC">
      <w:pPr>
        <w:spacing w:after="0"/>
        <w:jc w:val="center"/>
        <w:rPr>
          <w:rFonts w:asciiTheme="majorHAnsi" w:eastAsia="Times New Roman" w:hAnsiTheme="majorHAnsi"/>
          <w:b/>
          <w:sz w:val="32"/>
          <w:szCs w:val="32"/>
        </w:rPr>
      </w:pPr>
    </w:p>
    <w:p w:rsidR="004A44CC" w:rsidRDefault="004A44CC" w:rsidP="004A44CC">
      <w:pPr>
        <w:spacing w:after="0"/>
        <w:jc w:val="center"/>
        <w:rPr>
          <w:rFonts w:asciiTheme="majorHAnsi" w:eastAsia="Times New Roman" w:hAnsiTheme="majorHAnsi"/>
          <w:b/>
          <w:sz w:val="32"/>
          <w:szCs w:val="32"/>
        </w:rPr>
      </w:pPr>
    </w:p>
    <w:p w:rsidR="004A44CC" w:rsidRDefault="004A44CC" w:rsidP="004A44CC">
      <w:pPr>
        <w:tabs>
          <w:tab w:val="left" w:pos="6112"/>
          <w:tab w:val="left" w:pos="6752"/>
        </w:tabs>
        <w:spacing w:after="0"/>
        <w:rPr>
          <w:rFonts w:asciiTheme="majorHAnsi" w:eastAsia="Times New Roman" w:hAnsiTheme="majorHAnsi"/>
          <w:b/>
          <w:sz w:val="32"/>
          <w:szCs w:val="32"/>
        </w:rPr>
      </w:pPr>
      <w:r>
        <w:rPr>
          <w:rFonts w:asciiTheme="majorHAnsi" w:eastAsia="Times New Roman" w:hAnsiTheme="majorHAnsi"/>
          <w:b/>
          <w:sz w:val="32"/>
          <w:szCs w:val="32"/>
        </w:rPr>
        <w:tab/>
      </w:r>
      <w:r>
        <w:rPr>
          <w:rFonts w:asciiTheme="majorHAnsi" w:eastAsia="Times New Roman" w:hAnsiTheme="majorHAnsi"/>
          <w:b/>
          <w:sz w:val="32"/>
          <w:szCs w:val="32"/>
        </w:rPr>
        <w:tab/>
      </w:r>
    </w:p>
    <w:p w:rsidR="004A44CC" w:rsidRDefault="004A44CC" w:rsidP="004A44CC">
      <w:pPr>
        <w:tabs>
          <w:tab w:val="left" w:pos="3107"/>
          <w:tab w:val="center" w:pos="4535"/>
        </w:tabs>
        <w:spacing w:after="0"/>
        <w:jc w:val="center"/>
        <w:rPr>
          <w:rFonts w:asciiTheme="majorHAnsi" w:eastAsia="Times New Roman" w:hAnsiTheme="majorHAnsi"/>
          <w:b/>
          <w:sz w:val="36"/>
          <w:szCs w:val="36"/>
        </w:rPr>
      </w:pPr>
    </w:p>
    <w:p w:rsidR="004A44CC" w:rsidRDefault="004A44CC" w:rsidP="004A44CC">
      <w:pPr>
        <w:spacing w:after="0"/>
        <w:jc w:val="center"/>
        <w:rPr>
          <w:rFonts w:asciiTheme="majorHAnsi" w:eastAsia="Times New Roman" w:hAnsiTheme="majorHAnsi"/>
          <w:b/>
          <w:sz w:val="36"/>
          <w:szCs w:val="36"/>
        </w:rPr>
      </w:pPr>
    </w:p>
    <w:p w:rsidR="004A44CC" w:rsidRDefault="004A44CC" w:rsidP="004A44CC">
      <w:pPr>
        <w:spacing w:after="0"/>
        <w:jc w:val="center"/>
        <w:rPr>
          <w:rFonts w:asciiTheme="majorHAnsi" w:eastAsia="Times New Roman" w:hAnsiTheme="majorHAnsi"/>
          <w:sz w:val="36"/>
          <w:szCs w:val="36"/>
        </w:rPr>
      </w:pPr>
    </w:p>
    <w:p w:rsidR="004A44CC" w:rsidRPr="00425375" w:rsidRDefault="004A44CC" w:rsidP="004A44CC">
      <w:pPr>
        <w:spacing w:after="0"/>
        <w:jc w:val="center"/>
        <w:rPr>
          <w:rFonts w:asciiTheme="majorHAnsi" w:eastAsia="Times New Roman" w:hAnsiTheme="majorHAnsi"/>
          <w:sz w:val="36"/>
          <w:szCs w:val="36"/>
        </w:rPr>
      </w:pPr>
    </w:p>
    <w:p w:rsidR="004A44CC" w:rsidRPr="00AE24DD" w:rsidRDefault="00B365B3" w:rsidP="004A44CC">
      <w:pPr>
        <w:pStyle w:val="Heading1"/>
        <w:spacing w:before="0" w:beforeAutospacing="0" w:after="0" w:afterAutospacing="0" w:line="276" w:lineRule="auto"/>
        <w:jc w:val="center"/>
        <w:rPr>
          <w:rFonts w:asciiTheme="majorHAnsi" w:hAnsiTheme="majorHAnsi"/>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3274286"/>
      <w:bookmarkStart w:id="7" w:name="_Toc464041516"/>
      <w:bookmarkStart w:id="8" w:name="_Toc525462865"/>
      <w:bookmarkStart w:id="9" w:name="_Toc526862390"/>
      <w:bookmarkStart w:id="10" w:name="_Toc526949090"/>
      <w:r w:rsidRPr="00AE24DD">
        <w:rPr>
          <w:rFonts w:asciiTheme="majorHAnsi" w:hAnsiTheme="majorHAnsi"/>
          <w:sz w:val="36"/>
          <w:szCs w:val="36"/>
        </w:rPr>
        <w:t xml:space="preserve">GODIŠNJI </w:t>
      </w:r>
      <w:r w:rsidR="004A44CC" w:rsidRPr="00AE24DD">
        <w:rPr>
          <w:rFonts w:asciiTheme="majorHAnsi" w:hAnsiTheme="majorHAnsi"/>
          <w:sz w:val="36"/>
          <w:szCs w:val="36"/>
        </w:rPr>
        <w:t>PLAN</w:t>
      </w:r>
      <w:bookmarkEnd w:id="0"/>
      <w:bookmarkEnd w:id="1"/>
      <w:bookmarkEnd w:id="2"/>
      <w:bookmarkEnd w:id="3"/>
      <w:bookmarkEnd w:id="4"/>
      <w:bookmarkEnd w:id="5"/>
      <w:bookmarkEnd w:id="6"/>
      <w:bookmarkEnd w:id="7"/>
      <w:bookmarkEnd w:id="8"/>
      <w:bookmarkEnd w:id="9"/>
      <w:bookmarkEnd w:id="10"/>
    </w:p>
    <w:p w:rsidR="004A44CC" w:rsidRPr="00AE24DD" w:rsidRDefault="004A44CC" w:rsidP="004A44CC">
      <w:pPr>
        <w:pStyle w:val="Heading1"/>
        <w:spacing w:before="0" w:beforeAutospacing="0" w:after="0" w:afterAutospacing="0" w:line="276" w:lineRule="auto"/>
        <w:jc w:val="center"/>
        <w:rPr>
          <w:rFonts w:asciiTheme="majorHAnsi" w:hAnsiTheme="majorHAnsi"/>
          <w:sz w:val="36"/>
          <w:szCs w:val="36"/>
        </w:rPr>
      </w:pPr>
      <w:bookmarkStart w:id="11" w:name="_Toc462228808"/>
      <w:bookmarkStart w:id="12" w:name="_Toc462229558"/>
      <w:bookmarkStart w:id="13" w:name="_Toc462231220"/>
      <w:bookmarkStart w:id="14" w:name="_Toc462231920"/>
      <w:bookmarkStart w:id="15" w:name="_Toc462235046"/>
      <w:bookmarkStart w:id="16" w:name="_Toc462324639"/>
      <w:bookmarkStart w:id="17" w:name="_Toc463274287"/>
      <w:bookmarkStart w:id="18" w:name="_Toc464041517"/>
      <w:bookmarkStart w:id="19" w:name="_Toc525462866"/>
      <w:bookmarkStart w:id="20" w:name="_Toc526862391"/>
      <w:bookmarkStart w:id="21" w:name="_Toc526949091"/>
      <w:r w:rsidRPr="00AE24DD">
        <w:rPr>
          <w:rFonts w:asciiTheme="majorHAnsi" w:hAnsiTheme="majorHAnsi"/>
          <w:sz w:val="36"/>
          <w:szCs w:val="36"/>
        </w:rPr>
        <w:t>UPRAVLJANJA IMOVINOM</w:t>
      </w:r>
      <w:bookmarkEnd w:id="11"/>
      <w:bookmarkEnd w:id="12"/>
      <w:bookmarkEnd w:id="13"/>
      <w:bookmarkEnd w:id="14"/>
      <w:bookmarkEnd w:id="15"/>
      <w:bookmarkEnd w:id="16"/>
      <w:bookmarkEnd w:id="17"/>
      <w:bookmarkEnd w:id="18"/>
      <w:bookmarkEnd w:id="19"/>
      <w:bookmarkEnd w:id="20"/>
      <w:bookmarkEnd w:id="21"/>
    </w:p>
    <w:p w:rsidR="004A44CC" w:rsidRPr="00AE24DD" w:rsidRDefault="004A44CC" w:rsidP="004A44CC">
      <w:pPr>
        <w:pStyle w:val="Heading1"/>
        <w:spacing w:before="0" w:beforeAutospacing="0" w:after="0" w:afterAutospacing="0" w:line="276" w:lineRule="auto"/>
        <w:jc w:val="center"/>
        <w:rPr>
          <w:rFonts w:asciiTheme="majorHAnsi" w:hAnsiTheme="majorHAnsi"/>
          <w:sz w:val="36"/>
          <w:szCs w:val="36"/>
        </w:rPr>
      </w:pPr>
      <w:bookmarkStart w:id="22" w:name="_Toc525462867"/>
      <w:bookmarkStart w:id="23" w:name="_Toc526862392"/>
      <w:bookmarkStart w:id="24" w:name="_Toc526949092"/>
      <w:bookmarkStart w:id="25" w:name="_Toc462228809"/>
      <w:bookmarkStart w:id="26" w:name="_Toc462229559"/>
      <w:bookmarkStart w:id="27" w:name="_Toc462231221"/>
      <w:bookmarkStart w:id="28" w:name="_Toc462231921"/>
      <w:bookmarkStart w:id="29" w:name="_Toc462235047"/>
      <w:bookmarkStart w:id="30" w:name="_Toc462324640"/>
      <w:bookmarkStart w:id="31" w:name="_Toc463274288"/>
      <w:bookmarkStart w:id="32" w:name="_Toc464041518"/>
      <w:r w:rsidRPr="00AE24DD">
        <w:rPr>
          <w:rFonts w:asciiTheme="majorHAnsi" w:hAnsiTheme="majorHAnsi"/>
          <w:sz w:val="36"/>
          <w:szCs w:val="36"/>
        </w:rPr>
        <w:t>U VLASNIŠTVU OPĆINE SIKIREVCI</w:t>
      </w:r>
      <w:bookmarkEnd w:id="22"/>
      <w:bookmarkEnd w:id="23"/>
      <w:bookmarkEnd w:id="24"/>
    </w:p>
    <w:p w:rsidR="004A44CC" w:rsidRPr="00AE24DD" w:rsidRDefault="00B365B3" w:rsidP="004A44CC">
      <w:pPr>
        <w:pStyle w:val="Heading1"/>
        <w:spacing w:before="0" w:beforeAutospacing="0" w:after="0" w:afterAutospacing="0" w:line="276" w:lineRule="auto"/>
        <w:jc w:val="center"/>
        <w:rPr>
          <w:rFonts w:asciiTheme="majorHAnsi" w:hAnsiTheme="majorHAnsi"/>
          <w:sz w:val="36"/>
          <w:szCs w:val="36"/>
        </w:rPr>
      </w:pPr>
      <w:bookmarkStart w:id="33" w:name="_Toc525462868"/>
      <w:bookmarkStart w:id="34" w:name="_Toc526862393"/>
      <w:bookmarkStart w:id="35" w:name="_Toc526949093"/>
      <w:r w:rsidRPr="00AE24DD">
        <w:rPr>
          <w:rFonts w:asciiTheme="majorHAnsi" w:hAnsiTheme="majorHAnsi"/>
          <w:sz w:val="36"/>
          <w:szCs w:val="36"/>
        </w:rPr>
        <w:t>ZA 2019</w:t>
      </w:r>
      <w:r w:rsidR="004A44CC" w:rsidRPr="00AE24DD">
        <w:rPr>
          <w:rFonts w:asciiTheme="majorHAnsi" w:hAnsiTheme="majorHAnsi"/>
          <w:sz w:val="36"/>
          <w:szCs w:val="36"/>
        </w:rPr>
        <w:t>. GODINU</w:t>
      </w:r>
      <w:bookmarkEnd w:id="25"/>
      <w:bookmarkEnd w:id="26"/>
      <w:bookmarkEnd w:id="27"/>
      <w:bookmarkEnd w:id="28"/>
      <w:bookmarkEnd w:id="29"/>
      <w:bookmarkEnd w:id="30"/>
      <w:bookmarkEnd w:id="31"/>
      <w:bookmarkEnd w:id="32"/>
      <w:bookmarkEnd w:id="33"/>
      <w:bookmarkEnd w:id="34"/>
      <w:bookmarkEnd w:id="35"/>
    </w:p>
    <w:p w:rsidR="004A44CC" w:rsidRPr="00AE24DD" w:rsidRDefault="004A44CC" w:rsidP="004A44CC">
      <w:pPr>
        <w:spacing w:after="0"/>
        <w:jc w:val="center"/>
        <w:rPr>
          <w:rFonts w:asciiTheme="majorHAnsi" w:eastAsia="Times New Roman" w:hAnsiTheme="majorHAnsi"/>
          <w:sz w:val="36"/>
          <w:szCs w:val="36"/>
        </w:rPr>
      </w:pPr>
    </w:p>
    <w:p w:rsidR="004A44CC" w:rsidRPr="00AE24DD" w:rsidRDefault="004A44CC" w:rsidP="004A44CC">
      <w:pPr>
        <w:spacing w:after="0"/>
        <w:jc w:val="center"/>
        <w:rPr>
          <w:rFonts w:ascii="Times New Roman" w:eastAsia="Times New Roman" w:hAnsi="Times New Roman"/>
          <w:sz w:val="24"/>
        </w:rPr>
      </w:pPr>
    </w:p>
    <w:p w:rsidR="004A44CC" w:rsidRPr="00AE24DD" w:rsidRDefault="004A44CC" w:rsidP="004A44CC">
      <w:pPr>
        <w:spacing w:after="0"/>
        <w:jc w:val="center"/>
        <w:rPr>
          <w:rFonts w:ascii="Times New Roman" w:eastAsia="Times New Roman" w:hAnsi="Times New Roman"/>
          <w:sz w:val="24"/>
        </w:rPr>
      </w:pPr>
    </w:p>
    <w:p w:rsidR="004A44CC" w:rsidRPr="00AE24DD" w:rsidRDefault="004A44CC" w:rsidP="004A44CC">
      <w:pPr>
        <w:spacing w:after="0"/>
        <w:jc w:val="center"/>
        <w:rPr>
          <w:rFonts w:ascii="Times New Roman" w:eastAsia="Times New Roman" w:hAnsi="Times New Roman"/>
          <w:sz w:val="24"/>
        </w:rPr>
      </w:pPr>
    </w:p>
    <w:p w:rsidR="004A44CC" w:rsidRPr="00AE24DD" w:rsidRDefault="004A44CC" w:rsidP="004A44CC">
      <w:pPr>
        <w:spacing w:after="0"/>
        <w:jc w:val="center"/>
        <w:rPr>
          <w:rFonts w:ascii="Times New Roman" w:eastAsia="Times New Roman" w:hAnsi="Times New Roman"/>
          <w:sz w:val="24"/>
        </w:rPr>
      </w:pPr>
    </w:p>
    <w:p w:rsidR="004A44CC" w:rsidRPr="00AE24DD" w:rsidRDefault="004A44CC" w:rsidP="004A44CC">
      <w:pPr>
        <w:spacing w:after="0"/>
        <w:jc w:val="center"/>
        <w:rPr>
          <w:rFonts w:ascii="Times New Roman" w:eastAsia="Times New Roman" w:hAnsi="Times New Roman"/>
          <w:sz w:val="24"/>
        </w:rPr>
      </w:pPr>
    </w:p>
    <w:p w:rsidR="004A44CC" w:rsidRPr="00AE24DD" w:rsidRDefault="004A44CC" w:rsidP="004A44CC">
      <w:pPr>
        <w:spacing w:after="0"/>
        <w:jc w:val="center"/>
        <w:rPr>
          <w:rFonts w:ascii="Times New Roman" w:eastAsia="Times New Roman" w:hAnsi="Times New Roman"/>
          <w:sz w:val="24"/>
        </w:rPr>
      </w:pPr>
    </w:p>
    <w:p w:rsidR="004A44CC" w:rsidRPr="00AE24DD" w:rsidRDefault="004A44CC" w:rsidP="004A44CC">
      <w:pPr>
        <w:spacing w:after="0"/>
        <w:jc w:val="center"/>
        <w:rPr>
          <w:rFonts w:ascii="Times New Roman" w:eastAsia="Times New Roman" w:hAnsi="Times New Roman"/>
          <w:sz w:val="24"/>
        </w:rPr>
      </w:pPr>
    </w:p>
    <w:p w:rsidR="004A44CC" w:rsidRPr="00AE24DD" w:rsidRDefault="004A44CC" w:rsidP="004A44CC">
      <w:pPr>
        <w:spacing w:after="0"/>
        <w:jc w:val="center"/>
        <w:rPr>
          <w:rFonts w:ascii="Times New Roman" w:eastAsia="Times New Roman" w:hAnsi="Times New Roman"/>
          <w:sz w:val="24"/>
        </w:rPr>
      </w:pPr>
    </w:p>
    <w:p w:rsidR="004A44CC" w:rsidRDefault="004A44CC" w:rsidP="004A44CC">
      <w:pPr>
        <w:spacing w:after="0"/>
        <w:jc w:val="center"/>
        <w:rPr>
          <w:rFonts w:ascii="Times New Roman" w:eastAsia="Times New Roman" w:hAnsi="Times New Roman"/>
          <w:sz w:val="24"/>
        </w:rPr>
      </w:pPr>
    </w:p>
    <w:p w:rsidR="003E4238" w:rsidRDefault="003E4238" w:rsidP="004A44CC">
      <w:pPr>
        <w:spacing w:after="0"/>
        <w:jc w:val="center"/>
        <w:rPr>
          <w:rFonts w:ascii="Times New Roman" w:eastAsia="Times New Roman" w:hAnsi="Times New Roman"/>
          <w:sz w:val="24"/>
        </w:rPr>
      </w:pPr>
    </w:p>
    <w:p w:rsidR="003E4238" w:rsidRPr="00AE24DD" w:rsidRDefault="003E4238" w:rsidP="004A44CC">
      <w:pPr>
        <w:spacing w:after="0"/>
        <w:jc w:val="center"/>
        <w:rPr>
          <w:rFonts w:ascii="Times New Roman" w:eastAsia="Times New Roman" w:hAnsi="Times New Roman"/>
          <w:sz w:val="24"/>
        </w:rPr>
      </w:pPr>
    </w:p>
    <w:p w:rsidR="004A44CC" w:rsidRPr="004269F0" w:rsidRDefault="004A44CC" w:rsidP="004A44CC">
      <w:pPr>
        <w:spacing w:after="0"/>
        <w:jc w:val="center"/>
        <w:rPr>
          <w:rFonts w:asciiTheme="majorHAnsi" w:eastAsia="Times New Roman" w:hAnsiTheme="majorHAnsi"/>
        </w:rPr>
      </w:pPr>
      <w:r w:rsidRPr="00AE24DD">
        <w:rPr>
          <w:rFonts w:asciiTheme="majorHAnsi" w:eastAsia="Times New Roman" w:hAnsiTheme="majorHAnsi"/>
        </w:rPr>
        <w:t>Sikirevci</w:t>
      </w:r>
      <w:r w:rsidR="00B365B3" w:rsidRPr="00AE24DD">
        <w:rPr>
          <w:rFonts w:asciiTheme="majorHAnsi" w:eastAsia="Times New Roman" w:hAnsiTheme="majorHAnsi"/>
        </w:rPr>
        <w:t xml:space="preserve">, </w:t>
      </w:r>
      <w:r w:rsidR="003E4238">
        <w:rPr>
          <w:rFonts w:asciiTheme="majorHAnsi" w:eastAsia="Times New Roman" w:hAnsiTheme="majorHAnsi"/>
        </w:rPr>
        <w:t>listopad</w:t>
      </w:r>
      <w:r w:rsidR="00B365B3" w:rsidRPr="00AE24DD">
        <w:rPr>
          <w:rFonts w:asciiTheme="majorHAnsi" w:eastAsia="Times New Roman" w:hAnsiTheme="majorHAnsi"/>
        </w:rPr>
        <w:t xml:space="preserve"> 2018</w:t>
      </w:r>
      <w:r w:rsidRPr="00AE24DD">
        <w:rPr>
          <w:rFonts w:asciiTheme="majorHAnsi" w:eastAsia="Times New Roman" w:hAnsiTheme="majorHAnsi"/>
        </w:rPr>
        <w:t>.</w:t>
      </w:r>
    </w:p>
    <w:p w:rsidR="004A44CC" w:rsidRDefault="004A44CC" w:rsidP="004A44CC">
      <w:pPr>
        <w:rPr>
          <w:rFonts w:asciiTheme="majorHAnsi" w:hAnsiTheme="majorHAnsi"/>
          <w:b/>
          <w:i/>
          <w:sz w:val="24"/>
          <w:szCs w:val="24"/>
        </w:rPr>
      </w:pPr>
      <w:bookmarkStart w:id="36" w:name="page2"/>
      <w:bookmarkEnd w:id="36"/>
      <w:r>
        <w:rPr>
          <w:rFonts w:asciiTheme="majorHAnsi" w:hAnsiTheme="majorHAnsi"/>
          <w:b/>
          <w:i/>
          <w:sz w:val="24"/>
          <w:szCs w:val="24"/>
        </w:rPr>
        <w:br w:type="page"/>
      </w:r>
    </w:p>
    <w:p w:rsidR="004A44CC" w:rsidRDefault="004A44CC" w:rsidP="004A44CC">
      <w:pPr>
        <w:spacing w:after="0"/>
        <w:jc w:val="center"/>
        <w:rPr>
          <w:rFonts w:asciiTheme="majorHAnsi" w:hAnsiTheme="majorHAnsi"/>
          <w:b/>
          <w:i/>
          <w:sz w:val="24"/>
          <w:szCs w:val="24"/>
        </w:rPr>
      </w:pPr>
      <w:r w:rsidRPr="00AA075E">
        <w:rPr>
          <w:rFonts w:asciiTheme="majorHAnsi" w:hAnsiTheme="majorHAnsi"/>
          <w:b/>
          <w:i/>
          <w:sz w:val="24"/>
          <w:szCs w:val="24"/>
        </w:rPr>
        <w:lastRenderedPageBreak/>
        <w:t>SADRŽAJ</w:t>
      </w:r>
      <w:bookmarkStart w:id="37" w:name="_GoBack"/>
      <w:bookmarkEnd w:id="37"/>
    </w:p>
    <w:p w:rsidR="004A44CC" w:rsidRPr="00D34032" w:rsidRDefault="004A44CC" w:rsidP="004A44CC">
      <w:pPr>
        <w:spacing w:after="0"/>
        <w:jc w:val="center"/>
        <w:rPr>
          <w:rFonts w:asciiTheme="majorHAnsi" w:hAnsiTheme="majorHAnsi"/>
          <w:b/>
          <w:i/>
          <w:sz w:val="24"/>
          <w:szCs w:val="24"/>
        </w:rPr>
      </w:pPr>
    </w:p>
    <w:sdt>
      <w:sdtPr>
        <w:rPr>
          <w:rFonts w:asciiTheme="minorHAnsi" w:eastAsiaTheme="minorHAnsi" w:hAnsiTheme="minorHAnsi" w:cstheme="minorBidi"/>
          <w:b w:val="0"/>
          <w:bCs w:val="0"/>
          <w:caps w:val="0"/>
          <w:noProof w:val="0"/>
          <w:sz w:val="22"/>
          <w:szCs w:val="22"/>
        </w:rPr>
        <w:id w:val="1739584021"/>
        <w:docPartObj>
          <w:docPartGallery w:val="Table of Contents"/>
          <w:docPartUnique/>
        </w:docPartObj>
      </w:sdtPr>
      <w:sdtEndPr>
        <w:rPr>
          <w:rFonts w:asciiTheme="majorHAnsi" w:eastAsia="Symbol" w:hAnsiTheme="majorHAnsi" w:cs="Times New Roman"/>
          <w:b/>
          <w:bCs/>
          <w:caps/>
          <w:noProof/>
          <w:sz w:val="24"/>
          <w:szCs w:val="24"/>
        </w:rPr>
      </w:sdtEndPr>
      <w:sdtContent>
        <w:p w:rsidR="001611F9" w:rsidRPr="001611F9" w:rsidRDefault="00C1234C" w:rsidP="001611F9">
          <w:pPr>
            <w:pStyle w:val="TOC1"/>
            <w:jc w:val="both"/>
            <w:rPr>
              <w:rFonts w:eastAsiaTheme="minorEastAsia" w:cstheme="minorBidi"/>
              <w:b w:val="0"/>
              <w:bCs w:val="0"/>
              <w:caps w:val="0"/>
              <w:sz w:val="22"/>
              <w:szCs w:val="22"/>
              <w:lang w:eastAsia="hr-HR"/>
            </w:rPr>
          </w:pPr>
          <w:r w:rsidRPr="00C1234C">
            <w:rPr>
              <w:i/>
              <w:sz w:val="22"/>
              <w:szCs w:val="22"/>
              <w:lang w:eastAsia="hr-HR"/>
            </w:rPr>
            <w:fldChar w:fldCharType="begin"/>
          </w:r>
          <w:r w:rsidR="004A44CC" w:rsidRPr="00D34032">
            <w:rPr>
              <w:sz w:val="22"/>
              <w:szCs w:val="22"/>
            </w:rPr>
            <w:instrText xml:space="preserve"> TOC \o "1-3" \h \z \u </w:instrText>
          </w:r>
          <w:r w:rsidRPr="00C1234C">
            <w:rPr>
              <w:i/>
              <w:sz w:val="22"/>
              <w:szCs w:val="22"/>
              <w:lang w:eastAsia="hr-HR"/>
            </w:rPr>
            <w:fldChar w:fldCharType="separate"/>
          </w:r>
          <w:hyperlink w:anchor="_Toc526949094" w:history="1">
            <w:r w:rsidR="001611F9" w:rsidRPr="001611F9">
              <w:rPr>
                <w:rStyle w:val="Hyperlink"/>
                <w:sz w:val="22"/>
                <w:szCs w:val="22"/>
              </w:rPr>
              <w:t>1.</w:t>
            </w:r>
            <w:r w:rsidR="001611F9" w:rsidRPr="001611F9">
              <w:rPr>
                <w:rFonts w:eastAsiaTheme="minorEastAsia" w:cstheme="minorBidi"/>
                <w:b w:val="0"/>
                <w:bCs w:val="0"/>
                <w:caps w:val="0"/>
                <w:sz w:val="22"/>
                <w:szCs w:val="22"/>
                <w:lang w:eastAsia="hr-HR"/>
              </w:rPr>
              <w:tab/>
            </w:r>
            <w:r w:rsidR="001611F9" w:rsidRPr="001611F9">
              <w:rPr>
                <w:rStyle w:val="Hyperlink"/>
                <w:sz w:val="22"/>
                <w:szCs w:val="22"/>
              </w:rPr>
              <w:t>UVOD</w:t>
            </w:r>
            <w:r w:rsidR="001611F9" w:rsidRPr="001611F9">
              <w:rPr>
                <w:webHidden/>
                <w:sz w:val="22"/>
                <w:szCs w:val="22"/>
              </w:rPr>
              <w:tab/>
            </w:r>
            <w:r w:rsidRPr="001611F9">
              <w:rPr>
                <w:webHidden/>
                <w:sz w:val="22"/>
                <w:szCs w:val="22"/>
              </w:rPr>
              <w:fldChar w:fldCharType="begin"/>
            </w:r>
            <w:r w:rsidR="001611F9" w:rsidRPr="001611F9">
              <w:rPr>
                <w:webHidden/>
                <w:sz w:val="22"/>
                <w:szCs w:val="22"/>
              </w:rPr>
              <w:instrText xml:space="preserve"> PAGEREF _Toc526949094 \h </w:instrText>
            </w:r>
            <w:r w:rsidRPr="001611F9">
              <w:rPr>
                <w:webHidden/>
                <w:sz w:val="22"/>
                <w:szCs w:val="22"/>
              </w:rPr>
            </w:r>
            <w:r w:rsidRPr="001611F9">
              <w:rPr>
                <w:webHidden/>
                <w:sz w:val="22"/>
                <w:szCs w:val="22"/>
              </w:rPr>
              <w:fldChar w:fldCharType="separate"/>
            </w:r>
            <w:r w:rsidR="00E36B33">
              <w:rPr>
                <w:webHidden/>
                <w:sz w:val="22"/>
                <w:szCs w:val="22"/>
              </w:rPr>
              <w:t>4</w:t>
            </w:r>
            <w:r w:rsidRPr="001611F9">
              <w:rPr>
                <w:webHidden/>
                <w:sz w:val="22"/>
                <w:szCs w:val="22"/>
              </w:rPr>
              <w:fldChar w:fldCharType="end"/>
            </w:r>
          </w:hyperlink>
        </w:p>
        <w:p w:rsidR="001611F9" w:rsidRPr="001611F9" w:rsidRDefault="00C1234C" w:rsidP="001611F9">
          <w:pPr>
            <w:pStyle w:val="TOC1"/>
            <w:jc w:val="both"/>
            <w:rPr>
              <w:rFonts w:eastAsiaTheme="minorEastAsia" w:cstheme="minorBidi"/>
              <w:b w:val="0"/>
              <w:bCs w:val="0"/>
              <w:caps w:val="0"/>
              <w:sz w:val="22"/>
              <w:szCs w:val="22"/>
              <w:lang w:eastAsia="hr-HR"/>
            </w:rPr>
          </w:pPr>
          <w:hyperlink w:anchor="_Toc526949095" w:history="1">
            <w:r w:rsidR="001611F9" w:rsidRPr="001611F9">
              <w:rPr>
                <w:rStyle w:val="Hyperlink"/>
                <w:sz w:val="22"/>
                <w:szCs w:val="22"/>
              </w:rPr>
              <w:t>2.</w:t>
            </w:r>
            <w:r w:rsidR="001611F9" w:rsidRPr="001611F9">
              <w:rPr>
                <w:rFonts w:eastAsiaTheme="minorEastAsia" w:cstheme="minorBidi"/>
                <w:b w:val="0"/>
                <w:bCs w:val="0"/>
                <w:caps w:val="0"/>
                <w:sz w:val="22"/>
                <w:szCs w:val="22"/>
                <w:lang w:eastAsia="hr-HR"/>
              </w:rPr>
              <w:tab/>
            </w:r>
            <w:r w:rsidR="001611F9" w:rsidRPr="001611F9">
              <w:rPr>
                <w:rStyle w:val="Hyperlink"/>
                <w:sz w:val="22"/>
                <w:szCs w:val="22"/>
              </w:rPr>
              <w:t>GODIŠNJI PLAN UPRAVLJANJA TRGOVAČKIM DRUŠTVIMA</w:t>
            </w:r>
          </w:hyperlink>
          <w:hyperlink w:anchor="_Toc526949096" w:history="1">
            <w:r w:rsidR="001611F9" w:rsidRPr="001611F9">
              <w:rPr>
                <w:rStyle w:val="Hyperlink"/>
                <w:sz w:val="22"/>
                <w:szCs w:val="22"/>
              </w:rPr>
              <w:t>U VLASNIŠTVU OPĆINE SIKIREVCI</w:t>
            </w:r>
            <w:r w:rsidR="001611F9" w:rsidRPr="001611F9">
              <w:rPr>
                <w:webHidden/>
                <w:sz w:val="22"/>
                <w:szCs w:val="22"/>
              </w:rPr>
              <w:tab/>
            </w:r>
            <w:r w:rsidRPr="001611F9">
              <w:rPr>
                <w:webHidden/>
                <w:sz w:val="22"/>
                <w:szCs w:val="22"/>
              </w:rPr>
              <w:fldChar w:fldCharType="begin"/>
            </w:r>
            <w:r w:rsidR="001611F9" w:rsidRPr="001611F9">
              <w:rPr>
                <w:webHidden/>
                <w:sz w:val="22"/>
                <w:szCs w:val="22"/>
              </w:rPr>
              <w:instrText xml:space="preserve"> PAGEREF _Toc526949096 \h </w:instrText>
            </w:r>
            <w:r w:rsidRPr="001611F9">
              <w:rPr>
                <w:webHidden/>
                <w:sz w:val="22"/>
                <w:szCs w:val="22"/>
              </w:rPr>
            </w:r>
            <w:r w:rsidRPr="001611F9">
              <w:rPr>
                <w:webHidden/>
                <w:sz w:val="22"/>
                <w:szCs w:val="22"/>
              </w:rPr>
              <w:fldChar w:fldCharType="separate"/>
            </w:r>
            <w:r w:rsidR="00E36B33">
              <w:rPr>
                <w:webHidden/>
                <w:sz w:val="22"/>
                <w:szCs w:val="22"/>
              </w:rPr>
              <w:t>7</w:t>
            </w:r>
            <w:r w:rsidRPr="001611F9">
              <w:rPr>
                <w:webHidden/>
                <w:sz w:val="22"/>
                <w:szCs w:val="22"/>
              </w:rPr>
              <w:fldChar w:fldCharType="end"/>
            </w:r>
          </w:hyperlink>
        </w:p>
        <w:p w:rsidR="001611F9" w:rsidRPr="001611F9" w:rsidRDefault="00C1234C" w:rsidP="001611F9">
          <w:pPr>
            <w:pStyle w:val="TOC2"/>
            <w:jc w:val="both"/>
            <w:rPr>
              <w:rFonts w:asciiTheme="majorHAnsi" w:eastAsiaTheme="minorEastAsia" w:hAnsiTheme="majorHAnsi" w:cstheme="minorBidi"/>
              <w:smallCaps w:val="0"/>
              <w:noProof/>
              <w:sz w:val="22"/>
              <w:szCs w:val="22"/>
              <w:lang w:eastAsia="hr-HR"/>
            </w:rPr>
          </w:pPr>
          <w:hyperlink w:anchor="_Toc526949097" w:history="1">
            <w:r w:rsidR="001611F9" w:rsidRPr="001611F9">
              <w:rPr>
                <w:rStyle w:val="Hyperlink"/>
                <w:rFonts w:asciiTheme="majorHAnsi" w:hAnsiTheme="majorHAnsi"/>
                <w:noProof/>
                <w:sz w:val="22"/>
                <w:szCs w:val="22"/>
              </w:rPr>
              <w:t>2.1.</w:t>
            </w:r>
            <w:r w:rsidR="001611F9" w:rsidRPr="001611F9">
              <w:rPr>
                <w:rFonts w:asciiTheme="majorHAnsi" w:eastAsiaTheme="minorEastAsia" w:hAnsiTheme="majorHAnsi" w:cstheme="minorBidi"/>
                <w:smallCaps w:val="0"/>
                <w:noProof/>
                <w:sz w:val="22"/>
                <w:szCs w:val="22"/>
                <w:lang w:eastAsia="hr-HR"/>
              </w:rPr>
              <w:tab/>
            </w:r>
            <w:r w:rsidR="001611F9" w:rsidRPr="001611F9">
              <w:rPr>
                <w:rStyle w:val="Hyperlink"/>
                <w:rFonts w:asciiTheme="majorHAnsi" w:hAnsiTheme="majorHAnsi"/>
                <w:noProof/>
                <w:sz w:val="22"/>
                <w:szCs w:val="22"/>
              </w:rPr>
              <w:t>Trgovačka društva u vlasništvu Općine Sikirevci</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_Toc526949097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7</w:t>
            </w:r>
            <w:r w:rsidRPr="001611F9">
              <w:rPr>
                <w:rFonts w:asciiTheme="majorHAnsi" w:hAnsiTheme="majorHAnsi"/>
                <w:noProof/>
                <w:webHidden/>
                <w:sz w:val="22"/>
                <w:szCs w:val="22"/>
              </w:rPr>
              <w:fldChar w:fldCharType="end"/>
            </w:r>
          </w:hyperlink>
        </w:p>
        <w:p w:rsidR="001611F9" w:rsidRPr="001611F9" w:rsidRDefault="00C1234C" w:rsidP="001611F9">
          <w:pPr>
            <w:pStyle w:val="TOC2"/>
            <w:jc w:val="both"/>
            <w:rPr>
              <w:rFonts w:asciiTheme="majorHAnsi" w:eastAsiaTheme="minorEastAsia" w:hAnsiTheme="majorHAnsi" w:cstheme="minorBidi"/>
              <w:smallCaps w:val="0"/>
              <w:noProof/>
              <w:sz w:val="22"/>
              <w:szCs w:val="22"/>
              <w:lang w:eastAsia="hr-HR"/>
            </w:rPr>
          </w:pPr>
          <w:hyperlink w:anchor="_Toc526949098" w:history="1">
            <w:r w:rsidR="001611F9" w:rsidRPr="001611F9">
              <w:rPr>
                <w:rStyle w:val="Hyperlink"/>
                <w:rFonts w:asciiTheme="majorHAnsi" w:hAnsiTheme="majorHAnsi"/>
                <w:noProof/>
                <w:sz w:val="22"/>
                <w:szCs w:val="22"/>
              </w:rPr>
              <w:t>2.2.</w:t>
            </w:r>
            <w:r w:rsidR="001611F9" w:rsidRPr="001611F9">
              <w:rPr>
                <w:rFonts w:asciiTheme="majorHAnsi" w:eastAsiaTheme="minorEastAsia" w:hAnsiTheme="majorHAnsi" w:cstheme="minorBidi"/>
                <w:smallCaps w:val="0"/>
                <w:noProof/>
                <w:sz w:val="22"/>
                <w:szCs w:val="22"/>
                <w:lang w:eastAsia="hr-HR"/>
              </w:rPr>
              <w:tab/>
            </w:r>
            <w:r w:rsidR="001611F9" w:rsidRPr="001611F9">
              <w:rPr>
                <w:rStyle w:val="Hyperlink"/>
                <w:rFonts w:asciiTheme="majorHAnsi" w:hAnsiTheme="majorHAnsi"/>
                <w:noProof/>
                <w:sz w:val="22"/>
                <w:szCs w:val="22"/>
              </w:rPr>
              <w:t>Registar imenovanih članova - nadzorni odbori i uprave</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_Toc526949098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7</w:t>
            </w:r>
            <w:r w:rsidRPr="001611F9">
              <w:rPr>
                <w:rFonts w:asciiTheme="majorHAnsi" w:hAnsiTheme="majorHAnsi"/>
                <w:noProof/>
                <w:webHidden/>
                <w:sz w:val="22"/>
                <w:szCs w:val="22"/>
              </w:rPr>
              <w:fldChar w:fldCharType="end"/>
            </w:r>
          </w:hyperlink>
        </w:p>
        <w:p w:rsidR="001611F9" w:rsidRPr="001611F9" w:rsidRDefault="00C1234C" w:rsidP="001611F9">
          <w:pPr>
            <w:pStyle w:val="TOC2"/>
            <w:jc w:val="both"/>
            <w:rPr>
              <w:rFonts w:asciiTheme="majorHAnsi" w:eastAsiaTheme="minorEastAsia" w:hAnsiTheme="majorHAnsi" w:cstheme="minorBidi"/>
              <w:smallCaps w:val="0"/>
              <w:noProof/>
              <w:sz w:val="22"/>
              <w:szCs w:val="22"/>
              <w:lang w:eastAsia="hr-HR"/>
            </w:rPr>
          </w:pPr>
          <w:hyperlink w:anchor="_Toc526949099" w:history="1">
            <w:r w:rsidR="001611F9" w:rsidRPr="001611F9">
              <w:rPr>
                <w:rStyle w:val="Hyperlink"/>
                <w:rFonts w:asciiTheme="majorHAnsi" w:hAnsiTheme="majorHAnsi"/>
                <w:noProof/>
                <w:sz w:val="22"/>
                <w:szCs w:val="22"/>
              </w:rPr>
              <w:t>2.3.</w:t>
            </w:r>
            <w:r w:rsidR="001611F9" w:rsidRPr="001611F9">
              <w:rPr>
                <w:rFonts w:asciiTheme="majorHAnsi" w:eastAsiaTheme="minorEastAsia" w:hAnsiTheme="majorHAnsi" w:cstheme="minorBidi"/>
                <w:smallCaps w:val="0"/>
                <w:noProof/>
                <w:sz w:val="22"/>
                <w:szCs w:val="22"/>
                <w:lang w:eastAsia="hr-HR"/>
              </w:rPr>
              <w:tab/>
            </w:r>
            <w:r w:rsidR="001611F9" w:rsidRPr="001611F9">
              <w:rPr>
                <w:rStyle w:val="Hyperlink"/>
                <w:rFonts w:asciiTheme="majorHAnsi" w:hAnsiTheme="majorHAnsi"/>
                <w:noProof/>
                <w:sz w:val="22"/>
                <w:szCs w:val="22"/>
              </w:rPr>
              <w:t>Operativne mjere upravljanja trgovačkim društvima u vlasništvu Općine Sikirevci</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_Toc526949099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8</w:t>
            </w:r>
            <w:r w:rsidRPr="001611F9">
              <w:rPr>
                <w:rFonts w:asciiTheme="majorHAnsi" w:hAnsiTheme="majorHAnsi"/>
                <w:noProof/>
                <w:webHidden/>
                <w:sz w:val="22"/>
                <w:szCs w:val="22"/>
              </w:rPr>
              <w:fldChar w:fldCharType="end"/>
            </w:r>
          </w:hyperlink>
        </w:p>
        <w:p w:rsidR="001611F9" w:rsidRPr="001611F9" w:rsidRDefault="00C1234C" w:rsidP="001611F9">
          <w:pPr>
            <w:pStyle w:val="TOC2"/>
            <w:jc w:val="both"/>
            <w:rPr>
              <w:rFonts w:asciiTheme="majorHAnsi" w:eastAsiaTheme="minorEastAsia" w:hAnsiTheme="majorHAnsi" w:cstheme="minorBidi"/>
              <w:smallCaps w:val="0"/>
              <w:noProof/>
              <w:sz w:val="22"/>
              <w:szCs w:val="22"/>
              <w:lang w:eastAsia="hr-HR"/>
            </w:rPr>
          </w:pPr>
          <w:hyperlink w:anchor="_Toc526949100" w:history="1">
            <w:r w:rsidR="001611F9" w:rsidRPr="001611F9">
              <w:rPr>
                <w:rStyle w:val="Hyperlink"/>
                <w:rFonts w:asciiTheme="majorHAnsi" w:hAnsiTheme="majorHAnsi"/>
                <w:noProof/>
                <w:sz w:val="22"/>
                <w:szCs w:val="22"/>
              </w:rPr>
              <w:t>2.4.</w:t>
            </w:r>
            <w:r w:rsidR="001611F9" w:rsidRPr="001611F9">
              <w:rPr>
                <w:rFonts w:asciiTheme="majorHAnsi" w:eastAsiaTheme="minorEastAsia" w:hAnsiTheme="majorHAnsi" w:cstheme="minorBidi"/>
                <w:smallCaps w:val="0"/>
                <w:noProof/>
                <w:sz w:val="22"/>
                <w:szCs w:val="22"/>
                <w:lang w:eastAsia="hr-HR"/>
              </w:rPr>
              <w:tab/>
            </w:r>
            <w:r w:rsidR="001611F9" w:rsidRPr="001611F9">
              <w:rPr>
                <w:rStyle w:val="Hyperlink"/>
                <w:rFonts w:asciiTheme="majorHAnsi" w:hAnsiTheme="majorHAnsi"/>
                <w:noProof/>
                <w:sz w:val="22"/>
                <w:szCs w:val="22"/>
              </w:rPr>
              <w:t>Mjere unapređenja upravljanja trgovačkim društvima u vlasništvu Općine Sikirevci</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_Toc526949100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10</w:t>
            </w:r>
            <w:r w:rsidRPr="001611F9">
              <w:rPr>
                <w:rFonts w:asciiTheme="majorHAnsi" w:hAnsiTheme="majorHAnsi"/>
                <w:noProof/>
                <w:webHidden/>
                <w:sz w:val="22"/>
                <w:szCs w:val="22"/>
              </w:rPr>
              <w:fldChar w:fldCharType="end"/>
            </w:r>
          </w:hyperlink>
        </w:p>
        <w:p w:rsidR="001611F9" w:rsidRPr="001611F9" w:rsidRDefault="00C1234C" w:rsidP="001611F9">
          <w:pPr>
            <w:pStyle w:val="TOC2"/>
            <w:jc w:val="both"/>
            <w:rPr>
              <w:rFonts w:asciiTheme="majorHAnsi" w:eastAsiaTheme="minorEastAsia" w:hAnsiTheme="majorHAnsi" w:cstheme="minorBidi"/>
              <w:smallCaps w:val="0"/>
              <w:noProof/>
              <w:sz w:val="22"/>
              <w:szCs w:val="22"/>
              <w:lang w:eastAsia="hr-HR"/>
            </w:rPr>
          </w:pPr>
          <w:hyperlink w:anchor="_Toc526949101" w:history="1">
            <w:r w:rsidR="001611F9" w:rsidRPr="001611F9">
              <w:rPr>
                <w:rStyle w:val="Hyperlink"/>
                <w:rFonts w:asciiTheme="majorHAnsi" w:hAnsiTheme="majorHAnsi"/>
                <w:noProof/>
                <w:sz w:val="22"/>
                <w:szCs w:val="22"/>
              </w:rPr>
              <w:t>2.5.</w:t>
            </w:r>
            <w:r w:rsidR="001611F9" w:rsidRPr="001611F9">
              <w:rPr>
                <w:rFonts w:asciiTheme="majorHAnsi" w:eastAsiaTheme="minorEastAsia" w:hAnsiTheme="majorHAnsi" w:cstheme="minorBidi"/>
                <w:smallCaps w:val="0"/>
                <w:noProof/>
                <w:sz w:val="22"/>
                <w:szCs w:val="22"/>
                <w:lang w:eastAsia="hr-HR"/>
              </w:rPr>
              <w:tab/>
            </w:r>
            <w:r w:rsidR="001611F9" w:rsidRPr="001611F9">
              <w:rPr>
                <w:rStyle w:val="Hyperlink"/>
                <w:rFonts w:asciiTheme="majorHAnsi" w:hAnsiTheme="majorHAnsi"/>
                <w:noProof/>
                <w:sz w:val="22"/>
                <w:szCs w:val="22"/>
              </w:rPr>
              <w:t>Provedbene mjere tijekom 2019. godine vezane za smjernice određene strategijom, a koje se odnose na trgovačka društva u vlasništvu Općine Sikirevci</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_Toc526949101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10</w:t>
            </w:r>
            <w:r w:rsidRPr="001611F9">
              <w:rPr>
                <w:rFonts w:asciiTheme="majorHAnsi" w:hAnsiTheme="majorHAnsi"/>
                <w:noProof/>
                <w:webHidden/>
                <w:sz w:val="22"/>
                <w:szCs w:val="22"/>
              </w:rPr>
              <w:fldChar w:fldCharType="end"/>
            </w:r>
          </w:hyperlink>
        </w:p>
        <w:p w:rsidR="001611F9" w:rsidRPr="001611F9" w:rsidRDefault="00C1234C" w:rsidP="001611F9">
          <w:pPr>
            <w:pStyle w:val="TOC2"/>
            <w:jc w:val="both"/>
            <w:rPr>
              <w:rFonts w:asciiTheme="majorHAnsi" w:eastAsiaTheme="minorEastAsia" w:hAnsiTheme="majorHAnsi" w:cstheme="minorBidi"/>
              <w:smallCaps w:val="0"/>
              <w:noProof/>
              <w:sz w:val="22"/>
              <w:szCs w:val="22"/>
              <w:lang w:eastAsia="hr-HR"/>
            </w:rPr>
          </w:pPr>
          <w:hyperlink w:anchor="_Toc526949102" w:history="1">
            <w:r w:rsidR="001611F9" w:rsidRPr="001611F9">
              <w:rPr>
                <w:rStyle w:val="Hyperlink"/>
                <w:rFonts w:asciiTheme="majorHAnsi" w:hAnsiTheme="majorHAnsi"/>
                <w:noProof/>
                <w:sz w:val="22"/>
                <w:szCs w:val="22"/>
              </w:rPr>
              <w:t>2.6.</w:t>
            </w:r>
            <w:r w:rsidR="001611F9" w:rsidRPr="001611F9">
              <w:rPr>
                <w:rFonts w:asciiTheme="majorHAnsi" w:eastAsiaTheme="minorEastAsia" w:hAnsiTheme="majorHAnsi" w:cstheme="minorBidi"/>
                <w:smallCaps w:val="0"/>
                <w:noProof/>
                <w:sz w:val="22"/>
                <w:szCs w:val="22"/>
                <w:lang w:eastAsia="hr-HR"/>
              </w:rPr>
              <w:tab/>
            </w:r>
            <w:r w:rsidR="001611F9" w:rsidRPr="001611F9">
              <w:rPr>
                <w:rStyle w:val="Hyperlink"/>
                <w:rFonts w:asciiTheme="majorHAnsi" w:hAnsiTheme="majorHAnsi"/>
                <w:noProof/>
                <w:sz w:val="22"/>
                <w:szCs w:val="22"/>
              </w:rPr>
              <w:t>Pregled poslovanja trgovačkih društava u vlasništvu Općine Sikirevci</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_Toc526949102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12</w:t>
            </w:r>
            <w:r w:rsidRPr="001611F9">
              <w:rPr>
                <w:rFonts w:asciiTheme="majorHAnsi" w:hAnsiTheme="majorHAnsi"/>
                <w:noProof/>
                <w:webHidden/>
                <w:sz w:val="22"/>
                <w:szCs w:val="22"/>
              </w:rPr>
              <w:fldChar w:fldCharType="end"/>
            </w:r>
          </w:hyperlink>
        </w:p>
        <w:p w:rsidR="001611F9" w:rsidRPr="001611F9" w:rsidRDefault="00C1234C" w:rsidP="001611F9">
          <w:pPr>
            <w:pStyle w:val="TOC1"/>
            <w:jc w:val="both"/>
            <w:rPr>
              <w:rFonts w:eastAsiaTheme="minorEastAsia" w:cstheme="minorBidi"/>
              <w:b w:val="0"/>
              <w:bCs w:val="0"/>
              <w:caps w:val="0"/>
              <w:sz w:val="22"/>
              <w:szCs w:val="22"/>
              <w:lang w:eastAsia="hr-HR"/>
            </w:rPr>
          </w:pPr>
          <w:hyperlink w:anchor="_Toc526949103" w:history="1">
            <w:r w:rsidR="001611F9" w:rsidRPr="001611F9">
              <w:rPr>
                <w:rStyle w:val="Hyperlink"/>
                <w:sz w:val="22"/>
                <w:szCs w:val="22"/>
              </w:rPr>
              <w:t>*Vodovod d.o.o. Slavonski Brod nema plan investicija, jamstava, subvencija, donacija i zaduženosti za 2018. godinu.</w:t>
            </w:r>
            <w:r w:rsidR="001611F9" w:rsidRPr="001611F9">
              <w:rPr>
                <w:webHidden/>
                <w:sz w:val="22"/>
                <w:szCs w:val="22"/>
              </w:rPr>
              <w:tab/>
            </w:r>
            <w:r w:rsidRPr="001611F9">
              <w:rPr>
                <w:webHidden/>
                <w:sz w:val="22"/>
                <w:szCs w:val="22"/>
              </w:rPr>
              <w:fldChar w:fldCharType="begin"/>
            </w:r>
            <w:r w:rsidR="001611F9" w:rsidRPr="001611F9">
              <w:rPr>
                <w:webHidden/>
                <w:sz w:val="22"/>
                <w:szCs w:val="22"/>
              </w:rPr>
              <w:instrText xml:space="preserve"> PAGEREF _Toc526949103 \h </w:instrText>
            </w:r>
            <w:r w:rsidRPr="001611F9">
              <w:rPr>
                <w:webHidden/>
                <w:sz w:val="22"/>
                <w:szCs w:val="22"/>
              </w:rPr>
            </w:r>
            <w:r w:rsidRPr="001611F9">
              <w:rPr>
                <w:webHidden/>
                <w:sz w:val="22"/>
                <w:szCs w:val="22"/>
              </w:rPr>
              <w:fldChar w:fldCharType="separate"/>
            </w:r>
            <w:r w:rsidR="00E36B33">
              <w:rPr>
                <w:webHidden/>
                <w:sz w:val="22"/>
                <w:szCs w:val="22"/>
              </w:rPr>
              <w:t>16</w:t>
            </w:r>
            <w:r w:rsidRPr="001611F9">
              <w:rPr>
                <w:webHidden/>
                <w:sz w:val="22"/>
                <w:szCs w:val="22"/>
              </w:rPr>
              <w:fldChar w:fldCharType="end"/>
            </w:r>
          </w:hyperlink>
        </w:p>
        <w:p w:rsidR="001611F9" w:rsidRPr="001611F9" w:rsidRDefault="00C1234C" w:rsidP="001611F9">
          <w:pPr>
            <w:pStyle w:val="TOC1"/>
            <w:jc w:val="both"/>
            <w:rPr>
              <w:rFonts w:eastAsiaTheme="minorEastAsia" w:cstheme="minorBidi"/>
              <w:b w:val="0"/>
              <w:bCs w:val="0"/>
              <w:caps w:val="0"/>
              <w:sz w:val="22"/>
              <w:szCs w:val="22"/>
              <w:lang w:eastAsia="hr-HR"/>
            </w:rPr>
          </w:pPr>
          <w:hyperlink w:anchor="_Toc526949104" w:history="1">
            <w:r w:rsidR="001611F9" w:rsidRPr="001611F9">
              <w:rPr>
                <w:rStyle w:val="Hyperlink"/>
                <w:sz w:val="22"/>
                <w:szCs w:val="22"/>
              </w:rPr>
              <w:t>3.</w:t>
            </w:r>
            <w:r w:rsidR="001611F9" w:rsidRPr="001611F9">
              <w:rPr>
                <w:rFonts w:eastAsiaTheme="minorEastAsia" w:cstheme="minorBidi"/>
                <w:b w:val="0"/>
                <w:bCs w:val="0"/>
                <w:caps w:val="0"/>
                <w:sz w:val="22"/>
                <w:szCs w:val="22"/>
                <w:lang w:eastAsia="hr-HR"/>
              </w:rPr>
              <w:tab/>
            </w:r>
            <w:r w:rsidR="001611F9" w:rsidRPr="001611F9">
              <w:rPr>
                <w:rStyle w:val="Hyperlink"/>
                <w:sz w:val="22"/>
                <w:szCs w:val="22"/>
              </w:rPr>
              <w:t>GODIŠNJI PLAN UPRAVLJANJA I RASPOLAGANJA STANOVIMA</w:t>
            </w:r>
          </w:hyperlink>
          <w:hyperlink w:anchor="_Toc526949105" w:history="1">
            <w:r w:rsidR="001611F9" w:rsidRPr="001611F9">
              <w:rPr>
                <w:rStyle w:val="Hyperlink"/>
                <w:sz w:val="22"/>
                <w:szCs w:val="22"/>
              </w:rPr>
              <w:t>I POSLOVNIM PROSTORIMA U VLASNIŠTVU OPĆINE SIKIREVCI</w:t>
            </w:r>
            <w:r w:rsidR="001611F9" w:rsidRPr="001611F9">
              <w:rPr>
                <w:webHidden/>
                <w:sz w:val="22"/>
                <w:szCs w:val="22"/>
              </w:rPr>
              <w:tab/>
            </w:r>
            <w:r w:rsidRPr="001611F9">
              <w:rPr>
                <w:webHidden/>
                <w:sz w:val="22"/>
                <w:szCs w:val="22"/>
              </w:rPr>
              <w:fldChar w:fldCharType="begin"/>
            </w:r>
            <w:r w:rsidR="001611F9" w:rsidRPr="001611F9">
              <w:rPr>
                <w:webHidden/>
                <w:sz w:val="22"/>
                <w:szCs w:val="22"/>
              </w:rPr>
              <w:instrText xml:space="preserve"> PAGEREF _Toc526949105 \h </w:instrText>
            </w:r>
            <w:r w:rsidRPr="001611F9">
              <w:rPr>
                <w:webHidden/>
                <w:sz w:val="22"/>
                <w:szCs w:val="22"/>
              </w:rPr>
            </w:r>
            <w:r w:rsidRPr="001611F9">
              <w:rPr>
                <w:webHidden/>
                <w:sz w:val="22"/>
                <w:szCs w:val="22"/>
              </w:rPr>
              <w:fldChar w:fldCharType="separate"/>
            </w:r>
            <w:r w:rsidR="00E36B33">
              <w:rPr>
                <w:webHidden/>
                <w:sz w:val="22"/>
                <w:szCs w:val="22"/>
              </w:rPr>
              <w:t>17</w:t>
            </w:r>
            <w:r w:rsidRPr="001611F9">
              <w:rPr>
                <w:webHidden/>
                <w:sz w:val="22"/>
                <w:szCs w:val="22"/>
              </w:rPr>
              <w:fldChar w:fldCharType="end"/>
            </w:r>
          </w:hyperlink>
        </w:p>
        <w:p w:rsidR="001611F9" w:rsidRPr="001611F9" w:rsidRDefault="00C1234C" w:rsidP="001611F9">
          <w:pPr>
            <w:pStyle w:val="TOC1"/>
            <w:jc w:val="both"/>
            <w:rPr>
              <w:rFonts w:eastAsiaTheme="minorEastAsia" w:cstheme="minorBidi"/>
              <w:b w:val="0"/>
              <w:bCs w:val="0"/>
              <w:caps w:val="0"/>
              <w:sz w:val="22"/>
              <w:szCs w:val="22"/>
              <w:lang w:eastAsia="hr-HR"/>
            </w:rPr>
          </w:pPr>
          <w:hyperlink w:anchor="_Toc526949106" w:history="1">
            <w:r w:rsidR="001611F9" w:rsidRPr="001611F9">
              <w:rPr>
                <w:rStyle w:val="Hyperlink"/>
                <w:sz w:val="22"/>
                <w:szCs w:val="22"/>
              </w:rPr>
              <w:t>4.</w:t>
            </w:r>
            <w:r w:rsidR="001611F9" w:rsidRPr="001611F9">
              <w:rPr>
                <w:rFonts w:eastAsiaTheme="minorEastAsia" w:cstheme="minorBidi"/>
                <w:b w:val="0"/>
                <w:bCs w:val="0"/>
                <w:caps w:val="0"/>
                <w:sz w:val="22"/>
                <w:szCs w:val="22"/>
                <w:lang w:eastAsia="hr-HR"/>
              </w:rPr>
              <w:tab/>
            </w:r>
            <w:r w:rsidR="001611F9" w:rsidRPr="001611F9">
              <w:rPr>
                <w:rStyle w:val="Hyperlink"/>
                <w:sz w:val="22"/>
                <w:szCs w:val="22"/>
              </w:rPr>
              <w:t>GODIŠNJI PLAN UPRAVLJANJA I RASPOLAGANJA GRAĐEVINSKIM ZEMLJIŠTEM U VLASNIŠTVU OPĆINE SIKIREVCI</w:t>
            </w:r>
            <w:r w:rsidR="001611F9" w:rsidRPr="001611F9">
              <w:rPr>
                <w:webHidden/>
                <w:sz w:val="22"/>
                <w:szCs w:val="22"/>
              </w:rPr>
              <w:tab/>
            </w:r>
            <w:r w:rsidRPr="001611F9">
              <w:rPr>
                <w:webHidden/>
                <w:sz w:val="22"/>
                <w:szCs w:val="22"/>
              </w:rPr>
              <w:fldChar w:fldCharType="begin"/>
            </w:r>
            <w:r w:rsidR="001611F9" w:rsidRPr="001611F9">
              <w:rPr>
                <w:webHidden/>
                <w:sz w:val="22"/>
                <w:szCs w:val="22"/>
              </w:rPr>
              <w:instrText xml:space="preserve"> PAGEREF _Toc526949106 \h </w:instrText>
            </w:r>
            <w:r w:rsidRPr="001611F9">
              <w:rPr>
                <w:webHidden/>
                <w:sz w:val="22"/>
                <w:szCs w:val="22"/>
              </w:rPr>
            </w:r>
            <w:r w:rsidRPr="001611F9">
              <w:rPr>
                <w:webHidden/>
                <w:sz w:val="22"/>
                <w:szCs w:val="22"/>
              </w:rPr>
              <w:fldChar w:fldCharType="separate"/>
            </w:r>
            <w:r w:rsidR="00E36B33">
              <w:rPr>
                <w:webHidden/>
                <w:sz w:val="22"/>
                <w:szCs w:val="22"/>
              </w:rPr>
              <w:t>22</w:t>
            </w:r>
            <w:r w:rsidRPr="001611F9">
              <w:rPr>
                <w:webHidden/>
                <w:sz w:val="22"/>
                <w:szCs w:val="22"/>
              </w:rPr>
              <w:fldChar w:fldCharType="end"/>
            </w:r>
          </w:hyperlink>
        </w:p>
        <w:p w:rsidR="001611F9" w:rsidRPr="001611F9" w:rsidRDefault="00C1234C" w:rsidP="001611F9">
          <w:pPr>
            <w:pStyle w:val="TOC2"/>
            <w:jc w:val="both"/>
            <w:rPr>
              <w:rFonts w:asciiTheme="majorHAnsi" w:eastAsiaTheme="minorEastAsia" w:hAnsiTheme="majorHAnsi" w:cstheme="minorBidi"/>
              <w:smallCaps w:val="0"/>
              <w:noProof/>
              <w:sz w:val="22"/>
              <w:szCs w:val="22"/>
              <w:lang w:eastAsia="hr-HR"/>
            </w:rPr>
          </w:pPr>
          <w:hyperlink w:anchor="_Toc526949107" w:history="1">
            <w:r w:rsidR="001611F9" w:rsidRPr="001611F9">
              <w:rPr>
                <w:rStyle w:val="Hyperlink"/>
                <w:rFonts w:asciiTheme="majorHAnsi" w:hAnsiTheme="majorHAnsi"/>
                <w:noProof/>
                <w:sz w:val="22"/>
                <w:szCs w:val="22"/>
              </w:rPr>
              <w:t>4.1.</w:t>
            </w:r>
            <w:r w:rsidR="001611F9" w:rsidRPr="001611F9">
              <w:rPr>
                <w:rFonts w:asciiTheme="majorHAnsi" w:eastAsiaTheme="minorEastAsia" w:hAnsiTheme="majorHAnsi" w:cstheme="minorBidi"/>
                <w:smallCaps w:val="0"/>
                <w:noProof/>
                <w:sz w:val="22"/>
                <w:szCs w:val="22"/>
                <w:lang w:eastAsia="hr-HR"/>
              </w:rPr>
              <w:tab/>
            </w:r>
            <w:r w:rsidR="001611F9" w:rsidRPr="001611F9">
              <w:rPr>
                <w:rStyle w:val="Hyperlink"/>
                <w:rFonts w:asciiTheme="majorHAnsi" w:hAnsiTheme="majorHAnsi"/>
                <w:noProof/>
                <w:sz w:val="22"/>
                <w:szCs w:val="22"/>
              </w:rPr>
              <w:t>Nerazvrstane ceste</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_Toc526949107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24</w:t>
            </w:r>
            <w:r w:rsidRPr="001611F9">
              <w:rPr>
                <w:rFonts w:asciiTheme="majorHAnsi" w:hAnsiTheme="majorHAnsi"/>
                <w:noProof/>
                <w:webHidden/>
                <w:sz w:val="22"/>
                <w:szCs w:val="22"/>
              </w:rPr>
              <w:fldChar w:fldCharType="end"/>
            </w:r>
          </w:hyperlink>
        </w:p>
        <w:p w:rsidR="001611F9" w:rsidRPr="001611F9" w:rsidRDefault="00C1234C" w:rsidP="001611F9">
          <w:pPr>
            <w:pStyle w:val="TOC1"/>
            <w:jc w:val="both"/>
            <w:rPr>
              <w:rFonts w:eastAsiaTheme="minorEastAsia" w:cstheme="minorBidi"/>
              <w:b w:val="0"/>
              <w:bCs w:val="0"/>
              <w:caps w:val="0"/>
              <w:sz w:val="22"/>
              <w:szCs w:val="22"/>
              <w:lang w:eastAsia="hr-HR"/>
            </w:rPr>
          </w:pPr>
          <w:hyperlink w:anchor="_Toc526949108" w:history="1">
            <w:r w:rsidR="001611F9" w:rsidRPr="001611F9">
              <w:rPr>
                <w:rStyle w:val="Hyperlink"/>
                <w:sz w:val="22"/>
                <w:szCs w:val="22"/>
              </w:rPr>
              <w:t>5.</w:t>
            </w:r>
            <w:r w:rsidR="001611F9" w:rsidRPr="001611F9">
              <w:rPr>
                <w:rFonts w:eastAsiaTheme="minorEastAsia" w:cstheme="minorBidi"/>
                <w:b w:val="0"/>
                <w:bCs w:val="0"/>
                <w:caps w:val="0"/>
                <w:sz w:val="22"/>
                <w:szCs w:val="22"/>
                <w:lang w:eastAsia="hr-HR"/>
              </w:rPr>
              <w:tab/>
            </w:r>
            <w:r w:rsidR="001611F9" w:rsidRPr="001611F9">
              <w:rPr>
                <w:rStyle w:val="Hyperlink"/>
                <w:sz w:val="22"/>
                <w:szCs w:val="22"/>
              </w:rPr>
              <w:t>PLAN PRODAJE NEKRETNINA U VLASNIŠTVU OPĆINE SIKIREVCI</w:t>
            </w:r>
            <w:r w:rsidR="001611F9" w:rsidRPr="001611F9">
              <w:rPr>
                <w:webHidden/>
                <w:sz w:val="22"/>
                <w:szCs w:val="22"/>
              </w:rPr>
              <w:tab/>
            </w:r>
            <w:r w:rsidRPr="001611F9">
              <w:rPr>
                <w:webHidden/>
                <w:sz w:val="22"/>
                <w:szCs w:val="22"/>
              </w:rPr>
              <w:fldChar w:fldCharType="begin"/>
            </w:r>
            <w:r w:rsidR="001611F9" w:rsidRPr="001611F9">
              <w:rPr>
                <w:webHidden/>
                <w:sz w:val="22"/>
                <w:szCs w:val="22"/>
              </w:rPr>
              <w:instrText xml:space="preserve"> PAGEREF _Toc526949108 \h </w:instrText>
            </w:r>
            <w:r w:rsidRPr="001611F9">
              <w:rPr>
                <w:webHidden/>
                <w:sz w:val="22"/>
                <w:szCs w:val="22"/>
              </w:rPr>
            </w:r>
            <w:r w:rsidRPr="001611F9">
              <w:rPr>
                <w:webHidden/>
                <w:sz w:val="22"/>
                <w:szCs w:val="22"/>
              </w:rPr>
              <w:fldChar w:fldCharType="separate"/>
            </w:r>
            <w:r w:rsidR="00E36B33">
              <w:rPr>
                <w:webHidden/>
                <w:sz w:val="22"/>
                <w:szCs w:val="22"/>
              </w:rPr>
              <w:t>27</w:t>
            </w:r>
            <w:r w:rsidRPr="001611F9">
              <w:rPr>
                <w:webHidden/>
                <w:sz w:val="22"/>
                <w:szCs w:val="22"/>
              </w:rPr>
              <w:fldChar w:fldCharType="end"/>
            </w:r>
          </w:hyperlink>
        </w:p>
        <w:p w:rsidR="001611F9" w:rsidRPr="001611F9" w:rsidRDefault="00C1234C" w:rsidP="001611F9">
          <w:pPr>
            <w:pStyle w:val="TOC1"/>
            <w:jc w:val="both"/>
            <w:rPr>
              <w:rFonts w:eastAsiaTheme="minorEastAsia" w:cstheme="minorBidi"/>
              <w:b w:val="0"/>
              <w:bCs w:val="0"/>
              <w:caps w:val="0"/>
              <w:sz w:val="22"/>
              <w:szCs w:val="22"/>
              <w:lang w:eastAsia="hr-HR"/>
            </w:rPr>
          </w:pPr>
          <w:hyperlink w:anchor="_Toc526949109" w:history="1">
            <w:r w:rsidR="001611F9" w:rsidRPr="001611F9">
              <w:rPr>
                <w:rStyle w:val="Hyperlink"/>
                <w:sz w:val="22"/>
                <w:szCs w:val="22"/>
              </w:rPr>
              <w:t>6.</w:t>
            </w:r>
            <w:r w:rsidR="001611F9" w:rsidRPr="001611F9">
              <w:rPr>
                <w:rFonts w:eastAsiaTheme="minorEastAsia" w:cstheme="minorBidi"/>
                <w:b w:val="0"/>
                <w:bCs w:val="0"/>
                <w:caps w:val="0"/>
                <w:sz w:val="22"/>
                <w:szCs w:val="22"/>
                <w:lang w:eastAsia="hr-HR"/>
              </w:rPr>
              <w:tab/>
            </w:r>
            <w:r w:rsidR="001611F9" w:rsidRPr="001611F9">
              <w:rPr>
                <w:rStyle w:val="Hyperlink"/>
                <w:sz w:val="22"/>
                <w:szCs w:val="22"/>
              </w:rPr>
              <w:t>GODIŠNJI PLAN RJEŠAVANJA IMOVINSKO - PRAVNIH I DRUGIH ODNOSA VEZANIH UZ PROJEKTE OBNOVLJIVIH IZVORA ENERGIJE TE OSTALIH INFRASTRUKTURNIH PROJEKATA, KAO I EKSPLOATACIJU MINERALNIH SIROVINA SUKLADNO PROPISIMA KOJI UREĐUJU TA PODRUČJA</w:t>
            </w:r>
            <w:r w:rsidR="001611F9" w:rsidRPr="001611F9">
              <w:rPr>
                <w:webHidden/>
                <w:sz w:val="22"/>
                <w:szCs w:val="22"/>
              </w:rPr>
              <w:tab/>
            </w:r>
            <w:r w:rsidRPr="001611F9">
              <w:rPr>
                <w:webHidden/>
                <w:sz w:val="22"/>
                <w:szCs w:val="22"/>
              </w:rPr>
              <w:fldChar w:fldCharType="begin"/>
            </w:r>
            <w:r w:rsidR="001611F9" w:rsidRPr="001611F9">
              <w:rPr>
                <w:webHidden/>
                <w:sz w:val="22"/>
                <w:szCs w:val="22"/>
              </w:rPr>
              <w:instrText xml:space="preserve"> PAGEREF _Toc526949109 \h </w:instrText>
            </w:r>
            <w:r w:rsidRPr="001611F9">
              <w:rPr>
                <w:webHidden/>
                <w:sz w:val="22"/>
                <w:szCs w:val="22"/>
              </w:rPr>
            </w:r>
            <w:r w:rsidRPr="001611F9">
              <w:rPr>
                <w:webHidden/>
                <w:sz w:val="22"/>
                <w:szCs w:val="22"/>
              </w:rPr>
              <w:fldChar w:fldCharType="separate"/>
            </w:r>
            <w:r w:rsidR="00E36B33">
              <w:rPr>
                <w:webHidden/>
                <w:sz w:val="22"/>
                <w:szCs w:val="22"/>
              </w:rPr>
              <w:t>28</w:t>
            </w:r>
            <w:r w:rsidRPr="001611F9">
              <w:rPr>
                <w:webHidden/>
                <w:sz w:val="22"/>
                <w:szCs w:val="22"/>
              </w:rPr>
              <w:fldChar w:fldCharType="end"/>
            </w:r>
          </w:hyperlink>
        </w:p>
        <w:p w:rsidR="001611F9" w:rsidRPr="001611F9" w:rsidRDefault="00C1234C" w:rsidP="001611F9">
          <w:pPr>
            <w:pStyle w:val="TOC1"/>
            <w:jc w:val="both"/>
            <w:rPr>
              <w:rFonts w:eastAsiaTheme="minorEastAsia" w:cstheme="minorBidi"/>
              <w:b w:val="0"/>
              <w:bCs w:val="0"/>
              <w:caps w:val="0"/>
              <w:sz w:val="22"/>
              <w:szCs w:val="22"/>
              <w:lang w:eastAsia="hr-HR"/>
            </w:rPr>
          </w:pPr>
          <w:hyperlink w:anchor="_Toc526949110" w:history="1">
            <w:r w:rsidR="001611F9" w:rsidRPr="001611F9">
              <w:rPr>
                <w:rStyle w:val="Hyperlink"/>
                <w:sz w:val="22"/>
                <w:szCs w:val="22"/>
              </w:rPr>
              <w:t>7.</w:t>
            </w:r>
            <w:r w:rsidR="001611F9" w:rsidRPr="001611F9">
              <w:rPr>
                <w:rFonts w:eastAsiaTheme="minorEastAsia" w:cstheme="minorBidi"/>
                <w:b w:val="0"/>
                <w:bCs w:val="0"/>
                <w:caps w:val="0"/>
                <w:sz w:val="22"/>
                <w:szCs w:val="22"/>
                <w:lang w:eastAsia="hr-HR"/>
              </w:rPr>
              <w:tab/>
            </w:r>
            <w:r w:rsidR="001611F9" w:rsidRPr="001611F9">
              <w:rPr>
                <w:rStyle w:val="Hyperlink"/>
                <w:sz w:val="22"/>
                <w:szCs w:val="22"/>
              </w:rPr>
              <w:t>GODIŠNJI PLAN PROVOĐENJA POSTUPAKA PROCJENE IMOVINE</w:t>
            </w:r>
          </w:hyperlink>
          <w:hyperlink w:anchor="_Toc526949111" w:history="1">
            <w:r w:rsidR="001611F9" w:rsidRPr="001611F9">
              <w:rPr>
                <w:rStyle w:val="Hyperlink"/>
                <w:sz w:val="22"/>
                <w:szCs w:val="22"/>
              </w:rPr>
              <w:t>U VLASNIŠTVU OPĆINE SIKIREVCI</w:t>
            </w:r>
            <w:r w:rsidR="001611F9" w:rsidRPr="001611F9">
              <w:rPr>
                <w:webHidden/>
                <w:sz w:val="22"/>
                <w:szCs w:val="22"/>
              </w:rPr>
              <w:tab/>
            </w:r>
            <w:r w:rsidRPr="001611F9">
              <w:rPr>
                <w:webHidden/>
                <w:sz w:val="22"/>
                <w:szCs w:val="22"/>
              </w:rPr>
              <w:fldChar w:fldCharType="begin"/>
            </w:r>
            <w:r w:rsidR="001611F9" w:rsidRPr="001611F9">
              <w:rPr>
                <w:webHidden/>
                <w:sz w:val="22"/>
                <w:szCs w:val="22"/>
              </w:rPr>
              <w:instrText xml:space="preserve"> PAGEREF _Toc526949111 \h </w:instrText>
            </w:r>
            <w:r w:rsidRPr="001611F9">
              <w:rPr>
                <w:webHidden/>
                <w:sz w:val="22"/>
                <w:szCs w:val="22"/>
              </w:rPr>
            </w:r>
            <w:r w:rsidRPr="001611F9">
              <w:rPr>
                <w:webHidden/>
                <w:sz w:val="22"/>
                <w:szCs w:val="22"/>
              </w:rPr>
              <w:fldChar w:fldCharType="separate"/>
            </w:r>
            <w:r w:rsidR="00E36B33">
              <w:rPr>
                <w:webHidden/>
                <w:sz w:val="22"/>
                <w:szCs w:val="22"/>
              </w:rPr>
              <w:t>31</w:t>
            </w:r>
            <w:r w:rsidRPr="001611F9">
              <w:rPr>
                <w:webHidden/>
                <w:sz w:val="22"/>
                <w:szCs w:val="22"/>
              </w:rPr>
              <w:fldChar w:fldCharType="end"/>
            </w:r>
          </w:hyperlink>
        </w:p>
        <w:p w:rsidR="001611F9" w:rsidRPr="001611F9" w:rsidRDefault="00C1234C" w:rsidP="001611F9">
          <w:pPr>
            <w:pStyle w:val="TOC1"/>
            <w:jc w:val="both"/>
            <w:rPr>
              <w:rFonts w:eastAsiaTheme="minorEastAsia" w:cstheme="minorBidi"/>
              <w:b w:val="0"/>
              <w:bCs w:val="0"/>
              <w:caps w:val="0"/>
              <w:sz w:val="22"/>
              <w:szCs w:val="22"/>
              <w:lang w:eastAsia="hr-HR"/>
            </w:rPr>
          </w:pPr>
          <w:hyperlink w:anchor="_Toc526949112" w:history="1">
            <w:r w:rsidR="001611F9" w:rsidRPr="001611F9">
              <w:rPr>
                <w:rStyle w:val="Hyperlink"/>
                <w:sz w:val="22"/>
                <w:szCs w:val="22"/>
              </w:rPr>
              <w:t>8.</w:t>
            </w:r>
            <w:r w:rsidR="001611F9" w:rsidRPr="001611F9">
              <w:rPr>
                <w:rFonts w:eastAsiaTheme="minorEastAsia" w:cstheme="minorBidi"/>
                <w:b w:val="0"/>
                <w:bCs w:val="0"/>
                <w:caps w:val="0"/>
                <w:sz w:val="22"/>
                <w:szCs w:val="22"/>
                <w:lang w:eastAsia="hr-HR"/>
              </w:rPr>
              <w:tab/>
            </w:r>
            <w:r w:rsidR="001611F9" w:rsidRPr="001611F9">
              <w:rPr>
                <w:rStyle w:val="Hyperlink"/>
                <w:sz w:val="22"/>
                <w:szCs w:val="22"/>
              </w:rPr>
              <w:t>GODIŠNJI PLAN RJEŠAVANJA IMOVINSKO-PRAVNIH ODNOSA</w:t>
            </w:r>
            <w:r w:rsidR="001611F9" w:rsidRPr="001611F9">
              <w:rPr>
                <w:webHidden/>
                <w:sz w:val="22"/>
                <w:szCs w:val="22"/>
              </w:rPr>
              <w:tab/>
            </w:r>
            <w:r w:rsidRPr="001611F9">
              <w:rPr>
                <w:webHidden/>
                <w:sz w:val="22"/>
                <w:szCs w:val="22"/>
              </w:rPr>
              <w:fldChar w:fldCharType="begin"/>
            </w:r>
            <w:r w:rsidR="001611F9" w:rsidRPr="001611F9">
              <w:rPr>
                <w:webHidden/>
                <w:sz w:val="22"/>
                <w:szCs w:val="22"/>
              </w:rPr>
              <w:instrText xml:space="preserve"> PAGEREF _Toc526949112 \h </w:instrText>
            </w:r>
            <w:r w:rsidRPr="001611F9">
              <w:rPr>
                <w:webHidden/>
                <w:sz w:val="22"/>
                <w:szCs w:val="22"/>
              </w:rPr>
            </w:r>
            <w:r w:rsidRPr="001611F9">
              <w:rPr>
                <w:webHidden/>
                <w:sz w:val="22"/>
                <w:szCs w:val="22"/>
              </w:rPr>
              <w:fldChar w:fldCharType="separate"/>
            </w:r>
            <w:r w:rsidR="00E36B33">
              <w:rPr>
                <w:webHidden/>
                <w:sz w:val="22"/>
                <w:szCs w:val="22"/>
              </w:rPr>
              <w:t>33</w:t>
            </w:r>
            <w:r w:rsidRPr="001611F9">
              <w:rPr>
                <w:webHidden/>
                <w:sz w:val="22"/>
                <w:szCs w:val="22"/>
              </w:rPr>
              <w:fldChar w:fldCharType="end"/>
            </w:r>
          </w:hyperlink>
        </w:p>
        <w:p w:rsidR="001611F9" w:rsidRPr="001611F9" w:rsidRDefault="00C1234C" w:rsidP="001611F9">
          <w:pPr>
            <w:pStyle w:val="TOC1"/>
            <w:jc w:val="both"/>
            <w:rPr>
              <w:rFonts w:eastAsiaTheme="minorEastAsia" w:cstheme="minorBidi"/>
              <w:b w:val="0"/>
              <w:bCs w:val="0"/>
              <w:caps w:val="0"/>
              <w:sz w:val="22"/>
              <w:szCs w:val="22"/>
              <w:lang w:eastAsia="hr-HR"/>
            </w:rPr>
          </w:pPr>
          <w:hyperlink w:anchor="_Toc526949113" w:history="1">
            <w:r w:rsidR="001611F9" w:rsidRPr="001611F9">
              <w:rPr>
                <w:rStyle w:val="Hyperlink"/>
                <w:sz w:val="22"/>
                <w:szCs w:val="22"/>
              </w:rPr>
              <w:t>9.</w:t>
            </w:r>
            <w:r w:rsidR="001611F9" w:rsidRPr="001611F9">
              <w:rPr>
                <w:rFonts w:eastAsiaTheme="minorEastAsia" w:cstheme="minorBidi"/>
                <w:b w:val="0"/>
                <w:bCs w:val="0"/>
                <w:caps w:val="0"/>
                <w:sz w:val="22"/>
                <w:szCs w:val="22"/>
                <w:lang w:eastAsia="hr-HR"/>
              </w:rPr>
              <w:tab/>
            </w:r>
            <w:r w:rsidR="001611F9" w:rsidRPr="001611F9">
              <w:rPr>
                <w:rStyle w:val="Hyperlink"/>
                <w:sz w:val="22"/>
                <w:szCs w:val="22"/>
              </w:rPr>
              <w:t>PROVEDBE PROJEKATA JAVNO-PRIVATNOG PARTNERSTVA</w:t>
            </w:r>
            <w:r w:rsidR="001611F9" w:rsidRPr="001611F9">
              <w:rPr>
                <w:webHidden/>
                <w:sz w:val="22"/>
                <w:szCs w:val="22"/>
              </w:rPr>
              <w:tab/>
            </w:r>
            <w:r w:rsidRPr="001611F9">
              <w:rPr>
                <w:webHidden/>
                <w:sz w:val="22"/>
                <w:szCs w:val="22"/>
              </w:rPr>
              <w:fldChar w:fldCharType="begin"/>
            </w:r>
            <w:r w:rsidR="001611F9" w:rsidRPr="001611F9">
              <w:rPr>
                <w:webHidden/>
                <w:sz w:val="22"/>
                <w:szCs w:val="22"/>
              </w:rPr>
              <w:instrText xml:space="preserve"> PAGEREF _Toc526949113 \h </w:instrText>
            </w:r>
            <w:r w:rsidRPr="001611F9">
              <w:rPr>
                <w:webHidden/>
                <w:sz w:val="22"/>
                <w:szCs w:val="22"/>
              </w:rPr>
            </w:r>
            <w:r w:rsidRPr="001611F9">
              <w:rPr>
                <w:webHidden/>
                <w:sz w:val="22"/>
                <w:szCs w:val="22"/>
              </w:rPr>
              <w:fldChar w:fldCharType="separate"/>
            </w:r>
            <w:r w:rsidR="00E36B33">
              <w:rPr>
                <w:webHidden/>
                <w:sz w:val="22"/>
                <w:szCs w:val="22"/>
              </w:rPr>
              <w:t>34</w:t>
            </w:r>
            <w:r w:rsidRPr="001611F9">
              <w:rPr>
                <w:webHidden/>
                <w:sz w:val="22"/>
                <w:szCs w:val="22"/>
              </w:rPr>
              <w:fldChar w:fldCharType="end"/>
            </w:r>
          </w:hyperlink>
        </w:p>
        <w:p w:rsidR="001611F9" w:rsidRPr="001611F9" w:rsidRDefault="00C1234C" w:rsidP="001611F9">
          <w:pPr>
            <w:pStyle w:val="TOC1"/>
            <w:jc w:val="both"/>
            <w:rPr>
              <w:rFonts w:eastAsiaTheme="minorEastAsia" w:cstheme="minorBidi"/>
              <w:b w:val="0"/>
              <w:bCs w:val="0"/>
              <w:caps w:val="0"/>
              <w:sz w:val="22"/>
              <w:szCs w:val="22"/>
              <w:lang w:eastAsia="hr-HR"/>
            </w:rPr>
          </w:pPr>
          <w:hyperlink w:anchor="_Toc526949114" w:history="1">
            <w:r w:rsidR="001611F9" w:rsidRPr="001611F9">
              <w:rPr>
                <w:rStyle w:val="Hyperlink"/>
                <w:sz w:val="22"/>
                <w:szCs w:val="22"/>
              </w:rPr>
              <w:t>10.</w:t>
            </w:r>
            <w:r w:rsidR="001611F9" w:rsidRPr="001611F9">
              <w:rPr>
                <w:rFonts w:eastAsiaTheme="minorEastAsia" w:cstheme="minorBidi"/>
                <w:b w:val="0"/>
                <w:bCs w:val="0"/>
                <w:caps w:val="0"/>
                <w:sz w:val="22"/>
                <w:szCs w:val="22"/>
                <w:lang w:eastAsia="hr-HR"/>
              </w:rPr>
              <w:tab/>
            </w:r>
            <w:r w:rsidR="001611F9" w:rsidRPr="001611F9">
              <w:rPr>
                <w:rStyle w:val="Hyperlink"/>
                <w:sz w:val="22"/>
                <w:szCs w:val="22"/>
              </w:rPr>
              <w:t>GODIŠNJI PLAN VOĐENJA REGISTRA IMOVINE</w:t>
            </w:r>
            <w:r w:rsidR="001611F9" w:rsidRPr="001611F9">
              <w:rPr>
                <w:webHidden/>
                <w:sz w:val="22"/>
                <w:szCs w:val="22"/>
              </w:rPr>
              <w:tab/>
            </w:r>
            <w:r w:rsidRPr="001611F9">
              <w:rPr>
                <w:webHidden/>
                <w:sz w:val="22"/>
                <w:szCs w:val="22"/>
              </w:rPr>
              <w:fldChar w:fldCharType="begin"/>
            </w:r>
            <w:r w:rsidR="001611F9" w:rsidRPr="001611F9">
              <w:rPr>
                <w:webHidden/>
                <w:sz w:val="22"/>
                <w:szCs w:val="22"/>
              </w:rPr>
              <w:instrText xml:space="preserve"> PAGEREF _Toc526949114 \h </w:instrText>
            </w:r>
            <w:r w:rsidRPr="001611F9">
              <w:rPr>
                <w:webHidden/>
                <w:sz w:val="22"/>
                <w:szCs w:val="22"/>
              </w:rPr>
            </w:r>
            <w:r w:rsidRPr="001611F9">
              <w:rPr>
                <w:webHidden/>
                <w:sz w:val="22"/>
                <w:szCs w:val="22"/>
              </w:rPr>
              <w:fldChar w:fldCharType="separate"/>
            </w:r>
            <w:r w:rsidR="00E36B33">
              <w:rPr>
                <w:webHidden/>
                <w:sz w:val="22"/>
                <w:szCs w:val="22"/>
              </w:rPr>
              <w:t>36</w:t>
            </w:r>
            <w:r w:rsidRPr="001611F9">
              <w:rPr>
                <w:webHidden/>
                <w:sz w:val="22"/>
                <w:szCs w:val="22"/>
              </w:rPr>
              <w:fldChar w:fldCharType="end"/>
            </w:r>
          </w:hyperlink>
        </w:p>
        <w:p w:rsidR="001611F9" w:rsidRPr="001611F9" w:rsidRDefault="00C1234C" w:rsidP="001611F9">
          <w:pPr>
            <w:pStyle w:val="TOC1"/>
            <w:jc w:val="both"/>
            <w:rPr>
              <w:rFonts w:eastAsiaTheme="minorEastAsia" w:cstheme="minorBidi"/>
              <w:b w:val="0"/>
              <w:bCs w:val="0"/>
              <w:caps w:val="0"/>
              <w:sz w:val="22"/>
              <w:szCs w:val="22"/>
              <w:lang w:eastAsia="hr-HR"/>
            </w:rPr>
          </w:pPr>
          <w:hyperlink w:anchor="_Toc526949115" w:history="1">
            <w:r w:rsidR="001611F9" w:rsidRPr="001611F9">
              <w:rPr>
                <w:rStyle w:val="Hyperlink"/>
                <w:sz w:val="22"/>
                <w:szCs w:val="22"/>
              </w:rPr>
              <w:t>11.</w:t>
            </w:r>
            <w:r w:rsidR="001611F9" w:rsidRPr="001611F9">
              <w:rPr>
                <w:rFonts w:eastAsiaTheme="minorEastAsia" w:cstheme="minorBidi"/>
                <w:b w:val="0"/>
                <w:bCs w:val="0"/>
                <w:caps w:val="0"/>
                <w:sz w:val="22"/>
                <w:szCs w:val="22"/>
                <w:lang w:eastAsia="hr-HR"/>
              </w:rPr>
              <w:tab/>
            </w:r>
            <w:r w:rsidR="001611F9" w:rsidRPr="001611F9">
              <w:rPr>
                <w:rStyle w:val="Hyperlink"/>
                <w:sz w:val="22"/>
                <w:szCs w:val="22"/>
              </w:rPr>
              <w:t>GODIŠNJI PLAN POSTUPAKA VEZANIH UZ SAVJETOVANJE SA ZAINTERESIRANOM JAVNOŠĆU I PRAVO NA PRISTUP INFORMACIJAMA KOJE SE TIČU UPRAVLJANJA I RASPOLAGANJA IMOVINOM U VLASNIŠTVU OPĆINE SIKIREVCI</w:t>
            </w:r>
            <w:r w:rsidR="001611F9" w:rsidRPr="001611F9">
              <w:rPr>
                <w:webHidden/>
                <w:sz w:val="22"/>
                <w:szCs w:val="22"/>
              </w:rPr>
              <w:tab/>
            </w:r>
            <w:r w:rsidRPr="001611F9">
              <w:rPr>
                <w:webHidden/>
                <w:sz w:val="22"/>
                <w:szCs w:val="22"/>
              </w:rPr>
              <w:fldChar w:fldCharType="begin"/>
            </w:r>
            <w:r w:rsidR="001611F9" w:rsidRPr="001611F9">
              <w:rPr>
                <w:webHidden/>
                <w:sz w:val="22"/>
                <w:szCs w:val="22"/>
              </w:rPr>
              <w:instrText xml:space="preserve"> PAGEREF _Toc526949115 \h </w:instrText>
            </w:r>
            <w:r w:rsidRPr="001611F9">
              <w:rPr>
                <w:webHidden/>
                <w:sz w:val="22"/>
                <w:szCs w:val="22"/>
              </w:rPr>
            </w:r>
            <w:r w:rsidRPr="001611F9">
              <w:rPr>
                <w:webHidden/>
                <w:sz w:val="22"/>
                <w:szCs w:val="22"/>
              </w:rPr>
              <w:fldChar w:fldCharType="separate"/>
            </w:r>
            <w:r w:rsidR="00E36B33">
              <w:rPr>
                <w:webHidden/>
                <w:sz w:val="22"/>
                <w:szCs w:val="22"/>
              </w:rPr>
              <w:t>38</w:t>
            </w:r>
            <w:r w:rsidRPr="001611F9">
              <w:rPr>
                <w:webHidden/>
                <w:sz w:val="22"/>
                <w:szCs w:val="22"/>
              </w:rPr>
              <w:fldChar w:fldCharType="end"/>
            </w:r>
          </w:hyperlink>
        </w:p>
        <w:p w:rsidR="004A44CC" w:rsidRPr="00A76741" w:rsidRDefault="00C1234C" w:rsidP="001611F9">
          <w:pPr>
            <w:pStyle w:val="TOC1"/>
            <w:jc w:val="both"/>
          </w:pPr>
          <w:hyperlink w:anchor="_Toc526949116" w:history="1">
            <w:r w:rsidR="001611F9" w:rsidRPr="001611F9">
              <w:rPr>
                <w:rStyle w:val="Hyperlink"/>
                <w:sz w:val="22"/>
                <w:szCs w:val="22"/>
              </w:rPr>
              <w:t>12.</w:t>
            </w:r>
            <w:r w:rsidR="001611F9" w:rsidRPr="001611F9">
              <w:rPr>
                <w:rFonts w:eastAsiaTheme="minorEastAsia" w:cstheme="minorBidi"/>
                <w:b w:val="0"/>
                <w:bCs w:val="0"/>
                <w:caps w:val="0"/>
                <w:sz w:val="22"/>
                <w:szCs w:val="22"/>
                <w:lang w:eastAsia="hr-HR"/>
              </w:rPr>
              <w:tab/>
            </w:r>
            <w:r w:rsidR="001611F9" w:rsidRPr="001611F9">
              <w:rPr>
                <w:rStyle w:val="Hyperlink"/>
                <w:sz w:val="22"/>
                <w:szCs w:val="22"/>
              </w:rPr>
              <w:t>GODIŠNJI PLAN ZAHTJEVA ZA DAROVANJE NEKRETNINA UPUĆEN MINISTARSTVU DRŽAVNE IMOVINE</w:t>
            </w:r>
            <w:r w:rsidR="001611F9" w:rsidRPr="001611F9">
              <w:rPr>
                <w:webHidden/>
                <w:sz w:val="22"/>
                <w:szCs w:val="22"/>
              </w:rPr>
              <w:tab/>
            </w:r>
            <w:r w:rsidRPr="001611F9">
              <w:rPr>
                <w:webHidden/>
                <w:sz w:val="22"/>
                <w:szCs w:val="22"/>
              </w:rPr>
              <w:fldChar w:fldCharType="begin"/>
            </w:r>
            <w:r w:rsidR="001611F9" w:rsidRPr="001611F9">
              <w:rPr>
                <w:webHidden/>
                <w:sz w:val="22"/>
                <w:szCs w:val="22"/>
              </w:rPr>
              <w:instrText xml:space="preserve"> PAGEREF _Toc526949116 \h </w:instrText>
            </w:r>
            <w:r w:rsidRPr="001611F9">
              <w:rPr>
                <w:webHidden/>
                <w:sz w:val="22"/>
                <w:szCs w:val="22"/>
              </w:rPr>
            </w:r>
            <w:r w:rsidRPr="001611F9">
              <w:rPr>
                <w:webHidden/>
                <w:sz w:val="22"/>
                <w:szCs w:val="22"/>
              </w:rPr>
              <w:fldChar w:fldCharType="separate"/>
            </w:r>
            <w:r w:rsidR="00E36B33">
              <w:rPr>
                <w:webHidden/>
                <w:sz w:val="22"/>
                <w:szCs w:val="22"/>
              </w:rPr>
              <w:t>42</w:t>
            </w:r>
            <w:r w:rsidRPr="001611F9">
              <w:rPr>
                <w:webHidden/>
                <w:sz w:val="22"/>
                <w:szCs w:val="22"/>
              </w:rPr>
              <w:fldChar w:fldCharType="end"/>
            </w:r>
          </w:hyperlink>
          <w:r w:rsidRPr="00D34032">
            <w:rPr>
              <w:b w:val="0"/>
              <w:bCs w:val="0"/>
            </w:rPr>
            <w:fldChar w:fldCharType="end"/>
          </w:r>
        </w:p>
      </w:sdtContent>
    </w:sdt>
    <w:p w:rsidR="00F70EF0" w:rsidRDefault="00F70EF0" w:rsidP="004A44CC">
      <w:pPr>
        <w:spacing w:after="0"/>
        <w:jc w:val="center"/>
        <w:rPr>
          <w:rFonts w:asciiTheme="majorHAnsi" w:hAnsiTheme="majorHAnsi"/>
          <w:b/>
          <w:i/>
          <w:sz w:val="24"/>
          <w:szCs w:val="24"/>
        </w:rPr>
        <w:sectPr w:rsidR="00F70EF0" w:rsidSect="0099425E">
          <w:footerReference w:type="default" r:id="rId8"/>
          <w:footerReference w:type="first" r:id="rId9"/>
          <w:pgSz w:w="11906" w:h="16838"/>
          <w:pgMar w:top="1134" w:right="1418" w:bottom="1134" w:left="1418" w:header="709" w:footer="709" w:gutter="0"/>
          <w:cols w:space="708"/>
          <w:titlePg/>
          <w:docGrid w:linePitch="360"/>
        </w:sectPr>
      </w:pPr>
    </w:p>
    <w:p w:rsidR="004A44CC" w:rsidRDefault="004A44CC" w:rsidP="004A44CC">
      <w:pPr>
        <w:spacing w:after="0"/>
        <w:jc w:val="center"/>
        <w:rPr>
          <w:rFonts w:asciiTheme="majorHAnsi" w:hAnsiTheme="majorHAnsi"/>
          <w:b/>
          <w:i/>
          <w:sz w:val="24"/>
          <w:szCs w:val="24"/>
        </w:rPr>
      </w:pPr>
      <w:r w:rsidRPr="0025109F">
        <w:rPr>
          <w:rFonts w:asciiTheme="majorHAnsi" w:hAnsiTheme="majorHAnsi"/>
          <w:b/>
          <w:i/>
          <w:sz w:val="24"/>
          <w:szCs w:val="24"/>
        </w:rPr>
        <w:lastRenderedPageBreak/>
        <w:t>POPIS TABLICA</w:t>
      </w:r>
    </w:p>
    <w:p w:rsidR="004A44CC" w:rsidRPr="00D34032" w:rsidRDefault="004A44CC" w:rsidP="004A44CC">
      <w:pPr>
        <w:spacing w:after="0"/>
        <w:jc w:val="center"/>
        <w:rPr>
          <w:rFonts w:asciiTheme="majorHAnsi" w:hAnsiTheme="majorHAnsi"/>
          <w:b/>
          <w:i/>
          <w:sz w:val="24"/>
          <w:szCs w:val="24"/>
        </w:rPr>
      </w:pPr>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r w:rsidRPr="001611F9">
        <w:rPr>
          <w:rStyle w:val="Hyperlink"/>
          <w:rFonts w:asciiTheme="majorHAnsi" w:eastAsia="Times New Roman" w:hAnsiTheme="majorHAnsi" w:cs="Times New Roman"/>
          <w:iCs/>
          <w:smallCaps w:val="0"/>
          <w:noProof/>
          <w:sz w:val="22"/>
          <w:szCs w:val="22"/>
          <w:lang w:eastAsia="hr-HR"/>
        </w:rPr>
        <w:fldChar w:fldCharType="begin"/>
      </w:r>
      <w:r w:rsidR="004A44CC" w:rsidRPr="001611F9">
        <w:rPr>
          <w:rStyle w:val="Hyperlink"/>
          <w:rFonts w:asciiTheme="majorHAnsi" w:eastAsia="Times New Roman" w:hAnsiTheme="majorHAnsi" w:cs="Times New Roman"/>
          <w:iCs/>
          <w:smallCaps w:val="0"/>
          <w:noProof/>
          <w:sz w:val="22"/>
          <w:szCs w:val="22"/>
          <w:lang w:eastAsia="hr-HR"/>
        </w:rPr>
        <w:instrText xml:space="preserve"> TOC \h \z \c "Tablica" </w:instrText>
      </w:r>
      <w:r w:rsidRPr="001611F9">
        <w:rPr>
          <w:rStyle w:val="Hyperlink"/>
          <w:rFonts w:asciiTheme="majorHAnsi" w:eastAsia="Times New Roman" w:hAnsiTheme="majorHAnsi" w:cs="Times New Roman"/>
          <w:iCs/>
          <w:smallCaps w:val="0"/>
          <w:noProof/>
          <w:sz w:val="22"/>
          <w:szCs w:val="22"/>
          <w:lang w:eastAsia="hr-HR"/>
        </w:rPr>
        <w:fldChar w:fldCharType="separate"/>
      </w:r>
      <w:hyperlink w:anchor="_Toc526949117" w:history="1">
        <w:r w:rsidR="001611F9" w:rsidRPr="001611F9">
          <w:rPr>
            <w:rStyle w:val="Hyperlink"/>
            <w:rFonts w:asciiTheme="majorHAnsi" w:hAnsiTheme="majorHAnsi"/>
            <w:noProof/>
            <w:sz w:val="22"/>
            <w:szCs w:val="22"/>
          </w:rPr>
          <w:t>Tablica 1. Planirani prihodi upravljanja imovinom u proračunu Općine Sikirevci</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_Toc526949117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6</w:t>
        </w:r>
        <w:r w:rsidRPr="001611F9">
          <w:rPr>
            <w:rFonts w:asciiTheme="majorHAnsi" w:hAnsiTheme="majorHAnsi"/>
            <w:noProof/>
            <w:webHidden/>
            <w:sz w:val="22"/>
            <w:szCs w:val="22"/>
          </w:rPr>
          <w:fldChar w:fldCharType="end"/>
        </w:r>
      </w:hyperlink>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hyperlink w:anchor="_Toc526949118" w:history="1">
        <w:r w:rsidR="001611F9" w:rsidRPr="001611F9">
          <w:rPr>
            <w:rStyle w:val="Hyperlink"/>
            <w:rFonts w:asciiTheme="majorHAnsi" w:hAnsiTheme="majorHAnsi"/>
            <w:noProof/>
            <w:sz w:val="22"/>
            <w:szCs w:val="22"/>
          </w:rPr>
          <w:t>Tablica 2. Podaci o poslovanju Posavska Hrvatska d.o.o.</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_Toc526949118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7</w:t>
        </w:r>
        <w:r w:rsidRPr="001611F9">
          <w:rPr>
            <w:rFonts w:asciiTheme="majorHAnsi" w:hAnsiTheme="majorHAnsi"/>
            <w:noProof/>
            <w:webHidden/>
            <w:sz w:val="22"/>
            <w:szCs w:val="22"/>
          </w:rPr>
          <w:fldChar w:fldCharType="end"/>
        </w:r>
      </w:hyperlink>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hyperlink w:anchor="_Toc526949119" w:history="1">
        <w:r w:rsidR="001611F9" w:rsidRPr="001611F9">
          <w:rPr>
            <w:rStyle w:val="Hyperlink"/>
            <w:rFonts w:asciiTheme="majorHAnsi" w:hAnsiTheme="majorHAnsi"/>
            <w:noProof/>
            <w:sz w:val="22"/>
            <w:szCs w:val="22"/>
          </w:rPr>
          <w:t>Tablica 3.Podaci o poslovanju Vodovod d.o.o.</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_Toc526949119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7</w:t>
        </w:r>
        <w:r w:rsidRPr="001611F9">
          <w:rPr>
            <w:rFonts w:asciiTheme="majorHAnsi" w:hAnsiTheme="majorHAnsi"/>
            <w:noProof/>
            <w:webHidden/>
            <w:sz w:val="22"/>
            <w:szCs w:val="22"/>
          </w:rPr>
          <w:fldChar w:fldCharType="end"/>
        </w:r>
      </w:hyperlink>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hyperlink w:anchor="_Toc526949120" w:history="1">
        <w:r w:rsidR="001611F9" w:rsidRPr="001611F9">
          <w:rPr>
            <w:rStyle w:val="Hyperlink"/>
            <w:rFonts w:asciiTheme="majorHAnsi" w:hAnsiTheme="majorHAnsi"/>
            <w:noProof/>
            <w:sz w:val="22"/>
            <w:szCs w:val="22"/>
          </w:rPr>
          <w:t>Tablica 4. Registar imenovanih članova nadzornog odbora i uprava trgovačkih društava</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_Toc526949120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7</w:t>
        </w:r>
        <w:r w:rsidRPr="001611F9">
          <w:rPr>
            <w:rFonts w:asciiTheme="majorHAnsi" w:hAnsiTheme="majorHAnsi"/>
            <w:noProof/>
            <w:webHidden/>
            <w:sz w:val="22"/>
            <w:szCs w:val="22"/>
          </w:rPr>
          <w:fldChar w:fldCharType="end"/>
        </w:r>
      </w:hyperlink>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hyperlink w:anchor="_Toc526949121" w:history="1">
        <w:r w:rsidR="001611F9" w:rsidRPr="001611F9">
          <w:rPr>
            <w:rStyle w:val="Hyperlink"/>
            <w:rFonts w:asciiTheme="majorHAnsi" w:hAnsiTheme="majorHAnsi"/>
            <w:noProof/>
            <w:sz w:val="22"/>
            <w:szCs w:val="22"/>
          </w:rPr>
          <w:t>Tablica 5. Obvezni sadržaj svih izvješća koje trgovačka društva dostavljaju</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_Toc526949121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8</w:t>
        </w:r>
        <w:r w:rsidRPr="001611F9">
          <w:rPr>
            <w:rFonts w:asciiTheme="majorHAnsi" w:hAnsiTheme="majorHAnsi"/>
            <w:noProof/>
            <w:webHidden/>
            <w:sz w:val="22"/>
            <w:szCs w:val="22"/>
          </w:rPr>
          <w:fldChar w:fldCharType="end"/>
        </w:r>
      </w:hyperlink>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hyperlink w:anchor="_Toc526949122" w:history="1">
        <w:r w:rsidR="001611F9" w:rsidRPr="001611F9">
          <w:rPr>
            <w:rStyle w:val="Hyperlink"/>
            <w:rFonts w:asciiTheme="majorHAnsi" w:hAnsiTheme="majorHAnsi"/>
            <w:noProof/>
            <w:sz w:val="22"/>
            <w:szCs w:val="22"/>
          </w:rPr>
          <w:t>Tablica 6. Sažeti prikaz ciljeva i izvedbenih mjera upravljanja trgovačkim društvima</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_Toc526949122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11</w:t>
        </w:r>
        <w:r w:rsidRPr="001611F9">
          <w:rPr>
            <w:rFonts w:asciiTheme="majorHAnsi" w:hAnsiTheme="majorHAnsi"/>
            <w:noProof/>
            <w:webHidden/>
            <w:sz w:val="22"/>
            <w:szCs w:val="22"/>
          </w:rPr>
          <w:fldChar w:fldCharType="end"/>
        </w:r>
      </w:hyperlink>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hyperlink w:anchor="_Toc526949123" w:history="1">
        <w:r w:rsidR="001611F9" w:rsidRPr="001611F9">
          <w:rPr>
            <w:rStyle w:val="Hyperlink"/>
            <w:rFonts w:asciiTheme="majorHAnsi" w:hAnsiTheme="majorHAnsi"/>
            <w:noProof/>
            <w:sz w:val="22"/>
            <w:szCs w:val="22"/>
          </w:rPr>
          <w:t>Tablica 7. Podaci o poslovnim prostorima koji su u zakupu</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_Toc526949123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20</w:t>
        </w:r>
        <w:r w:rsidRPr="001611F9">
          <w:rPr>
            <w:rFonts w:asciiTheme="majorHAnsi" w:hAnsiTheme="majorHAnsi"/>
            <w:noProof/>
            <w:webHidden/>
            <w:sz w:val="22"/>
            <w:szCs w:val="22"/>
          </w:rPr>
          <w:fldChar w:fldCharType="end"/>
        </w:r>
      </w:hyperlink>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hyperlink w:anchor="_Toc526949124" w:history="1">
        <w:r w:rsidR="001611F9" w:rsidRPr="001611F9">
          <w:rPr>
            <w:rStyle w:val="Hyperlink"/>
            <w:rFonts w:asciiTheme="majorHAnsi" w:hAnsiTheme="majorHAnsi"/>
            <w:noProof/>
            <w:sz w:val="22"/>
            <w:szCs w:val="22"/>
          </w:rPr>
          <w:t>Tablica 8. Podaci o popisu čestica poduzetničke zone Jaričište Sikirevci</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_Toc526949124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24</w:t>
        </w:r>
        <w:r w:rsidRPr="001611F9">
          <w:rPr>
            <w:rFonts w:asciiTheme="majorHAnsi" w:hAnsiTheme="majorHAnsi"/>
            <w:noProof/>
            <w:webHidden/>
            <w:sz w:val="22"/>
            <w:szCs w:val="22"/>
          </w:rPr>
          <w:fldChar w:fldCharType="end"/>
        </w:r>
      </w:hyperlink>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hyperlink w:anchor="_Toc526949125" w:history="1">
        <w:r w:rsidR="001611F9" w:rsidRPr="001611F9">
          <w:rPr>
            <w:rStyle w:val="Hyperlink"/>
            <w:rFonts w:asciiTheme="majorHAnsi" w:hAnsiTheme="majorHAnsi"/>
            <w:noProof/>
            <w:sz w:val="22"/>
            <w:szCs w:val="22"/>
          </w:rPr>
          <w:t>Tablica 9. Podaci o građevinskim zemljištima koji su u zakupu</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_Toc526949125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24</w:t>
        </w:r>
        <w:r w:rsidRPr="001611F9">
          <w:rPr>
            <w:rFonts w:asciiTheme="majorHAnsi" w:hAnsiTheme="majorHAnsi"/>
            <w:noProof/>
            <w:webHidden/>
            <w:sz w:val="22"/>
            <w:szCs w:val="22"/>
          </w:rPr>
          <w:fldChar w:fldCharType="end"/>
        </w:r>
      </w:hyperlink>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hyperlink w:anchor="_Toc526949126" w:history="1">
        <w:r w:rsidR="001611F9" w:rsidRPr="001611F9">
          <w:rPr>
            <w:rStyle w:val="Hyperlink"/>
            <w:rFonts w:asciiTheme="majorHAnsi" w:hAnsiTheme="majorHAnsi"/>
            <w:noProof/>
            <w:sz w:val="22"/>
            <w:szCs w:val="22"/>
          </w:rPr>
          <w:t>Tablica 10. Podaci o nekretninama u vlasništvu Općine Sikirevci koje su za prodaju</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_Toc526949126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27</w:t>
        </w:r>
        <w:r w:rsidRPr="001611F9">
          <w:rPr>
            <w:rFonts w:asciiTheme="majorHAnsi" w:hAnsiTheme="majorHAnsi"/>
            <w:noProof/>
            <w:webHidden/>
            <w:sz w:val="22"/>
            <w:szCs w:val="22"/>
          </w:rPr>
          <w:fldChar w:fldCharType="end"/>
        </w:r>
      </w:hyperlink>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hyperlink w:anchor="_Toc526949127" w:history="1">
        <w:r w:rsidR="001611F9" w:rsidRPr="001611F9">
          <w:rPr>
            <w:rStyle w:val="Hyperlink"/>
            <w:rFonts w:asciiTheme="majorHAnsi" w:hAnsiTheme="majorHAnsi"/>
            <w:noProof/>
            <w:sz w:val="22"/>
            <w:szCs w:val="22"/>
          </w:rPr>
          <w:t>Tablica 11. Razvojni projekti Općine Sikirevci</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_Toc526949127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30</w:t>
        </w:r>
        <w:r w:rsidRPr="001611F9">
          <w:rPr>
            <w:rFonts w:asciiTheme="majorHAnsi" w:hAnsiTheme="majorHAnsi"/>
            <w:noProof/>
            <w:webHidden/>
            <w:sz w:val="22"/>
            <w:szCs w:val="22"/>
          </w:rPr>
          <w:fldChar w:fldCharType="end"/>
        </w:r>
      </w:hyperlink>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hyperlink w:anchor="_Toc526949128" w:history="1">
        <w:r w:rsidR="001611F9" w:rsidRPr="001611F9">
          <w:rPr>
            <w:rStyle w:val="Hyperlink"/>
            <w:rFonts w:asciiTheme="majorHAnsi" w:hAnsiTheme="majorHAnsi"/>
            <w:noProof/>
            <w:sz w:val="22"/>
            <w:szCs w:val="22"/>
          </w:rPr>
          <w:t>Tablica 12. Sažeti prikaz ciljeva i izvedbenih mjera za godišnji plan vođenja</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_Toc526949128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37</w:t>
        </w:r>
        <w:r w:rsidRPr="001611F9">
          <w:rPr>
            <w:rFonts w:asciiTheme="majorHAnsi" w:hAnsiTheme="majorHAnsi"/>
            <w:noProof/>
            <w:webHidden/>
            <w:sz w:val="22"/>
            <w:szCs w:val="22"/>
          </w:rPr>
          <w:fldChar w:fldCharType="end"/>
        </w:r>
      </w:hyperlink>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hyperlink w:anchor="_Toc526949129" w:history="1">
        <w:r w:rsidR="001611F9" w:rsidRPr="001611F9">
          <w:rPr>
            <w:rStyle w:val="Hyperlink"/>
            <w:rFonts w:asciiTheme="majorHAnsi" w:hAnsiTheme="majorHAnsi"/>
            <w:noProof/>
            <w:sz w:val="22"/>
            <w:szCs w:val="22"/>
          </w:rPr>
          <w:t>Tablica 13. Sažeti prikaz ciljeva i izvedbenih mjera za godišnji plan postupaka vezanih uz savjetovanje sa zainteresiranom javnošću i pravo na pristup informacijama koje se tiču upravljanja i raspolaganja imovinom u vlasništvu Općine Sikirevci</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_Toc526949129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41</w:t>
        </w:r>
        <w:r w:rsidRPr="001611F9">
          <w:rPr>
            <w:rFonts w:asciiTheme="majorHAnsi" w:hAnsiTheme="majorHAnsi"/>
            <w:noProof/>
            <w:webHidden/>
            <w:sz w:val="22"/>
            <w:szCs w:val="22"/>
          </w:rPr>
          <w:fldChar w:fldCharType="end"/>
        </w:r>
      </w:hyperlink>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hyperlink w:anchor="_Toc526949130" w:history="1">
        <w:r w:rsidR="001611F9" w:rsidRPr="001611F9">
          <w:rPr>
            <w:rStyle w:val="Hyperlink"/>
            <w:rFonts w:asciiTheme="majorHAnsi" w:hAnsiTheme="majorHAnsi"/>
            <w:noProof/>
            <w:sz w:val="22"/>
            <w:szCs w:val="22"/>
          </w:rPr>
          <w:t>Tablica 14. Darovane nekretnine od Ministarstva državne imovine</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_Toc526949130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43</w:t>
        </w:r>
        <w:r w:rsidRPr="001611F9">
          <w:rPr>
            <w:rFonts w:asciiTheme="majorHAnsi" w:hAnsiTheme="majorHAnsi"/>
            <w:noProof/>
            <w:webHidden/>
            <w:sz w:val="22"/>
            <w:szCs w:val="22"/>
          </w:rPr>
          <w:fldChar w:fldCharType="end"/>
        </w:r>
      </w:hyperlink>
    </w:p>
    <w:p w:rsidR="001611F9" w:rsidRPr="001611F9" w:rsidRDefault="00C1234C" w:rsidP="001611F9">
      <w:pPr>
        <w:pStyle w:val="TableofFigures"/>
        <w:tabs>
          <w:tab w:val="right" w:leader="dot" w:pos="9060"/>
        </w:tabs>
        <w:jc w:val="both"/>
        <w:rPr>
          <w:rFonts w:asciiTheme="majorHAnsi" w:eastAsiaTheme="minorEastAsia" w:hAnsiTheme="majorHAnsi"/>
          <w:smallCaps w:val="0"/>
          <w:noProof/>
          <w:sz w:val="22"/>
          <w:szCs w:val="22"/>
          <w:lang w:eastAsia="hr-HR"/>
        </w:rPr>
      </w:pPr>
      <w:hyperlink w:anchor="_Toc526949131" w:history="1">
        <w:r w:rsidR="001611F9" w:rsidRPr="001611F9">
          <w:rPr>
            <w:rStyle w:val="Hyperlink"/>
            <w:rFonts w:asciiTheme="majorHAnsi" w:hAnsiTheme="majorHAnsi"/>
            <w:noProof/>
            <w:sz w:val="22"/>
            <w:szCs w:val="22"/>
          </w:rPr>
          <w:t>Tablica 15. Nekretnine koje se planiraju zatražiti od Ministarstva državne imovine</w:t>
        </w:r>
        <w:r w:rsidR="001611F9" w:rsidRPr="001611F9">
          <w:rPr>
            <w:rFonts w:asciiTheme="majorHAnsi" w:hAnsiTheme="majorHAnsi"/>
            <w:noProof/>
            <w:webHidden/>
            <w:sz w:val="22"/>
            <w:szCs w:val="22"/>
          </w:rPr>
          <w:tab/>
        </w:r>
        <w:r w:rsidRPr="001611F9">
          <w:rPr>
            <w:rFonts w:asciiTheme="majorHAnsi" w:hAnsiTheme="majorHAnsi"/>
            <w:noProof/>
            <w:webHidden/>
            <w:sz w:val="22"/>
            <w:szCs w:val="22"/>
          </w:rPr>
          <w:fldChar w:fldCharType="begin"/>
        </w:r>
        <w:r w:rsidR="001611F9" w:rsidRPr="001611F9">
          <w:rPr>
            <w:rFonts w:asciiTheme="majorHAnsi" w:hAnsiTheme="majorHAnsi"/>
            <w:noProof/>
            <w:webHidden/>
            <w:sz w:val="22"/>
            <w:szCs w:val="22"/>
          </w:rPr>
          <w:instrText xml:space="preserve"> PAGEREF _Toc526949131 \h </w:instrText>
        </w:r>
        <w:r w:rsidRPr="001611F9">
          <w:rPr>
            <w:rFonts w:asciiTheme="majorHAnsi" w:hAnsiTheme="majorHAnsi"/>
            <w:noProof/>
            <w:webHidden/>
            <w:sz w:val="22"/>
            <w:szCs w:val="22"/>
          </w:rPr>
        </w:r>
        <w:r w:rsidRPr="001611F9">
          <w:rPr>
            <w:rFonts w:asciiTheme="majorHAnsi" w:hAnsiTheme="majorHAnsi"/>
            <w:noProof/>
            <w:webHidden/>
            <w:sz w:val="22"/>
            <w:szCs w:val="22"/>
          </w:rPr>
          <w:fldChar w:fldCharType="separate"/>
        </w:r>
        <w:r w:rsidR="00E36B33">
          <w:rPr>
            <w:rFonts w:asciiTheme="majorHAnsi" w:hAnsiTheme="majorHAnsi"/>
            <w:noProof/>
            <w:webHidden/>
            <w:sz w:val="22"/>
            <w:szCs w:val="22"/>
          </w:rPr>
          <w:t>44</w:t>
        </w:r>
        <w:r w:rsidRPr="001611F9">
          <w:rPr>
            <w:rFonts w:asciiTheme="majorHAnsi" w:hAnsiTheme="majorHAnsi"/>
            <w:noProof/>
            <w:webHidden/>
            <w:sz w:val="22"/>
            <w:szCs w:val="22"/>
          </w:rPr>
          <w:fldChar w:fldCharType="end"/>
        </w:r>
      </w:hyperlink>
    </w:p>
    <w:p w:rsidR="004A44CC" w:rsidRPr="00176A20" w:rsidRDefault="00C1234C" w:rsidP="001611F9">
      <w:pPr>
        <w:pStyle w:val="TableofFigures"/>
        <w:tabs>
          <w:tab w:val="left" w:pos="1134"/>
          <w:tab w:val="right" w:leader="dot" w:pos="9060"/>
        </w:tabs>
        <w:ind w:left="442" w:hanging="442"/>
        <w:jc w:val="both"/>
        <w:rPr>
          <w:rFonts w:asciiTheme="majorHAnsi" w:eastAsia="Times New Roman" w:hAnsiTheme="majorHAnsi"/>
          <w:b/>
          <w:sz w:val="24"/>
          <w:szCs w:val="24"/>
        </w:rPr>
      </w:pPr>
      <w:r w:rsidRPr="001611F9">
        <w:rPr>
          <w:rStyle w:val="Hyperlink"/>
          <w:rFonts w:asciiTheme="majorHAnsi" w:eastAsia="Times New Roman" w:hAnsiTheme="majorHAnsi" w:cs="Times New Roman"/>
          <w:iCs/>
          <w:smallCaps w:val="0"/>
          <w:noProof/>
          <w:sz w:val="22"/>
          <w:szCs w:val="22"/>
          <w:lang w:eastAsia="hr-HR"/>
        </w:rPr>
        <w:fldChar w:fldCharType="end"/>
      </w:r>
      <w:r w:rsidR="004A44CC" w:rsidRPr="00F67E11">
        <w:rPr>
          <w:rFonts w:asciiTheme="majorHAnsi" w:eastAsia="Times New Roman" w:hAnsiTheme="majorHAnsi"/>
          <w:b/>
          <w:sz w:val="24"/>
          <w:szCs w:val="24"/>
        </w:rPr>
        <w:br w:type="page"/>
      </w:r>
    </w:p>
    <w:p w:rsidR="004A44CC" w:rsidRDefault="004A44CC" w:rsidP="004A44CC">
      <w:pPr>
        <w:pStyle w:val="Heading1"/>
        <w:numPr>
          <w:ilvl w:val="0"/>
          <w:numId w:val="26"/>
        </w:numPr>
        <w:spacing w:before="0" w:beforeAutospacing="0" w:after="0" w:afterAutospacing="0" w:line="276" w:lineRule="auto"/>
        <w:jc w:val="both"/>
        <w:rPr>
          <w:rFonts w:asciiTheme="majorHAnsi" w:hAnsiTheme="majorHAnsi"/>
          <w:sz w:val="26"/>
          <w:szCs w:val="26"/>
        </w:rPr>
      </w:pPr>
      <w:bookmarkStart w:id="38" w:name="_Toc462324641"/>
      <w:bookmarkStart w:id="39" w:name="_Toc526949094"/>
      <w:r w:rsidRPr="006A5D83">
        <w:rPr>
          <w:rFonts w:asciiTheme="majorHAnsi" w:hAnsiTheme="majorHAnsi"/>
          <w:sz w:val="26"/>
          <w:szCs w:val="26"/>
        </w:rPr>
        <w:lastRenderedPageBreak/>
        <w:t>UVOD</w:t>
      </w:r>
      <w:bookmarkEnd w:id="38"/>
      <w:bookmarkEnd w:id="39"/>
    </w:p>
    <w:p w:rsidR="004A44CC" w:rsidRPr="004269F0" w:rsidRDefault="004A44CC" w:rsidP="004A44CC">
      <w:pPr>
        <w:spacing w:after="0"/>
        <w:rPr>
          <w:rFonts w:asciiTheme="majorHAnsi" w:eastAsia="Times New Roman" w:hAnsiTheme="majorHAnsi"/>
          <w:b/>
          <w:sz w:val="24"/>
          <w:szCs w:val="24"/>
        </w:rPr>
      </w:pPr>
    </w:p>
    <w:p w:rsidR="004A44CC" w:rsidRPr="00AE24DD" w:rsidRDefault="004A44CC" w:rsidP="004A44CC">
      <w:pPr>
        <w:pStyle w:val="t-9-8"/>
        <w:spacing w:before="0" w:beforeAutospacing="0" w:after="200" w:afterAutospacing="0" w:line="276" w:lineRule="auto"/>
        <w:ind w:firstLine="567"/>
        <w:jc w:val="both"/>
        <w:rPr>
          <w:rFonts w:asciiTheme="majorHAnsi" w:hAnsiTheme="majorHAnsi"/>
          <w:color w:val="000000"/>
        </w:rPr>
      </w:pPr>
      <w:r w:rsidRPr="00AE24DD">
        <w:rPr>
          <w:rFonts w:asciiTheme="majorHAnsi" w:hAnsiTheme="majorHAnsi"/>
        </w:rPr>
        <w:t>Općina Sikirevci izrađuje Plan upravljanja imovinom u vlasništvu Općine Sikirevci</w:t>
      </w:r>
      <w:r w:rsidR="00724482">
        <w:rPr>
          <w:rFonts w:asciiTheme="majorHAnsi" w:hAnsiTheme="majorHAnsi"/>
        </w:rPr>
        <w:t xml:space="preserve"> </w:t>
      </w:r>
      <w:r w:rsidR="00F70EF0" w:rsidRPr="00AE24DD">
        <w:rPr>
          <w:rFonts w:asciiTheme="majorHAnsi" w:hAnsiTheme="majorHAnsi"/>
        </w:rPr>
        <w:t xml:space="preserve">(dalje u tekstu i kao Plan upravljanja za 2019. godinu) </w:t>
      </w:r>
      <w:r w:rsidRPr="00AE24DD">
        <w:rPr>
          <w:rFonts w:asciiTheme="majorHAnsi" w:hAnsiTheme="majorHAnsi"/>
        </w:rPr>
        <w:t xml:space="preserve">za razdoblje od godinu dana. </w:t>
      </w:r>
      <w:r w:rsidR="009872AA" w:rsidRPr="00AE24DD">
        <w:rPr>
          <w:rFonts w:asciiTheme="majorHAnsi" w:hAnsiTheme="majorHAnsi"/>
        </w:rPr>
        <w:t xml:space="preserve">Donošenje Godišnjeg plana upravljanja utvrđeno je člancima 15. i 19. </w:t>
      </w:r>
      <w:hyperlink r:id="rId10" w:history="1">
        <w:r w:rsidR="009872AA" w:rsidRPr="00AE24DD">
          <w:rPr>
            <w:rStyle w:val="Hyperlink"/>
            <w:rFonts w:ascii="Cambria" w:hAnsi="Cambria" w:cs="Calibri"/>
            <w:bCs/>
            <w:color w:val="auto"/>
            <w:u w:val="none"/>
          </w:rPr>
          <w:t>Zakona o upravljanju državnom imovinom (NN 52/18)</w:t>
        </w:r>
      </w:hyperlink>
      <w:r w:rsidR="009872AA" w:rsidRPr="00AE24DD">
        <w:rPr>
          <w:rFonts w:ascii="Cambria" w:hAnsi="Cambria"/>
        </w:rPr>
        <w:t>.</w:t>
      </w:r>
      <w:r w:rsidRPr="00AE24DD">
        <w:rPr>
          <w:rFonts w:asciiTheme="majorHAnsi" w:hAnsiTheme="majorHAnsi"/>
        </w:rPr>
        <w:t xml:space="preserve"> Plan upravljanja određuje kratkoročne ciljeve i smjernice upravljanja imovinom Općine</w:t>
      </w:r>
      <w:r w:rsidR="00724482">
        <w:rPr>
          <w:rFonts w:asciiTheme="majorHAnsi" w:hAnsiTheme="majorHAnsi"/>
        </w:rPr>
        <w:t xml:space="preserve"> </w:t>
      </w:r>
      <w:r w:rsidRPr="00AE24DD">
        <w:rPr>
          <w:rFonts w:asciiTheme="majorHAnsi" w:hAnsiTheme="majorHAnsi"/>
          <w:color w:val="000000"/>
        </w:rPr>
        <w:t>Sikirevci, te provedbene mjere u svrhu provođenja Strategije, te mora sadržavati detaljnu analizu stanja upravljanja pojedinim oblicima imovine u vlasništvu Općine Sikirevci i godišnje planove upravljanja pojedinim oblicima imovine u vlasništvu Općine Sikirevci:</w:t>
      </w:r>
    </w:p>
    <w:p w:rsidR="004A44CC" w:rsidRPr="00AE24DD" w:rsidRDefault="004A44CC" w:rsidP="0003788E">
      <w:pPr>
        <w:pStyle w:val="t-9-8"/>
        <w:numPr>
          <w:ilvl w:val="0"/>
          <w:numId w:val="29"/>
        </w:numPr>
        <w:spacing w:before="0" w:beforeAutospacing="0" w:after="0" w:afterAutospacing="0" w:line="276" w:lineRule="auto"/>
        <w:rPr>
          <w:rFonts w:asciiTheme="majorHAnsi" w:hAnsiTheme="majorHAnsi"/>
        </w:rPr>
      </w:pPr>
      <w:r w:rsidRPr="00AE24DD">
        <w:rPr>
          <w:rFonts w:asciiTheme="majorHAnsi" w:hAnsiTheme="majorHAnsi"/>
        </w:rPr>
        <w:t>godišnji plan upravljanja trgovačkim društvima u vlasništvu Općine Sikirevci,</w:t>
      </w:r>
    </w:p>
    <w:p w:rsidR="004A44CC" w:rsidRPr="00AE24DD" w:rsidRDefault="004A44CC" w:rsidP="0003788E">
      <w:pPr>
        <w:pStyle w:val="t-9-8"/>
        <w:numPr>
          <w:ilvl w:val="0"/>
          <w:numId w:val="29"/>
        </w:numPr>
        <w:spacing w:before="0" w:beforeAutospacing="0" w:after="0" w:afterAutospacing="0" w:line="276" w:lineRule="auto"/>
        <w:jc w:val="both"/>
        <w:rPr>
          <w:rFonts w:asciiTheme="majorHAnsi" w:hAnsiTheme="majorHAnsi"/>
          <w:color w:val="000000"/>
        </w:rPr>
      </w:pPr>
      <w:r w:rsidRPr="00AE24DD">
        <w:rPr>
          <w:rFonts w:asciiTheme="majorHAnsi" w:hAnsiTheme="majorHAnsi"/>
          <w:color w:val="000000"/>
        </w:rPr>
        <w:t>godišnji plan upravljanja i raspolaganja stanovima i poslovnim prostorima u vlasništvu Općine Sikirevci,</w:t>
      </w:r>
    </w:p>
    <w:p w:rsidR="004A44CC" w:rsidRPr="00AE24DD" w:rsidRDefault="004A44CC" w:rsidP="0003788E">
      <w:pPr>
        <w:pStyle w:val="t-9-8"/>
        <w:numPr>
          <w:ilvl w:val="0"/>
          <w:numId w:val="29"/>
        </w:numPr>
        <w:spacing w:before="0" w:beforeAutospacing="0" w:after="0" w:afterAutospacing="0" w:line="276" w:lineRule="auto"/>
        <w:jc w:val="both"/>
        <w:rPr>
          <w:rFonts w:asciiTheme="majorHAnsi" w:hAnsiTheme="majorHAnsi"/>
          <w:color w:val="000000"/>
        </w:rPr>
      </w:pPr>
      <w:r w:rsidRPr="00AE24DD">
        <w:rPr>
          <w:rFonts w:asciiTheme="majorHAnsi" w:hAnsiTheme="majorHAnsi"/>
          <w:color w:val="000000"/>
        </w:rPr>
        <w:t>godišnji plan upravljanja i raspolaganja građevinskim zemljištem u vlasništvu</w:t>
      </w:r>
      <w:r w:rsidR="00724482">
        <w:rPr>
          <w:rFonts w:asciiTheme="majorHAnsi" w:hAnsiTheme="majorHAnsi"/>
          <w:color w:val="000000"/>
        </w:rPr>
        <w:t xml:space="preserve"> </w:t>
      </w:r>
      <w:r w:rsidRPr="00AE24DD">
        <w:rPr>
          <w:rFonts w:asciiTheme="majorHAnsi" w:hAnsiTheme="majorHAnsi"/>
          <w:color w:val="000000"/>
        </w:rPr>
        <w:t>Općine Sikirevci,</w:t>
      </w:r>
    </w:p>
    <w:p w:rsidR="0003788E" w:rsidRPr="00AE24DD" w:rsidRDefault="0003788E" w:rsidP="0003788E">
      <w:pPr>
        <w:pStyle w:val="t-9-8"/>
        <w:numPr>
          <w:ilvl w:val="0"/>
          <w:numId w:val="29"/>
        </w:numPr>
        <w:spacing w:before="0" w:beforeAutospacing="0" w:after="0" w:afterAutospacing="0" w:line="276" w:lineRule="auto"/>
        <w:jc w:val="both"/>
        <w:rPr>
          <w:rFonts w:asciiTheme="majorHAnsi" w:hAnsiTheme="majorHAnsi"/>
          <w:color w:val="000000"/>
        </w:rPr>
      </w:pPr>
      <w:r w:rsidRPr="00AE24DD">
        <w:rPr>
          <w:rFonts w:asciiTheme="majorHAnsi" w:hAnsiTheme="majorHAnsi"/>
          <w:color w:val="000000"/>
        </w:rPr>
        <w:t>plan prodaje nekretnina u vlasništvu Općine Sikirevci,</w:t>
      </w:r>
    </w:p>
    <w:p w:rsidR="004A44CC" w:rsidRPr="00AE24DD" w:rsidRDefault="004A44CC" w:rsidP="0003788E">
      <w:pPr>
        <w:pStyle w:val="t-9-8"/>
        <w:numPr>
          <w:ilvl w:val="0"/>
          <w:numId w:val="29"/>
        </w:numPr>
        <w:spacing w:before="0" w:beforeAutospacing="0" w:after="0" w:afterAutospacing="0" w:line="276" w:lineRule="auto"/>
        <w:jc w:val="both"/>
        <w:rPr>
          <w:rFonts w:asciiTheme="majorHAnsi" w:hAnsiTheme="majorHAnsi"/>
          <w:color w:val="000000"/>
        </w:rPr>
      </w:pPr>
      <w:r w:rsidRPr="00AE24DD">
        <w:rPr>
          <w:rFonts w:asciiTheme="majorHAnsi" w:hAnsiTheme="majorHAnsi"/>
          <w:color w:val="000000"/>
        </w:rPr>
        <w:t>godišnji plan rješavanja imovinsko-pravnih i drugih odnosa vezanih uz projekte obnovljivih izvora energije te ostalih infrastrukturnih projekata, kao i eksploataciju mineralnih sirovina sukladno propisima koji uređuju ta područja,</w:t>
      </w:r>
    </w:p>
    <w:p w:rsidR="004A44CC" w:rsidRPr="00AE24DD" w:rsidRDefault="004A44CC" w:rsidP="0003788E">
      <w:pPr>
        <w:pStyle w:val="t-9-8"/>
        <w:numPr>
          <w:ilvl w:val="0"/>
          <w:numId w:val="29"/>
        </w:numPr>
        <w:spacing w:before="0" w:beforeAutospacing="0" w:after="0" w:afterAutospacing="0" w:line="276" w:lineRule="auto"/>
        <w:jc w:val="both"/>
        <w:rPr>
          <w:rFonts w:asciiTheme="majorHAnsi" w:hAnsiTheme="majorHAnsi"/>
          <w:color w:val="000000"/>
        </w:rPr>
      </w:pPr>
      <w:r w:rsidRPr="00AE24DD">
        <w:rPr>
          <w:rFonts w:asciiTheme="majorHAnsi" w:hAnsiTheme="majorHAnsi"/>
          <w:color w:val="000000"/>
        </w:rPr>
        <w:t>godišnji plan provođenja postupaka procjene imovine u vlasništvu Općine Sikirevci,</w:t>
      </w:r>
    </w:p>
    <w:p w:rsidR="0003788E" w:rsidRPr="00AE24DD" w:rsidRDefault="0003788E" w:rsidP="0003788E">
      <w:pPr>
        <w:pStyle w:val="t-9-8"/>
        <w:numPr>
          <w:ilvl w:val="0"/>
          <w:numId w:val="29"/>
        </w:numPr>
        <w:spacing w:before="0" w:beforeAutospacing="0" w:after="0" w:afterAutospacing="0" w:line="276" w:lineRule="auto"/>
        <w:jc w:val="both"/>
        <w:rPr>
          <w:rFonts w:asciiTheme="majorHAnsi" w:hAnsiTheme="majorHAnsi"/>
          <w:color w:val="000000"/>
        </w:rPr>
      </w:pPr>
      <w:r w:rsidRPr="00AE24DD">
        <w:rPr>
          <w:rFonts w:asciiTheme="majorHAnsi" w:hAnsiTheme="majorHAnsi"/>
          <w:color w:val="000000"/>
        </w:rPr>
        <w:t>godišnji plan rješavanja imovinsko-pravnih odnosa,</w:t>
      </w:r>
    </w:p>
    <w:p w:rsidR="004A44CC" w:rsidRPr="00AE24DD" w:rsidRDefault="004A44CC" w:rsidP="0003788E">
      <w:pPr>
        <w:pStyle w:val="t-9-8"/>
        <w:numPr>
          <w:ilvl w:val="0"/>
          <w:numId w:val="29"/>
        </w:numPr>
        <w:spacing w:before="0" w:beforeAutospacing="0" w:after="0" w:afterAutospacing="0" w:line="276" w:lineRule="auto"/>
        <w:jc w:val="both"/>
        <w:rPr>
          <w:rFonts w:asciiTheme="majorHAnsi" w:hAnsiTheme="majorHAnsi"/>
          <w:color w:val="000000"/>
        </w:rPr>
      </w:pPr>
      <w:r w:rsidRPr="00AE24DD">
        <w:rPr>
          <w:rFonts w:asciiTheme="majorHAnsi" w:hAnsiTheme="majorHAnsi"/>
          <w:color w:val="000000"/>
        </w:rPr>
        <w:t>provedbe projekata javno-privatnog partnerstva,</w:t>
      </w:r>
    </w:p>
    <w:p w:rsidR="004A44CC" w:rsidRPr="005F5250" w:rsidRDefault="004A44CC" w:rsidP="0003788E">
      <w:pPr>
        <w:pStyle w:val="t-9-8"/>
        <w:numPr>
          <w:ilvl w:val="0"/>
          <w:numId w:val="29"/>
        </w:numPr>
        <w:spacing w:before="0" w:beforeAutospacing="0" w:after="0" w:afterAutospacing="0" w:line="276" w:lineRule="auto"/>
        <w:jc w:val="both"/>
        <w:rPr>
          <w:rFonts w:asciiTheme="majorHAnsi" w:hAnsiTheme="majorHAnsi"/>
          <w:color w:val="000000"/>
        </w:rPr>
      </w:pPr>
      <w:r w:rsidRPr="005F5250">
        <w:rPr>
          <w:rFonts w:asciiTheme="majorHAnsi" w:hAnsiTheme="majorHAnsi"/>
          <w:color w:val="000000"/>
        </w:rPr>
        <w:t>godišnji plan vođenja registra imovine,</w:t>
      </w:r>
    </w:p>
    <w:p w:rsidR="004A44CC" w:rsidRDefault="004A44CC" w:rsidP="0003788E">
      <w:pPr>
        <w:pStyle w:val="t-9-8"/>
        <w:numPr>
          <w:ilvl w:val="0"/>
          <w:numId w:val="29"/>
        </w:numPr>
        <w:spacing w:before="0" w:beforeAutospacing="0" w:after="0" w:afterAutospacing="0" w:line="276" w:lineRule="auto"/>
        <w:jc w:val="both"/>
        <w:rPr>
          <w:rFonts w:asciiTheme="majorHAnsi" w:hAnsiTheme="majorHAnsi"/>
          <w:color w:val="000000"/>
        </w:rPr>
      </w:pPr>
      <w:r w:rsidRPr="005F5250">
        <w:rPr>
          <w:rFonts w:asciiTheme="majorHAnsi" w:hAnsiTheme="majorHAnsi"/>
          <w:color w:val="000000"/>
        </w:rPr>
        <w:t>godišnji plan postupaka vezanih uz savjetovanj</w:t>
      </w:r>
      <w:r>
        <w:rPr>
          <w:rFonts w:asciiTheme="majorHAnsi" w:hAnsiTheme="majorHAnsi"/>
          <w:color w:val="000000"/>
        </w:rPr>
        <w:t xml:space="preserve">e sa zainteresiranom javnošću i </w:t>
      </w:r>
      <w:r w:rsidRPr="005F5250">
        <w:rPr>
          <w:rFonts w:asciiTheme="majorHAnsi" w:hAnsiTheme="majorHAnsi"/>
          <w:color w:val="000000"/>
        </w:rPr>
        <w:t xml:space="preserve">pravo na pristup informacijama koje se tiču upravljanja i raspolaganja imovinom u vlasništvu </w:t>
      </w:r>
      <w:r w:rsidRPr="003A767E">
        <w:rPr>
          <w:rFonts w:asciiTheme="majorHAnsi" w:hAnsiTheme="majorHAnsi"/>
          <w:color w:val="000000"/>
        </w:rPr>
        <w:t>Općine Sikirevci</w:t>
      </w:r>
      <w:r w:rsidR="00F83264">
        <w:rPr>
          <w:rFonts w:asciiTheme="majorHAnsi" w:hAnsiTheme="majorHAnsi"/>
          <w:color w:val="000000"/>
        </w:rPr>
        <w:t>,</w:t>
      </w:r>
    </w:p>
    <w:p w:rsidR="0003788E" w:rsidRPr="005F5250" w:rsidRDefault="0003788E" w:rsidP="00F83264">
      <w:pPr>
        <w:pStyle w:val="t-9-8"/>
        <w:numPr>
          <w:ilvl w:val="0"/>
          <w:numId w:val="29"/>
        </w:numPr>
        <w:spacing w:before="0" w:beforeAutospacing="0" w:after="200" w:afterAutospacing="0" w:line="276" w:lineRule="auto"/>
        <w:ind w:left="714" w:hanging="357"/>
        <w:jc w:val="both"/>
        <w:rPr>
          <w:rFonts w:asciiTheme="majorHAnsi" w:hAnsiTheme="majorHAnsi"/>
          <w:color w:val="000000"/>
        </w:rPr>
      </w:pPr>
      <w:r>
        <w:rPr>
          <w:rFonts w:asciiTheme="majorHAnsi" w:hAnsiTheme="majorHAnsi"/>
          <w:color w:val="000000"/>
        </w:rPr>
        <w:t xml:space="preserve">godišnji plan zahtjeva za darovanje nekretnina upućen Ministarstvu državne imovine. </w:t>
      </w:r>
    </w:p>
    <w:p w:rsidR="00F83264" w:rsidRDefault="004A44CC" w:rsidP="00F83264">
      <w:pPr>
        <w:pStyle w:val="t-9-8"/>
        <w:spacing w:before="0" w:beforeAutospacing="0" w:after="200" w:afterAutospacing="0" w:line="276" w:lineRule="auto"/>
        <w:ind w:firstLine="567"/>
        <w:jc w:val="both"/>
        <w:rPr>
          <w:rFonts w:asciiTheme="majorHAnsi" w:hAnsiTheme="majorHAnsi"/>
          <w:color w:val="000000"/>
        </w:rPr>
      </w:pPr>
      <w:r w:rsidRPr="005F5250">
        <w:rPr>
          <w:rFonts w:asciiTheme="majorHAnsi" w:hAnsiTheme="majorHAnsi"/>
          <w:color w:val="000000"/>
        </w:rPr>
        <w:t xml:space="preserve">Navedenim godišnjim planovima obuhvatit će se i ciljevi, smjernice i provedbene mjere upravljanja pojedinim oblikom imovine u vlasništvu </w:t>
      </w:r>
      <w:r w:rsidRPr="003A767E">
        <w:rPr>
          <w:rFonts w:asciiTheme="majorHAnsi" w:hAnsiTheme="majorHAnsi"/>
          <w:color w:val="000000"/>
        </w:rPr>
        <w:t>Općine Sikirevci</w:t>
      </w:r>
      <w:r w:rsidRPr="005F5250">
        <w:rPr>
          <w:rFonts w:asciiTheme="majorHAnsi" w:hAnsiTheme="majorHAnsi"/>
          <w:color w:val="000000"/>
        </w:rPr>
        <w:t xml:space="preserve"> u svrhu provođenja Strategije.</w:t>
      </w:r>
    </w:p>
    <w:p w:rsidR="004A44CC" w:rsidRDefault="004A44CC" w:rsidP="00F83264">
      <w:pPr>
        <w:pStyle w:val="t-9-8"/>
        <w:spacing w:before="0" w:beforeAutospacing="0" w:after="200" w:afterAutospacing="0" w:line="276" w:lineRule="auto"/>
        <w:ind w:firstLine="567"/>
        <w:jc w:val="both"/>
        <w:rPr>
          <w:rFonts w:asciiTheme="majorHAnsi" w:hAnsiTheme="majorHAnsi"/>
          <w:color w:val="000000"/>
        </w:rPr>
      </w:pPr>
      <w:r w:rsidRPr="005F5250">
        <w:rPr>
          <w:rFonts w:asciiTheme="majorHAnsi" w:hAnsiTheme="majorHAnsi"/>
          <w:color w:val="000000"/>
        </w:rPr>
        <w:t xml:space="preserve">Plan upravljanja </w:t>
      </w:r>
      <w:r>
        <w:rPr>
          <w:rFonts w:asciiTheme="majorHAnsi" w:hAnsiTheme="majorHAnsi"/>
          <w:color w:val="000000"/>
        </w:rPr>
        <w:t>Općinsko</w:t>
      </w:r>
      <w:r w:rsidRPr="005F5250">
        <w:rPr>
          <w:rFonts w:asciiTheme="majorHAnsi" w:hAnsiTheme="majorHAnsi"/>
          <w:color w:val="000000"/>
        </w:rPr>
        <w:t xml:space="preserve"> vijeće </w:t>
      </w:r>
      <w:r w:rsidRPr="003A767E">
        <w:rPr>
          <w:rFonts w:asciiTheme="majorHAnsi" w:hAnsiTheme="majorHAnsi"/>
          <w:color w:val="000000"/>
        </w:rPr>
        <w:t>Općine Sikirevci</w:t>
      </w:r>
      <w:r w:rsidR="00724482">
        <w:rPr>
          <w:rFonts w:asciiTheme="majorHAnsi" w:hAnsiTheme="majorHAnsi"/>
          <w:color w:val="000000"/>
        </w:rPr>
        <w:t xml:space="preserve"> </w:t>
      </w:r>
      <w:r>
        <w:rPr>
          <w:rFonts w:asciiTheme="majorHAnsi" w:hAnsiTheme="majorHAnsi"/>
          <w:color w:val="000000"/>
        </w:rPr>
        <w:t>donosi za razdoblje od godinu</w:t>
      </w:r>
      <w:r w:rsidRPr="005F5250">
        <w:rPr>
          <w:rFonts w:asciiTheme="majorHAnsi" w:hAnsiTheme="majorHAnsi"/>
          <w:color w:val="000000"/>
        </w:rPr>
        <w:t xml:space="preserve"> dana. Pobliži obvezni sadržaj Plana</w:t>
      </w:r>
      <w:r w:rsidRPr="00D55AF8">
        <w:rPr>
          <w:rFonts w:asciiTheme="majorHAnsi" w:hAnsiTheme="majorHAnsi"/>
        </w:rPr>
        <w:t xml:space="preserve"> upravljanja, podatke koje mora sadržavati i druga pitanja s tim u vezi, propisano je </w:t>
      </w:r>
      <w:hyperlink r:id="rId11" w:history="1">
        <w:r w:rsidRPr="002D7E48">
          <w:rPr>
            <w:rStyle w:val="Hyperlink"/>
            <w:rFonts w:asciiTheme="majorHAnsi" w:hAnsiTheme="majorHAnsi"/>
            <w:bCs/>
            <w:color w:val="auto"/>
            <w:u w:val="none"/>
          </w:rPr>
          <w:t>Uredbom o obveznom sadržaju plana upravljanja imovinom u vlasništvu Republike Hrvatske (»Narodne novine«, broj 24/14)</w:t>
        </w:r>
      </w:hyperlink>
      <w:r>
        <w:t>.</w:t>
      </w:r>
    </w:p>
    <w:p w:rsidR="004A44CC" w:rsidRDefault="004A44CC" w:rsidP="004A44CC">
      <w:pPr>
        <w:pStyle w:val="t-9-8"/>
        <w:spacing w:before="0" w:beforeAutospacing="0" w:after="200" w:afterAutospacing="0" w:line="276" w:lineRule="auto"/>
        <w:ind w:firstLine="567"/>
        <w:jc w:val="both"/>
        <w:rPr>
          <w:rFonts w:asciiTheme="majorHAnsi" w:hAnsiTheme="majorHAnsi"/>
          <w:color w:val="000000"/>
        </w:rPr>
      </w:pPr>
      <w:r w:rsidRPr="005F5250">
        <w:rPr>
          <w:rFonts w:asciiTheme="majorHAnsi" w:hAnsiTheme="majorHAnsi"/>
        </w:rPr>
        <w:t xml:space="preserve">Strategija upravljanja i raspolaganja </w:t>
      </w:r>
      <w:r w:rsidRPr="006B7795">
        <w:rPr>
          <w:rFonts w:asciiTheme="majorHAnsi" w:hAnsiTheme="majorHAnsi"/>
        </w:rPr>
        <w:t>imovinom u vlasništvu Općine Sikirevci, Plan upravljanja imovinom u vlasništvu Općine Sikirevci</w:t>
      </w:r>
      <w:r w:rsidR="00724482">
        <w:rPr>
          <w:rFonts w:asciiTheme="majorHAnsi" w:hAnsiTheme="majorHAnsi"/>
        </w:rPr>
        <w:t xml:space="preserve"> </w:t>
      </w:r>
      <w:r w:rsidRPr="005F5250">
        <w:rPr>
          <w:rFonts w:asciiTheme="majorHAnsi" w:hAnsiTheme="majorHAnsi"/>
        </w:rPr>
        <w:t>i Izvješće o provedbi Plana upravljanja, tri su ključna i međusobno povezana dokumenta upravljanja i raspolaganja imovinom.</w:t>
      </w:r>
      <w:r w:rsidR="00724482">
        <w:rPr>
          <w:rFonts w:asciiTheme="majorHAnsi" w:hAnsiTheme="majorHAnsi"/>
        </w:rPr>
        <w:t xml:space="preserve"> </w:t>
      </w:r>
      <w:r w:rsidRPr="005F5250">
        <w:rPr>
          <w:rFonts w:asciiTheme="majorHAnsi" w:hAnsiTheme="majorHAnsi"/>
        </w:rPr>
        <w:t xml:space="preserve">Strategijom upravljanja i raspolaganja imovinom u vlasništvu </w:t>
      </w:r>
      <w:r w:rsidRPr="003A767E">
        <w:rPr>
          <w:rFonts w:asciiTheme="majorHAnsi" w:hAnsiTheme="majorHAnsi"/>
        </w:rPr>
        <w:t>Općine Sikirevci</w:t>
      </w:r>
      <w:r w:rsidRPr="005F5250">
        <w:rPr>
          <w:rFonts w:asciiTheme="majorHAnsi" w:hAnsiTheme="majorHAnsi"/>
        </w:rPr>
        <w:t xml:space="preserve"> za razdoblje od 2016. do 2020. godine (dalje u tekstu Strategija) određeni su </w:t>
      </w:r>
      <w:r w:rsidRPr="005F5250">
        <w:rPr>
          <w:rFonts w:asciiTheme="majorHAnsi" w:hAnsiTheme="majorHAnsi"/>
        </w:rPr>
        <w:lastRenderedPageBreak/>
        <w:t xml:space="preserve">srednjoročni ciljevi i smjernice upravljanja imovinom uvažavajući pri tome gospodarske i razvojne interese </w:t>
      </w:r>
      <w:r w:rsidRPr="003A767E">
        <w:rPr>
          <w:rFonts w:asciiTheme="majorHAnsi" w:hAnsiTheme="majorHAnsi"/>
        </w:rPr>
        <w:t>Općine Sikirevci</w:t>
      </w:r>
      <w:r w:rsidRPr="005F5250">
        <w:rPr>
          <w:rFonts w:asciiTheme="majorHAnsi" w:hAnsiTheme="majorHAnsi"/>
        </w:rPr>
        <w:t xml:space="preserve">. Planovi upravljanja imovinom u vlasništvu </w:t>
      </w:r>
      <w:r w:rsidRPr="003A767E">
        <w:rPr>
          <w:rFonts w:asciiTheme="majorHAnsi" w:hAnsiTheme="majorHAnsi"/>
        </w:rPr>
        <w:t>Općine Sikirevci</w:t>
      </w:r>
      <w:r w:rsidRPr="005F5250">
        <w:rPr>
          <w:rFonts w:asciiTheme="majorHAnsi" w:hAnsiTheme="majorHAnsi"/>
        </w:rPr>
        <w:t xml:space="preserve"> usklađeni su sa Strategijom upravljanja, sadrže detaljnu analizu stanja i razrađene planirane aktivnosti u upravljanju pojedinim oblicima imovine u vlasništvu </w:t>
      </w:r>
      <w:r w:rsidRPr="003A767E">
        <w:rPr>
          <w:rFonts w:asciiTheme="majorHAnsi" w:hAnsiTheme="majorHAnsi"/>
        </w:rPr>
        <w:t>Općine Sikirevci</w:t>
      </w:r>
      <w:r w:rsidRPr="005F5250">
        <w:rPr>
          <w:rFonts w:asciiTheme="majorHAnsi" w:hAnsiTheme="majorHAnsi"/>
        </w:rPr>
        <w:t>. Izvješće o provedbi Plana, kao treći ključni dokument upravljanja imovinom, dostavlja se do 31. ožujka tekuće godine za prethodnu godinu</w:t>
      </w:r>
      <w:r w:rsidR="00724482">
        <w:rPr>
          <w:rFonts w:asciiTheme="majorHAnsi" w:hAnsiTheme="majorHAnsi"/>
        </w:rPr>
        <w:t xml:space="preserve"> </w:t>
      </w:r>
      <w:r w:rsidRPr="0053377F">
        <w:rPr>
          <w:rFonts w:asciiTheme="majorHAnsi" w:hAnsiTheme="majorHAnsi"/>
          <w:color w:val="000000"/>
        </w:rPr>
        <w:t>Vijeću Općine Sikirevci na usvajanje.</w:t>
      </w:r>
    </w:p>
    <w:p w:rsidR="004A44CC" w:rsidRDefault="004A44CC" w:rsidP="004A44CC">
      <w:pPr>
        <w:pStyle w:val="t-9-8"/>
        <w:spacing w:before="0" w:beforeAutospacing="0" w:after="200" w:afterAutospacing="0" w:line="276" w:lineRule="auto"/>
        <w:ind w:firstLine="567"/>
        <w:jc w:val="both"/>
        <w:rPr>
          <w:rFonts w:asciiTheme="majorHAnsi" w:hAnsiTheme="majorHAnsi"/>
        </w:rPr>
      </w:pPr>
      <w:r w:rsidRPr="005F5250">
        <w:rPr>
          <w:rFonts w:asciiTheme="majorHAnsi" w:hAnsiTheme="majorHAnsi"/>
        </w:rPr>
        <w:t xml:space="preserve">Plan upravljanja imovinom je jedinstveni dokument sveobuhvatnog prikaza transparentnog upravljanja imovinom u vlasništvu </w:t>
      </w:r>
      <w:r w:rsidRPr="003A767E">
        <w:rPr>
          <w:rFonts w:asciiTheme="majorHAnsi" w:hAnsiTheme="majorHAnsi"/>
        </w:rPr>
        <w:t>Općine Sikirevci</w:t>
      </w:r>
      <w:r w:rsidRPr="002B5DBC">
        <w:rPr>
          <w:rFonts w:asciiTheme="majorHAnsi" w:hAnsiTheme="majorHAnsi"/>
        </w:rPr>
        <w:t xml:space="preserve">. Smjernice Strategije, a time i odrednica godišnjih planova jest pronalaženje optimalnih rješenja koja će dugoročno očuvati imovinu, čuvati interese </w:t>
      </w:r>
      <w:r w:rsidRPr="003A767E">
        <w:rPr>
          <w:rFonts w:asciiTheme="majorHAnsi" w:hAnsiTheme="majorHAnsi"/>
        </w:rPr>
        <w:t>Općine Sikirevci</w:t>
      </w:r>
      <w:r w:rsidR="00724482">
        <w:rPr>
          <w:rFonts w:asciiTheme="majorHAnsi" w:hAnsiTheme="majorHAnsi"/>
        </w:rPr>
        <w:t xml:space="preserve"> </w:t>
      </w:r>
      <w:r w:rsidRPr="002B5DBC">
        <w:rPr>
          <w:rFonts w:asciiTheme="majorHAnsi" w:hAnsiTheme="majorHAnsi"/>
        </w:rPr>
        <w:t>i generirati</w:t>
      </w:r>
      <w:r w:rsidRPr="005F5250">
        <w:rPr>
          <w:rFonts w:asciiTheme="majorHAnsi" w:hAnsiTheme="majorHAnsi"/>
        </w:rPr>
        <w:t xml:space="preserve"> gospodarski rast kako bi se osigurala kontrola, javni interes i pravično raspolaganje imovinom u Vlasništvu </w:t>
      </w:r>
      <w:r w:rsidRPr="003A767E">
        <w:rPr>
          <w:rFonts w:asciiTheme="majorHAnsi" w:hAnsiTheme="majorHAnsi"/>
        </w:rPr>
        <w:t>Općine Sikirevci</w:t>
      </w:r>
      <w:r>
        <w:rPr>
          <w:rFonts w:asciiTheme="majorHAnsi" w:hAnsiTheme="majorHAnsi"/>
        </w:rPr>
        <w:t>.</w:t>
      </w:r>
      <w:bookmarkStart w:id="40" w:name="page4"/>
      <w:bookmarkEnd w:id="40"/>
    </w:p>
    <w:p w:rsidR="004A44CC" w:rsidRDefault="004A44CC" w:rsidP="004A44CC">
      <w:pPr>
        <w:pStyle w:val="t-9-8"/>
        <w:spacing w:before="0" w:beforeAutospacing="0" w:after="200" w:afterAutospacing="0" w:line="276" w:lineRule="auto"/>
        <w:ind w:firstLine="567"/>
        <w:jc w:val="both"/>
        <w:rPr>
          <w:rFonts w:asciiTheme="majorHAnsi" w:hAnsiTheme="majorHAnsi"/>
        </w:rPr>
      </w:pPr>
      <w:r w:rsidRPr="005F5250">
        <w:rPr>
          <w:rFonts w:asciiTheme="majorHAnsi" w:hAnsiTheme="majorHAnsi"/>
        </w:rPr>
        <w:t>Upravljanje imovinom kao ekonomski proces podrazumijeva evidenciju imovine, odnosno uvid u njen opseg i strukturu, računovodstveno priznavanje i procjenu njene vrijednosti, razmatranje varijantnih rješenja uporabe imovine, odlučivanje o uporabi, i analizu mogućnosti njene utrživosti u kratkom i dugom roku, odnosno upravljanje učincima od njene uporabe.</w:t>
      </w:r>
    </w:p>
    <w:p w:rsidR="004A44CC" w:rsidRDefault="004A44CC" w:rsidP="004A44CC">
      <w:pPr>
        <w:pStyle w:val="t-9-8"/>
        <w:spacing w:before="0" w:beforeAutospacing="0" w:after="200" w:afterAutospacing="0" w:line="276" w:lineRule="auto"/>
        <w:ind w:firstLine="567"/>
        <w:jc w:val="both"/>
        <w:rPr>
          <w:rFonts w:asciiTheme="majorHAnsi" w:eastAsia="Arial" w:hAnsiTheme="majorHAnsi"/>
        </w:rPr>
      </w:pPr>
      <w:r w:rsidRPr="005F5250">
        <w:rPr>
          <w:rFonts w:asciiTheme="majorHAnsi" w:eastAsia="Arial" w:hAnsiTheme="majorHAnsi"/>
        </w:rPr>
        <w:t>Upravljanje nekretninama odnosi se na provedbu postupaka potrebnih za upravljanje nekretninama, sudjelovanje u oblikovanju prijedloga prostornih rješenja za nekretnine, tekućeg i investicijskog odr</w:t>
      </w:r>
      <w:r>
        <w:rPr>
          <w:rFonts w:asciiTheme="majorHAnsi" w:eastAsia="Arial" w:hAnsiTheme="majorHAnsi"/>
        </w:rPr>
        <w:t xml:space="preserve">žavanja nekretnina, reguliranje </w:t>
      </w:r>
      <w:r w:rsidRPr="005F5250">
        <w:rPr>
          <w:rFonts w:asciiTheme="majorHAnsi" w:eastAsia="Arial" w:hAnsiTheme="majorHAnsi"/>
        </w:rPr>
        <w:t>vlasničkopravnog statusa nekretnine, ustupanje nekretnina na korištenje ustanovama i pravnim osobama za obavljanje poslova od javnog interesa te obavljanje drugih aktivnosti i poslova u skladu s propisima koji uređuju v</w:t>
      </w:r>
      <w:r>
        <w:rPr>
          <w:rFonts w:asciiTheme="majorHAnsi" w:eastAsia="Arial" w:hAnsiTheme="majorHAnsi"/>
        </w:rPr>
        <w:t>lasništvo i druga stvarna prava.</w:t>
      </w:r>
    </w:p>
    <w:p w:rsidR="00CA1C1C" w:rsidRPr="00CA1C1C" w:rsidRDefault="00CA1C1C" w:rsidP="00CA1C1C">
      <w:pPr>
        <w:pStyle w:val="t-9-8"/>
        <w:spacing w:before="0" w:beforeAutospacing="0" w:after="200" w:afterAutospacing="0" w:line="276" w:lineRule="auto"/>
        <w:ind w:firstLine="567"/>
        <w:jc w:val="both"/>
        <w:rPr>
          <w:rFonts w:asciiTheme="majorHAnsi" w:hAnsiTheme="majorHAnsi"/>
          <w:color w:val="231F20"/>
        </w:rPr>
      </w:pPr>
      <w:r w:rsidRPr="00CA1C1C">
        <w:rPr>
          <w:rFonts w:asciiTheme="majorHAnsi" w:hAnsiTheme="majorHAnsi"/>
          <w:color w:val="231F20"/>
        </w:rPr>
        <w:t>Raspolaganje imovinom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imovine na uporabu.</w:t>
      </w:r>
    </w:p>
    <w:p w:rsidR="004A44CC" w:rsidRDefault="004A44CC" w:rsidP="004A44CC">
      <w:pPr>
        <w:pStyle w:val="t-9-8"/>
        <w:spacing w:before="0" w:beforeAutospacing="0" w:after="200" w:afterAutospacing="0" w:line="276" w:lineRule="auto"/>
        <w:ind w:firstLine="567"/>
        <w:jc w:val="both"/>
        <w:rPr>
          <w:rFonts w:asciiTheme="majorHAnsi" w:hAnsiTheme="majorHAnsi"/>
        </w:rPr>
      </w:pPr>
      <w:r w:rsidRPr="00063CEF">
        <w:rPr>
          <w:rFonts w:asciiTheme="majorHAnsi" w:hAnsiTheme="majorHAnsi"/>
        </w:rPr>
        <w:t xml:space="preserve">Temeljni cilj Strategije jest učinkovito upravljati svim oblicima imovine u vlasništvu Općine Sikirevci prema načelu učinkovitosti dobroga </w:t>
      </w:r>
      <w:r w:rsidRPr="00BA1D2D">
        <w:rPr>
          <w:rFonts w:asciiTheme="majorHAnsi" w:hAnsiTheme="majorHAnsi"/>
        </w:rPr>
        <w:t>gospodara. U tu svrhu</w:t>
      </w:r>
      <w:r w:rsidR="00724482">
        <w:rPr>
          <w:rFonts w:asciiTheme="majorHAnsi" w:hAnsiTheme="majorHAnsi"/>
        </w:rPr>
        <w:t xml:space="preserve"> </w:t>
      </w:r>
      <w:r w:rsidRPr="005F5250">
        <w:rPr>
          <w:rFonts w:asciiTheme="majorHAnsi" w:hAnsiTheme="majorHAnsi"/>
        </w:rPr>
        <w:t xml:space="preserve">potrebno je aktivirati nekretnine u vlasništvu </w:t>
      </w:r>
      <w:r w:rsidRPr="003A767E">
        <w:rPr>
          <w:rFonts w:asciiTheme="majorHAnsi" w:hAnsiTheme="majorHAnsi"/>
        </w:rPr>
        <w:t>Općine Sikirevci</w:t>
      </w:r>
      <w:r w:rsidR="00724482">
        <w:rPr>
          <w:rFonts w:asciiTheme="majorHAnsi" w:hAnsiTheme="majorHAnsi"/>
        </w:rPr>
        <w:t xml:space="preserve"> </w:t>
      </w:r>
      <w:r w:rsidRPr="005F5250">
        <w:rPr>
          <w:rFonts w:asciiTheme="majorHAnsi" w:hAnsiTheme="majorHAnsi"/>
        </w:rPr>
        <w:t>i staviti ih u funkciju gospodarskoga razvoja.</w:t>
      </w:r>
    </w:p>
    <w:p w:rsidR="004A44CC" w:rsidRDefault="004A44CC" w:rsidP="004A44CC">
      <w:pPr>
        <w:pStyle w:val="t-9-8"/>
        <w:spacing w:before="0" w:beforeAutospacing="0" w:after="200" w:afterAutospacing="0" w:line="276" w:lineRule="auto"/>
        <w:ind w:firstLine="567"/>
        <w:jc w:val="both"/>
        <w:rPr>
          <w:rFonts w:asciiTheme="majorHAnsi" w:hAnsiTheme="majorHAnsi"/>
        </w:rPr>
      </w:pPr>
      <w:r w:rsidRPr="005C74B8">
        <w:rPr>
          <w:rFonts w:asciiTheme="majorHAnsi" w:hAnsiTheme="majorHAnsi"/>
        </w:rPr>
        <w:t xml:space="preserve">Plan upravljanja imovinom u </w:t>
      </w:r>
      <w:r w:rsidRPr="00AE24DD">
        <w:rPr>
          <w:rFonts w:asciiTheme="majorHAnsi" w:hAnsiTheme="majorHAnsi"/>
        </w:rPr>
        <w:t>vlasništvu Općine Sikirevci</w:t>
      </w:r>
      <w:r w:rsidR="00724482">
        <w:rPr>
          <w:rFonts w:asciiTheme="majorHAnsi" w:hAnsiTheme="majorHAnsi"/>
        </w:rPr>
        <w:t xml:space="preserve"> </w:t>
      </w:r>
      <w:r w:rsidR="005C74B8" w:rsidRPr="00AE24DD">
        <w:rPr>
          <w:rFonts w:asciiTheme="majorHAnsi" w:hAnsiTheme="majorHAnsi"/>
        </w:rPr>
        <w:t>za 2019</w:t>
      </w:r>
      <w:r w:rsidRPr="00AE24DD">
        <w:rPr>
          <w:rFonts w:asciiTheme="majorHAnsi" w:hAnsiTheme="majorHAnsi"/>
        </w:rPr>
        <w:t>. godinu (dalje u te</w:t>
      </w:r>
      <w:r w:rsidR="005C74B8" w:rsidRPr="00AE24DD">
        <w:rPr>
          <w:rFonts w:asciiTheme="majorHAnsi" w:hAnsiTheme="majorHAnsi"/>
        </w:rPr>
        <w:t>kstu i kao Plan upravljanja 2019</w:t>
      </w:r>
      <w:r w:rsidRPr="00AE24DD">
        <w:rPr>
          <w:rFonts w:asciiTheme="majorHAnsi" w:hAnsiTheme="majorHAnsi"/>
        </w:rPr>
        <w:t>.),</w:t>
      </w:r>
      <w:r w:rsidR="00724482">
        <w:rPr>
          <w:rFonts w:asciiTheme="majorHAnsi" w:hAnsiTheme="majorHAnsi"/>
        </w:rPr>
        <w:t xml:space="preserve"> </w:t>
      </w:r>
      <w:r w:rsidRPr="00AE24DD">
        <w:rPr>
          <w:rFonts w:asciiTheme="majorHAnsi" w:hAnsiTheme="majorHAnsi"/>
        </w:rPr>
        <w:t xml:space="preserve">sastoji se od </w:t>
      </w:r>
      <w:r w:rsidR="005C74B8" w:rsidRPr="00AE24DD">
        <w:rPr>
          <w:rFonts w:asciiTheme="majorHAnsi" w:hAnsiTheme="majorHAnsi"/>
        </w:rPr>
        <w:t>dvanaest</w:t>
      </w:r>
      <w:r w:rsidRPr="00AE24DD">
        <w:rPr>
          <w:rFonts w:asciiTheme="majorHAnsi" w:hAnsiTheme="majorHAnsi"/>
        </w:rPr>
        <w:t xml:space="preserve"> poglavlja prateći u tome strukturu</w:t>
      </w:r>
      <w:r w:rsidR="00724482">
        <w:rPr>
          <w:rFonts w:asciiTheme="majorHAnsi" w:hAnsiTheme="majorHAnsi"/>
        </w:rPr>
        <w:t xml:space="preserve"> </w:t>
      </w:r>
      <w:r w:rsidRPr="00AE24DD">
        <w:rPr>
          <w:rFonts w:asciiTheme="majorHAnsi" w:hAnsiTheme="majorHAnsi"/>
        </w:rPr>
        <w:t>upravljanja imovinom u vlasništvu Općine Sikirevci prošlih godina, odnosno strukturu utvrđenu Uredbom o propisanom sadržaju Plana upravljanja</w:t>
      </w:r>
      <w:r w:rsidRPr="005F5250">
        <w:rPr>
          <w:rFonts w:asciiTheme="majorHAnsi" w:hAnsiTheme="majorHAnsi"/>
        </w:rPr>
        <w:t xml:space="preserve"> imovinom u vlasništvu Republike Hrvatske (</w:t>
      </w:r>
      <w:r w:rsidRPr="00D57F4A">
        <w:rPr>
          <w:rFonts w:asciiTheme="majorHAnsi" w:hAnsiTheme="majorHAnsi"/>
        </w:rPr>
        <w:t>»Narodne novine«</w:t>
      </w:r>
      <w:r>
        <w:rPr>
          <w:rFonts w:asciiTheme="majorHAnsi" w:hAnsiTheme="majorHAnsi"/>
        </w:rPr>
        <w:t>, broj 24/</w:t>
      </w:r>
      <w:r w:rsidRPr="005F5250">
        <w:rPr>
          <w:rFonts w:asciiTheme="majorHAnsi" w:hAnsiTheme="majorHAnsi"/>
        </w:rPr>
        <w:t>14).</w:t>
      </w:r>
      <w:r w:rsidR="00724482">
        <w:rPr>
          <w:rFonts w:asciiTheme="majorHAnsi" w:hAnsiTheme="majorHAnsi"/>
        </w:rPr>
        <w:t xml:space="preserve"> </w:t>
      </w:r>
      <w:r w:rsidRPr="005F5250">
        <w:rPr>
          <w:rFonts w:asciiTheme="majorHAnsi" w:hAnsiTheme="majorHAnsi"/>
        </w:rPr>
        <w:t xml:space="preserve">Poglavljima godišnjih planova definiraju se kratkoročni ciljevi, pružaju izvedbene mjere, odnosno specificiraju se aktivnosti za ostvarenje ciljeva, te određuju smjernice upravljanja, a sve u svrhu učinkovitog upravljanja i raspolaganja imovinom </w:t>
      </w:r>
      <w:r w:rsidRPr="003A767E">
        <w:rPr>
          <w:rFonts w:asciiTheme="majorHAnsi" w:hAnsiTheme="majorHAnsi"/>
        </w:rPr>
        <w:t>Općine Sikirevci</w:t>
      </w:r>
      <w:r w:rsidR="00724482">
        <w:rPr>
          <w:rFonts w:asciiTheme="majorHAnsi" w:hAnsiTheme="majorHAnsi"/>
        </w:rPr>
        <w:t xml:space="preserve"> </w:t>
      </w:r>
      <w:r w:rsidRPr="005F5250">
        <w:rPr>
          <w:rFonts w:asciiTheme="majorHAnsi" w:hAnsiTheme="majorHAnsi"/>
        </w:rPr>
        <w:t xml:space="preserve">s ciljem njezina </w:t>
      </w:r>
      <w:r w:rsidRPr="005F5250">
        <w:rPr>
          <w:rFonts w:asciiTheme="majorHAnsi" w:hAnsiTheme="majorHAnsi"/>
        </w:rPr>
        <w:lastRenderedPageBreak/>
        <w:t xml:space="preserve">očuvanja i važnosti za život i rad sadašnjih i budućih generacija, te njezine funkcije u službi gospodarskog rasta. </w:t>
      </w:r>
    </w:p>
    <w:p w:rsidR="004A44CC" w:rsidRPr="00CF6E5E" w:rsidRDefault="004A44CC" w:rsidP="004A44CC">
      <w:pPr>
        <w:pStyle w:val="t-9-8"/>
        <w:spacing w:before="0" w:beforeAutospacing="0" w:after="200" w:afterAutospacing="0" w:line="276" w:lineRule="auto"/>
        <w:ind w:firstLine="567"/>
        <w:jc w:val="both"/>
        <w:rPr>
          <w:rFonts w:asciiTheme="majorHAnsi" w:eastAsia="Arial" w:hAnsiTheme="majorHAnsi"/>
        </w:rPr>
      </w:pPr>
      <w:r w:rsidRPr="005F5250">
        <w:rPr>
          <w:rFonts w:asciiTheme="majorHAnsi" w:hAnsiTheme="majorHAnsi" w:cs="Arial"/>
          <w:color w:val="000000"/>
        </w:rPr>
        <w:t xml:space="preserve">Na temelju odredbi članaka 12. i 14. </w:t>
      </w:r>
      <w:hyperlink r:id="rId12" w:history="1">
        <w:r w:rsidRPr="005F5039">
          <w:rPr>
            <w:rStyle w:val="Hyperlink"/>
            <w:rFonts w:asciiTheme="majorHAnsi" w:hAnsiTheme="majorHAnsi" w:cs="Arial"/>
            <w:color w:val="auto"/>
            <w:u w:val="none"/>
          </w:rPr>
          <w:t>Zakona o Državnom uredu za reviziju (»Narodne novine«, broj 80/11)</w:t>
        </w:r>
      </w:hyperlink>
      <w:r w:rsidRPr="00D55AF8">
        <w:rPr>
          <w:rFonts w:asciiTheme="majorHAnsi" w:hAnsiTheme="majorHAnsi" w:cs="Arial"/>
        </w:rPr>
        <w:t>, obavljena je revizija učinkovitosti upravljanja i raspolaganja nekretninama jedinica lokalne i područne (regionalne) samouprave na području Brodsko – posavske županije.</w:t>
      </w:r>
      <w:r w:rsidRPr="00D55AF8">
        <w:rPr>
          <w:rFonts w:asciiTheme="majorHAnsi" w:hAnsiTheme="majorHAnsi"/>
        </w:rPr>
        <w:t xml:space="preserve"> Izvješće o obavljenoj reviziji – upravljanje i raspolaganje nekretninama jedinica lokalne i područne (regionalne) samouprave na području Brodsko - posavske županije (dalje u tekstu: Izvješće o obavljenoj reviziji) objavljeno je u siječnju 2016. godine i nalazi se na Internet stranici Državn</w:t>
      </w:r>
      <w:r>
        <w:rPr>
          <w:rFonts w:asciiTheme="majorHAnsi" w:hAnsiTheme="majorHAnsi"/>
        </w:rPr>
        <w:t>og ureda za reviziju:</w:t>
      </w:r>
    </w:p>
    <w:p w:rsidR="004A44CC" w:rsidRPr="005F5039" w:rsidRDefault="00C1234C" w:rsidP="004A44CC">
      <w:pPr>
        <w:jc w:val="both"/>
        <w:rPr>
          <w:rFonts w:asciiTheme="majorHAnsi" w:eastAsia="Times New Roman" w:hAnsiTheme="majorHAnsi" w:cs="Times New Roman"/>
          <w:sz w:val="24"/>
          <w:szCs w:val="24"/>
          <w:lang w:eastAsia="hr-HR"/>
        </w:rPr>
      </w:pPr>
      <w:hyperlink r:id="rId13" w:history="1">
        <w:r w:rsidR="004A44CC" w:rsidRPr="005F5039">
          <w:rPr>
            <w:rStyle w:val="Hyperlink"/>
            <w:rFonts w:asciiTheme="majorHAnsi" w:eastAsia="Times New Roman" w:hAnsiTheme="majorHAnsi" w:cs="Times New Roman"/>
            <w:color w:val="auto"/>
            <w:sz w:val="24"/>
            <w:szCs w:val="24"/>
            <w:u w:val="none"/>
            <w:lang w:eastAsia="hr-HR"/>
          </w:rPr>
          <w:t>http://www.revizija.hr/izvjesca/2016/rr-2016/revizije-ucinkovitosti/upravljanje-i-raspolaganje-nekretninama-lokalnih-jedinica/brodsko-posavska-zupanija.pdf</w:t>
        </w:r>
      </w:hyperlink>
      <w:r w:rsidR="004A44CC" w:rsidRPr="005F5039">
        <w:rPr>
          <w:rFonts w:asciiTheme="majorHAnsi" w:eastAsia="Times New Roman" w:hAnsiTheme="majorHAnsi" w:cs="Times New Roman"/>
          <w:sz w:val="24"/>
          <w:szCs w:val="24"/>
          <w:lang w:eastAsia="hr-HR"/>
        </w:rPr>
        <w:t>.</w:t>
      </w:r>
    </w:p>
    <w:p w:rsidR="005F5039" w:rsidRDefault="004A44CC" w:rsidP="004A44CC">
      <w:pPr>
        <w:ind w:firstLine="567"/>
        <w:jc w:val="both"/>
        <w:rPr>
          <w:rFonts w:asciiTheme="majorHAnsi" w:eastAsia="Times New Roman" w:hAnsiTheme="majorHAnsi" w:cs="Times New Roman"/>
          <w:sz w:val="24"/>
          <w:szCs w:val="24"/>
          <w:lang w:eastAsia="hr-HR"/>
        </w:rPr>
      </w:pPr>
      <w:r w:rsidRPr="005927A1">
        <w:rPr>
          <w:rFonts w:asciiTheme="majorHAnsi" w:eastAsia="Times New Roman" w:hAnsiTheme="majorHAnsi" w:cs="Times New Roman"/>
          <w:sz w:val="24"/>
          <w:szCs w:val="24"/>
          <w:lang w:eastAsia="hr-HR"/>
        </w:rPr>
        <w:t>U ostvarenju temelj</w:t>
      </w:r>
      <w:r>
        <w:rPr>
          <w:rFonts w:asciiTheme="majorHAnsi" w:eastAsia="Times New Roman" w:hAnsiTheme="majorHAnsi" w:cs="Times New Roman"/>
          <w:sz w:val="24"/>
          <w:szCs w:val="24"/>
          <w:lang w:eastAsia="hr-HR"/>
        </w:rPr>
        <w:t>nih srednjoročnih ciljeva Općina</w:t>
      </w:r>
      <w:r w:rsidR="00724482">
        <w:rPr>
          <w:rFonts w:asciiTheme="majorHAnsi" w:eastAsia="Times New Roman" w:hAnsiTheme="majorHAnsi" w:cs="Times New Roman"/>
          <w:sz w:val="24"/>
          <w:szCs w:val="24"/>
          <w:lang w:eastAsia="hr-HR"/>
        </w:rPr>
        <w:t xml:space="preserve"> </w:t>
      </w:r>
      <w:r w:rsidRPr="005927A1">
        <w:rPr>
          <w:rFonts w:asciiTheme="majorHAnsi" w:eastAsia="Times New Roman" w:hAnsiTheme="majorHAnsi" w:cs="Times New Roman"/>
          <w:sz w:val="24"/>
          <w:szCs w:val="24"/>
          <w:lang w:eastAsia="hr-HR"/>
        </w:rPr>
        <w:t xml:space="preserve">Sikirevci vodit će se preporukama koje su navedene u Izvješću o obavljenoj reviziji. </w:t>
      </w:r>
    </w:p>
    <w:p w:rsidR="004A44CC" w:rsidRPr="00CF6E5E" w:rsidRDefault="004A44CC" w:rsidP="001657D1">
      <w:pPr>
        <w:ind w:firstLine="567"/>
        <w:jc w:val="both"/>
        <w:rPr>
          <w:rFonts w:asciiTheme="majorHAnsi" w:eastAsia="Times New Roman" w:hAnsiTheme="majorHAnsi" w:cs="Times New Roman"/>
          <w:sz w:val="24"/>
          <w:szCs w:val="24"/>
          <w:lang w:eastAsia="hr-HR"/>
        </w:rPr>
      </w:pPr>
      <w:r w:rsidRPr="005F5250">
        <w:rPr>
          <w:rFonts w:asciiTheme="majorHAnsi" w:eastAsia="Times New Roman" w:hAnsiTheme="majorHAnsi"/>
          <w:sz w:val="24"/>
          <w:szCs w:val="24"/>
        </w:rPr>
        <w:t>Važna smjernica Strategije je da svi podaci u registru imovine moraju biti</w:t>
      </w:r>
      <w:r w:rsidR="00724482">
        <w:rPr>
          <w:rFonts w:asciiTheme="majorHAnsi" w:eastAsia="Times New Roman" w:hAnsiTheme="majorHAnsi"/>
          <w:sz w:val="24"/>
          <w:szCs w:val="24"/>
        </w:rPr>
        <w:t xml:space="preserve"> </w:t>
      </w:r>
      <w:r w:rsidRPr="005F5250">
        <w:rPr>
          <w:rFonts w:asciiTheme="majorHAnsi" w:eastAsia="Times New Roman" w:hAnsiTheme="majorHAnsi"/>
          <w:sz w:val="24"/>
          <w:szCs w:val="24"/>
        </w:rPr>
        <w:t xml:space="preserve">konkretni, točni i redovito ažurirani, a kako bi predstavljali vjerodostojan uvid u opseg i strukturu imovine u vlasništvu </w:t>
      </w:r>
      <w:r w:rsidRPr="003A767E">
        <w:rPr>
          <w:rFonts w:asciiTheme="majorHAnsi" w:eastAsia="Times New Roman" w:hAnsiTheme="majorHAnsi"/>
          <w:sz w:val="24"/>
          <w:szCs w:val="24"/>
        </w:rPr>
        <w:t>Općine Sikirevci</w:t>
      </w:r>
      <w:r>
        <w:rPr>
          <w:rFonts w:asciiTheme="majorHAnsi" w:eastAsia="Times New Roman" w:hAnsiTheme="majorHAnsi"/>
          <w:sz w:val="24"/>
          <w:szCs w:val="24"/>
        </w:rPr>
        <w:t xml:space="preserve">. </w:t>
      </w:r>
      <w:r w:rsidRPr="005927A1">
        <w:rPr>
          <w:rFonts w:asciiTheme="majorHAnsi" w:eastAsia="Times New Roman" w:hAnsiTheme="majorHAnsi"/>
          <w:sz w:val="24"/>
          <w:szCs w:val="24"/>
        </w:rPr>
        <w:t>Poslije Revizorskog izvješća Općina Sikirevci je ustrojila Registar i</w:t>
      </w:r>
      <w:r>
        <w:rPr>
          <w:rFonts w:asciiTheme="majorHAnsi" w:eastAsia="Times New Roman" w:hAnsiTheme="majorHAnsi"/>
          <w:sz w:val="24"/>
          <w:szCs w:val="24"/>
        </w:rPr>
        <w:t>movine i isti objavila na svojoj web stranici</w:t>
      </w:r>
      <w:r w:rsidRPr="005927A1">
        <w:rPr>
          <w:rFonts w:asciiTheme="majorHAnsi" w:eastAsia="Times New Roman" w:hAnsiTheme="majorHAnsi"/>
          <w:sz w:val="24"/>
          <w:szCs w:val="24"/>
        </w:rPr>
        <w:t>.</w:t>
      </w:r>
      <w:r w:rsidR="00724482">
        <w:rPr>
          <w:rFonts w:asciiTheme="majorHAnsi" w:eastAsia="Times New Roman" w:hAnsiTheme="majorHAnsi"/>
          <w:sz w:val="24"/>
          <w:szCs w:val="24"/>
        </w:rPr>
        <w:t xml:space="preserve"> </w:t>
      </w:r>
      <w:r w:rsidRPr="002D6589">
        <w:rPr>
          <w:rFonts w:asciiTheme="majorHAnsi" w:eastAsia="Times New Roman" w:hAnsiTheme="majorHAnsi"/>
          <w:sz w:val="24"/>
          <w:szCs w:val="24"/>
        </w:rPr>
        <w:t>Na Internet stranici</w:t>
      </w:r>
      <w:r w:rsidR="00724482">
        <w:rPr>
          <w:rFonts w:asciiTheme="majorHAnsi" w:eastAsia="Times New Roman" w:hAnsiTheme="majorHAnsi"/>
          <w:sz w:val="24"/>
          <w:szCs w:val="24"/>
        </w:rPr>
        <w:t xml:space="preserve"> </w:t>
      </w:r>
      <w:r w:rsidRPr="002D6589">
        <w:rPr>
          <w:rFonts w:asciiTheme="majorHAnsi" w:eastAsia="Times New Roman" w:hAnsiTheme="majorHAnsi"/>
          <w:sz w:val="24"/>
          <w:szCs w:val="24"/>
        </w:rPr>
        <w:t xml:space="preserve">objaviti će se i drugi dokumenti neophodni za upravljanje i raspolaganje imovinom kao i pozivi i natječaji za prodaju ili zakup imovine u vlasništvu Općine Sikirevci. </w:t>
      </w:r>
      <w:r w:rsidRPr="005F5250">
        <w:rPr>
          <w:rFonts w:asciiTheme="majorHAnsi" w:eastAsia="Times New Roman" w:hAnsiTheme="majorHAnsi"/>
          <w:sz w:val="24"/>
        </w:rPr>
        <w:t xml:space="preserve">Imovina </w:t>
      </w:r>
      <w:r w:rsidRPr="003A767E">
        <w:rPr>
          <w:rFonts w:asciiTheme="majorHAnsi" w:eastAsia="Times New Roman" w:hAnsiTheme="majorHAnsi"/>
          <w:sz w:val="24"/>
        </w:rPr>
        <w:t>Općine Sikirevci</w:t>
      </w:r>
      <w:r w:rsidR="00724482">
        <w:rPr>
          <w:rFonts w:asciiTheme="majorHAnsi" w:eastAsia="Times New Roman" w:hAnsiTheme="majorHAnsi"/>
          <w:sz w:val="24"/>
        </w:rPr>
        <w:t xml:space="preserve"> </w:t>
      </w:r>
      <w:r w:rsidRPr="005F5250">
        <w:rPr>
          <w:rFonts w:asciiTheme="majorHAnsi" w:eastAsia="Times New Roman" w:hAnsiTheme="majorHAnsi"/>
          <w:sz w:val="24"/>
        </w:rPr>
        <w:t>u službi gospodarskog rasta ima pokretačku snagu razvoja jedinica lokalne i područne (regionalne) samouprave, dajući priliku inovatorima, poduzetnicima, investitorima i udrugama, nadahnjujući ljude s vizijama i ide</w:t>
      </w:r>
      <w:bookmarkStart w:id="41" w:name="_Toc462324642"/>
      <w:r>
        <w:rPr>
          <w:rFonts w:asciiTheme="majorHAnsi" w:eastAsia="Times New Roman" w:hAnsiTheme="majorHAnsi"/>
          <w:sz w:val="24"/>
        </w:rPr>
        <w:t>jama.</w:t>
      </w:r>
    </w:p>
    <w:p w:rsidR="004A44CC" w:rsidRPr="00516849" w:rsidRDefault="004A44CC" w:rsidP="005F5039">
      <w:pPr>
        <w:pStyle w:val="Caption"/>
        <w:spacing w:after="0"/>
        <w:jc w:val="center"/>
        <w:rPr>
          <w:rFonts w:asciiTheme="majorHAnsi" w:hAnsiTheme="majorHAnsi"/>
          <w:color w:val="auto"/>
          <w:sz w:val="22"/>
          <w:szCs w:val="22"/>
        </w:rPr>
      </w:pPr>
      <w:bookmarkStart w:id="42" w:name="_Toc526949117"/>
      <w:bookmarkEnd w:id="41"/>
      <w:r w:rsidRPr="009536EB">
        <w:rPr>
          <w:rFonts w:asciiTheme="majorHAnsi" w:hAnsiTheme="majorHAnsi"/>
          <w:color w:val="auto"/>
          <w:sz w:val="22"/>
          <w:szCs w:val="22"/>
        </w:rPr>
        <w:t xml:space="preserve">Tablica </w:t>
      </w:r>
      <w:r w:rsidR="00C1234C" w:rsidRPr="009536EB">
        <w:rPr>
          <w:rFonts w:asciiTheme="majorHAnsi" w:hAnsiTheme="majorHAnsi"/>
          <w:color w:val="auto"/>
          <w:sz w:val="22"/>
          <w:szCs w:val="22"/>
        </w:rPr>
        <w:fldChar w:fldCharType="begin"/>
      </w:r>
      <w:r w:rsidRPr="009536EB">
        <w:rPr>
          <w:rFonts w:asciiTheme="majorHAnsi" w:hAnsiTheme="majorHAnsi"/>
          <w:color w:val="auto"/>
          <w:sz w:val="22"/>
          <w:szCs w:val="22"/>
        </w:rPr>
        <w:instrText xml:space="preserve"> SEQ Tablica \* ARABIC </w:instrText>
      </w:r>
      <w:r w:rsidR="00C1234C" w:rsidRPr="009536EB">
        <w:rPr>
          <w:rFonts w:asciiTheme="majorHAnsi" w:hAnsiTheme="majorHAnsi"/>
          <w:color w:val="auto"/>
          <w:sz w:val="22"/>
          <w:szCs w:val="22"/>
        </w:rPr>
        <w:fldChar w:fldCharType="separate"/>
      </w:r>
      <w:r w:rsidR="00E36B33">
        <w:rPr>
          <w:rFonts w:asciiTheme="majorHAnsi" w:hAnsiTheme="majorHAnsi"/>
          <w:noProof/>
          <w:color w:val="auto"/>
          <w:sz w:val="22"/>
          <w:szCs w:val="22"/>
        </w:rPr>
        <w:t>1</w:t>
      </w:r>
      <w:r w:rsidR="00C1234C" w:rsidRPr="009536EB">
        <w:rPr>
          <w:rFonts w:asciiTheme="majorHAnsi" w:hAnsiTheme="majorHAnsi"/>
          <w:color w:val="auto"/>
          <w:sz w:val="22"/>
          <w:szCs w:val="22"/>
        </w:rPr>
        <w:fldChar w:fldCharType="end"/>
      </w:r>
      <w:r w:rsidRPr="009536EB">
        <w:rPr>
          <w:rFonts w:asciiTheme="majorHAnsi" w:hAnsiTheme="majorHAnsi"/>
          <w:color w:val="auto"/>
          <w:sz w:val="22"/>
          <w:szCs w:val="22"/>
        </w:rPr>
        <w:t>. Planirani prihodi upravljanja imovinom u proračunu Općine Sikirevci</w:t>
      </w:r>
      <w:bookmarkEnd w:id="42"/>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644"/>
        <w:gridCol w:w="1560"/>
        <w:gridCol w:w="1559"/>
        <w:gridCol w:w="1417"/>
      </w:tblGrid>
      <w:tr w:rsidR="004A44CC" w:rsidRPr="00CF6E5E" w:rsidTr="0099425E">
        <w:trPr>
          <w:trHeight w:val="613"/>
        </w:trPr>
        <w:tc>
          <w:tcPr>
            <w:tcW w:w="9180" w:type="dxa"/>
            <w:gridSpan w:val="4"/>
            <w:tcBorders>
              <w:bottom w:val="double" w:sz="4" w:space="0" w:color="auto"/>
            </w:tcBorders>
            <w:shd w:val="clear" w:color="auto" w:fill="BFBFBF" w:themeFill="background1" w:themeFillShade="BF"/>
            <w:vAlign w:val="center"/>
          </w:tcPr>
          <w:p w:rsidR="004A44CC" w:rsidRPr="00CF6E5E" w:rsidRDefault="004A44CC" w:rsidP="0099425E">
            <w:pPr>
              <w:spacing w:line="276" w:lineRule="auto"/>
              <w:jc w:val="center"/>
              <w:rPr>
                <w:rFonts w:asciiTheme="majorHAnsi" w:eastAsia="Times New Roman" w:hAnsiTheme="majorHAnsi"/>
                <w:b/>
              </w:rPr>
            </w:pPr>
            <w:r w:rsidRPr="00CF6E5E">
              <w:rPr>
                <w:rFonts w:asciiTheme="majorHAnsi" w:eastAsia="Times New Roman" w:hAnsiTheme="majorHAnsi"/>
                <w:b/>
              </w:rPr>
              <w:t>Planirani prihodi od imovine</w:t>
            </w:r>
          </w:p>
        </w:tc>
      </w:tr>
      <w:tr w:rsidR="004A44CC" w:rsidRPr="00CF6E5E" w:rsidTr="0099425E">
        <w:tc>
          <w:tcPr>
            <w:tcW w:w="4644" w:type="dxa"/>
            <w:shd w:val="clear" w:color="auto" w:fill="D9D9D9" w:themeFill="background1" w:themeFillShade="D9"/>
            <w:vAlign w:val="center"/>
          </w:tcPr>
          <w:p w:rsidR="004A44CC" w:rsidRPr="00CF6E5E" w:rsidRDefault="004A44CC" w:rsidP="0099425E">
            <w:pPr>
              <w:spacing w:line="276" w:lineRule="auto"/>
              <w:jc w:val="center"/>
              <w:rPr>
                <w:rFonts w:asciiTheme="majorHAnsi" w:eastAsia="Times New Roman" w:hAnsiTheme="majorHAnsi"/>
                <w:b/>
              </w:rPr>
            </w:pPr>
            <w:r w:rsidRPr="00CF6E5E">
              <w:rPr>
                <w:rFonts w:asciiTheme="majorHAnsi" w:eastAsia="Times New Roman" w:hAnsiTheme="majorHAnsi"/>
                <w:b/>
              </w:rPr>
              <w:t>Opis</w:t>
            </w:r>
          </w:p>
        </w:tc>
        <w:tc>
          <w:tcPr>
            <w:tcW w:w="1560" w:type="dxa"/>
            <w:shd w:val="clear" w:color="auto" w:fill="D9D9D9" w:themeFill="background1" w:themeFillShade="D9"/>
            <w:vAlign w:val="center"/>
          </w:tcPr>
          <w:p w:rsidR="004A44CC" w:rsidRPr="00CF6E5E" w:rsidRDefault="0099425E" w:rsidP="0099425E">
            <w:pPr>
              <w:spacing w:line="276" w:lineRule="auto"/>
              <w:jc w:val="center"/>
              <w:rPr>
                <w:rFonts w:asciiTheme="majorHAnsi" w:eastAsia="Times New Roman" w:hAnsiTheme="majorHAnsi"/>
                <w:b/>
              </w:rPr>
            </w:pPr>
            <w:r>
              <w:rPr>
                <w:rFonts w:asciiTheme="majorHAnsi" w:hAnsiTheme="majorHAnsi"/>
                <w:b/>
              </w:rPr>
              <w:t>Proračun 2018</w:t>
            </w:r>
            <w:r w:rsidR="004A44CC" w:rsidRPr="00CF6E5E">
              <w:rPr>
                <w:rFonts w:asciiTheme="majorHAnsi" w:hAnsiTheme="majorHAnsi"/>
                <w:b/>
              </w:rPr>
              <w:t>.</w:t>
            </w:r>
          </w:p>
        </w:tc>
        <w:tc>
          <w:tcPr>
            <w:tcW w:w="1559" w:type="dxa"/>
            <w:shd w:val="clear" w:color="auto" w:fill="D9D9D9" w:themeFill="background1" w:themeFillShade="D9"/>
            <w:vAlign w:val="center"/>
          </w:tcPr>
          <w:p w:rsidR="004A44CC" w:rsidRPr="00CF6E5E" w:rsidRDefault="0099425E" w:rsidP="0099425E">
            <w:pPr>
              <w:spacing w:line="276" w:lineRule="auto"/>
              <w:jc w:val="center"/>
              <w:rPr>
                <w:rFonts w:asciiTheme="majorHAnsi" w:eastAsia="Times New Roman" w:hAnsiTheme="majorHAnsi"/>
                <w:b/>
              </w:rPr>
            </w:pPr>
            <w:r>
              <w:rPr>
                <w:rFonts w:asciiTheme="majorHAnsi" w:hAnsiTheme="majorHAnsi"/>
                <w:b/>
              </w:rPr>
              <w:t>Projekcija 2019</w:t>
            </w:r>
            <w:r w:rsidR="004A44CC" w:rsidRPr="00CF6E5E">
              <w:rPr>
                <w:rFonts w:asciiTheme="majorHAnsi" w:hAnsiTheme="majorHAnsi"/>
                <w:b/>
              </w:rPr>
              <w:t>.</w:t>
            </w:r>
          </w:p>
        </w:tc>
        <w:tc>
          <w:tcPr>
            <w:tcW w:w="1417" w:type="dxa"/>
            <w:shd w:val="clear" w:color="auto" w:fill="D9D9D9" w:themeFill="background1" w:themeFillShade="D9"/>
            <w:vAlign w:val="center"/>
          </w:tcPr>
          <w:p w:rsidR="004A44CC" w:rsidRPr="00CF6E5E" w:rsidRDefault="0099425E" w:rsidP="0099425E">
            <w:pPr>
              <w:spacing w:line="276" w:lineRule="auto"/>
              <w:jc w:val="center"/>
              <w:rPr>
                <w:rFonts w:asciiTheme="majorHAnsi" w:eastAsia="Times New Roman" w:hAnsiTheme="majorHAnsi"/>
                <w:b/>
              </w:rPr>
            </w:pPr>
            <w:r>
              <w:rPr>
                <w:rFonts w:asciiTheme="majorHAnsi" w:hAnsiTheme="majorHAnsi"/>
                <w:b/>
              </w:rPr>
              <w:t>Projekcija 2020</w:t>
            </w:r>
            <w:r w:rsidR="004A44CC" w:rsidRPr="00CF6E5E">
              <w:rPr>
                <w:rFonts w:asciiTheme="majorHAnsi" w:hAnsiTheme="majorHAnsi"/>
                <w:b/>
              </w:rPr>
              <w:t>.</w:t>
            </w:r>
          </w:p>
        </w:tc>
      </w:tr>
      <w:tr w:rsidR="004A44CC" w:rsidRPr="00CF6E5E" w:rsidTr="0099425E">
        <w:tc>
          <w:tcPr>
            <w:tcW w:w="4644" w:type="dxa"/>
            <w:vAlign w:val="center"/>
          </w:tcPr>
          <w:p w:rsidR="004A44CC" w:rsidRPr="00CF6E5E" w:rsidRDefault="004A44CC" w:rsidP="0099425E">
            <w:pPr>
              <w:spacing w:line="276" w:lineRule="auto"/>
              <w:jc w:val="both"/>
              <w:rPr>
                <w:rFonts w:asciiTheme="majorHAnsi" w:eastAsia="Times New Roman" w:hAnsiTheme="majorHAnsi"/>
                <w:b/>
              </w:rPr>
            </w:pPr>
            <w:r w:rsidRPr="00CF6E5E">
              <w:rPr>
                <w:rFonts w:asciiTheme="majorHAnsi" w:hAnsiTheme="majorHAnsi"/>
                <w:b/>
              </w:rPr>
              <w:t>Prihodi od prodaje nefinancijske imovine</w:t>
            </w:r>
          </w:p>
        </w:tc>
        <w:tc>
          <w:tcPr>
            <w:tcW w:w="1560" w:type="dxa"/>
            <w:vAlign w:val="center"/>
          </w:tcPr>
          <w:p w:rsidR="004A44CC" w:rsidRPr="00CF6E5E" w:rsidRDefault="009536EB" w:rsidP="0099425E">
            <w:pPr>
              <w:spacing w:line="276" w:lineRule="auto"/>
              <w:jc w:val="right"/>
              <w:rPr>
                <w:rFonts w:asciiTheme="majorHAnsi" w:eastAsia="Times New Roman" w:hAnsiTheme="majorHAnsi"/>
                <w:b/>
              </w:rPr>
            </w:pPr>
            <w:r>
              <w:rPr>
                <w:rFonts w:asciiTheme="majorHAnsi" w:eastAsia="Times New Roman" w:hAnsiTheme="majorHAnsi"/>
                <w:b/>
              </w:rPr>
              <w:t>55.000,00</w:t>
            </w:r>
          </w:p>
        </w:tc>
        <w:tc>
          <w:tcPr>
            <w:tcW w:w="1559" w:type="dxa"/>
            <w:vAlign w:val="center"/>
          </w:tcPr>
          <w:p w:rsidR="004A44CC" w:rsidRPr="00CF6E5E" w:rsidRDefault="009536EB" w:rsidP="0099425E">
            <w:pPr>
              <w:spacing w:line="276" w:lineRule="auto"/>
              <w:jc w:val="right"/>
              <w:rPr>
                <w:rFonts w:asciiTheme="majorHAnsi" w:hAnsiTheme="majorHAnsi"/>
                <w:b/>
              </w:rPr>
            </w:pPr>
            <w:r>
              <w:rPr>
                <w:rFonts w:asciiTheme="majorHAnsi" w:hAnsiTheme="majorHAnsi"/>
                <w:b/>
              </w:rPr>
              <w:t>40.000,00</w:t>
            </w:r>
          </w:p>
        </w:tc>
        <w:tc>
          <w:tcPr>
            <w:tcW w:w="1417" w:type="dxa"/>
            <w:vAlign w:val="center"/>
          </w:tcPr>
          <w:p w:rsidR="004A44CC" w:rsidRPr="00CF6E5E" w:rsidRDefault="009536EB" w:rsidP="0099425E">
            <w:pPr>
              <w:spacing w:line="276" w:lineRule="auto"/>
              <w:jc w:val="right"/>
              <w:rPr>
                <w:rFonts w:asciiTheme="majorHAnsi" w:hAnsiTheme="majorHAnsi"/>
                <w:b/>
              </w:rPr>
            </w:pPr>
            <w:r>
              <w:rPr>
                <w:rFonts w:asciiTheme="majorHAnsi" w:hAnsiTheme="majorHAnsi"/>
                <w:b/>
              </w:rPr>
              <w:t>40.000,00</w:t>
            </w:r>
          </w:p>
        </w:tc>
      </w:tr>
      <w:tr w:rsidR="004A44CC" w:rsidRPr="00CF6E5E" w:rsidTr="0099425E">
        <w:tc>
          <w:tcPr>
            <w:tcW w:w="4644" w:type="dxa"/>
            <w:vAlign w:val="center"/>
          </w:tcPr>
          <w:p w:rsidR="004A44CC" w:rsidRPr="00CF6E5E" w:rsidRDefault="004A44CC" w:rsidP="0099425E">
            <w:pPr>
              <w:tabs>
                <w:tab w:val="left" w:pos="1695"/>
              </w:tabs>
              <w:spacing w:line="276" w:lineRule="auto"/>
              <w:jc w:val="both"/>
              <w:rPr>
                <w:rFonts w:asciiTheme="majorHAnsi" w:eastAsia="Times New Roman" w:hAnsiTheme="majorHAnsi"/>
              </w:rPr>
            </w:pPr>
            <w:r w:rsidRPr="00CF6E5E">
              <w:rPr>
                <w:rFonts w:asciiTheme="majorHAnsi" w:hAnsiTheme="majorHAnsi"/>
              </w:rPr>
              <w:t>Prihodi od prodaje neproizvedene dugotrajne imovine - prihodi od prodaje građevinskih placeva</w:t>
            </w:r>
          </w:p>
        </w:tc>
        <w:tc>
          <w:tcPr>
            <w:tcW w:w="1560" w:type="dxa"/>
            <w:vAlign w:val="center"/>
          </w:tcPr>
          <w:p w:rsidR="004A44CC" w:rsidRPr="00CF6E5E" w:rsidRDefault="009536EB" w:rsidP="0099425E">
            <w:pPr>
              <w:spacing w:line="276" w:lineRule="auto"/>
              <w:jc w:val="right"/>
              <w:rPr>
                <w:rFonts w:asciiTheme="majorHAnsi" w:eastAsia="Times New Roman" w:hAnsiTheme="majorHAnsi"/>
              </w:rPr>
            </w:pPr>
            <w:r>
              <w:rPr>
                <w:rFonts w:asciiTheme="majorHAnsi" w:eastAsia="Times New Roman" w:hAnsiTheme="majorHAnsi"/>
              </w:rPr>
              <w:t>50.000,00</w:t>
            </w:r>
          </w:p>
        </w:tc>
        <w:tc>
          <w:tcPr>
            <w:tcW w:w="1559" w:type="dxa"/>
            <w:vAlign w:val="center"/>
          </w:tcPr>
          <w:p w:rsidR="004A44CC" w:rsidRPr="00CF6E5E" w:rsidRDefault="009536EB" w:rsidP="0099425E">
            <w:pPr>
              <w:spacing w:line="276" w:lineRule="auto"/>
              <w:jc w:val="right"/>
              <w:rPr>
                <w:rFonts w:asciiTheme="majorHAnsi" w:hAnsiTheme="majorHAnsi"/>
              </w:rPr>
            </w:pPr>
            <w:r>
              <w:rPr>
                <w:rFonts w:asciiTheme="majorHAnsi" w:hAnsiTheme="majorHAnsi"/>
              </w:rPr>
              <w:t>35.000,00</w:t>
            </w:r>
          </w:p>
        </w:tc>
        <w:tc>
          <w:tcPr>
            <w:tcW w:w="1417" w:type="dxa"/>
            <w:vAlign w:val="center"/>
          </w:tcPr>
          <w:p w:rsidR="004A44CC" w:rsidRPr="00CF6E5E" w:rsidRDefault="009536EB" w:rsidP="0099425E">
            <w:pPr>
              <w:spacing w:line="276" w:lineRule="auto"/>
              <w:jc w:val="right"/>
              <w:rPr>
                <w:rFonts w:asciiTheme="majorHAnsi" w:hAnsiTheme="majorHAnsi"/>
              </w:rPr>
            </w:pPr>
            <w:r>
              <w:rPr>
                <w:rFonts w:asciiTheme="majorHAnsi" w:hAnsiTheme="majorHAnsi"/>
              </w:rPr>
              <w:t>35.000,00</w:t>
            </w:r>
          </w:p>
        </w:tc>
      </w:tr>
      <w:tr w:rsidR="004A44CC" w:rsidRPr="00CF6E5E" w:rsidTr="0099425E">
        <w:tc>
          <w:tcPr>
            <w:tcW w:w="4644" w:type="dxa"/>
            <w:vAlign w:val="center"/>
          </w:tcPr>
          <w:p w:rsidR="004A44CC" w:rsidRPr="00CF6E5E" w:rsidRDefault="004A44CC" w:rsidP="0099425E">
            <w:pPr>
              <w:spacing w:line="276" w:lineRule="auto"/>
              <w:jc w:val="both"/>
              <w:rPr>
                <w:rFonts w:asciiTheme="majorHAnsi" w:eastAsia="Times New Roman" w:hAnsiTheme="majorHAnsi"/>
              </w:rPr>
            </w:pPr>
            <w:r w:rsidRPr="00CF6E5E">
              <w:rPr>
                <w:rFonts w:asciiTheme="majorHAnsi" w:hAnsiTheme="majorHAnsi"/>
              </w:rPr>
              <w:t>Prihodi od prodaje proizvedene dugotrajne imovine - prihodi od prodaje građevinskih objekata</w:t>
            </w:r>
          </w:p>
        </w:tc>
        <w:tc>
          <w:tcPr>
            <w:tcW w:w="1560" w:type="dxa"/>
            <w:vAlign w:val="center"/>
          </w:tcPr>
          <w:p w:rsidR="004A44CC" w:rsidRPr="00CF6E5E" w:rsidRDefault="009536EB" w:rsidP="0099425E">
            <w:pPr>
              <w:spacing w:line="276" w:lineRule="auto"/>
              <w:jc w:val="right"/>
              <w:rPr>
                <w:rFonts w:asciiTheme="majorHAnsi" w:eastAsia="Times New Roman" w:hAnsiTheme="majorHAnsi"/>
              </w:rPr>
            </w:pPr>
            <w:r>
              <w:rPr>
                <w:rFonts w:asciiTheme="majorHAnsi" w:eastAsia="Times New Roman" w:hAnsiTheme="majorHAnsi"/>
              </w:rPr>
              <w:t>5.000,00</w:t>
            </w:r>
          </w:p>
        </w:tc>
        <w:tc>
          <w:tcPr>
            <w:tcW w:w="1559" w:type="dxa"/>
            <w:vAlign w:val="center"/>
          </w:tcPr>
          <w:p w:rsidR="004A44CC" w:rsidRPr="00CF6E5E" w:rsidRDefault="009536EB" w:rsidP="0099425E">
            <w:pPr>
              <w:spacing w:line="276" w:lineRule="auto"/>
              <w:jc w:val="right"/>
              <w:rPr>
                <w:rFonts w:asciiTheme="majorHAnsi" w:hAnsiTheme="majorHAnsi"/>
              </w:rPr>
            </w:pPr>
            <w:r>
              <w:rPr>
                <w:rFonts w:asciiTheme="majorHAnsi" w:hAnsiTheme="majorHAnsi"/>
              </w:rPr>
              <w:t>5.000,00</w:t>
            </w:r>
          </w:p>
        </w:tc>
        <w:tc>
          <w:tcPr>
            <w:tcW w:w="1417" w:type="dxa"/>
            <w:vAlign w:val="center"/>
          </w:tcPr>
          <w:p w:rsidR="004A44CC" w:rsidRPr="00CF6E5E" w:rsidRDefault="009536EB" w:rsidP="0099425E">
            <w:pPr>
              <w:spacing w:line="276" w:lineRule="auto"/>
              <w:jc w:val="right"/>
              <w:rPr>
                <w:rFonts w:asciiTheme="majorHAnsi" w:hAnsiTheme="majorHAnsi"/>
              </w:rPr>
            </w:pPr>
            <w:r>
              <w:rPr>
                <w:rFonts w:asciiTheme="majorHAnsi" w:hAnsiTheme="majorHAnsi"/>
              </w:rPr>
              <w:t>5.000,00</w:t>
            </w:r>
          </w:p>
        </w:tc>
      </w:tr>
      <w:tr w:rsidR="009536EB" w:rsidRPr="00CF6E5E" w:rsidTr="0099425E">
        <w:tc>
          <w:tcPr>
            <w:tcW w:w="4644" w:type="dxa"/>
            <w:shd w:val="clear" w:color="auto" w:fill="D9D9D9" w:themeFill="background1" w:themeFillShade="D9"/>
            <w:vAlign w:val="center"/>
          </w:tcPr>
          <w:p w:rsidR="009536EB" w:rsidRPr="00CF6E5E" w:rsidRDefault="009536EB" w:rsidP="0099425E">
            <w:pPr>
              <w:spacing w:line="276" w:lineRule="auto"/>
              <w:jc w:val="both"/>
              <w:rPr>
                <w:rFonts w:asciiTheme="majorHAnsi" w:hAnsiTheme="majorHAnsi"/>
                <w:b/>
              </w:rPr>
            </w:pPr>
            <w:r w:rsidRPr="00CF6E5E">
              <w:rPr>
                <w:rFonts w:asciiTheme="majorHAnsi" w:hAnsiTheme="majorHAnsi"/>
                <w:b/>
              </w:rPr>
              <w:t>Ukupno</w:t>
            </w:r>
          </w:p>
        </w:tc>
        <w:tc>
          <w:tcPr>
            <w:tcW w:w="1560" w:type="dxa"/>
            <w:shd w:val="clear" w:color="auto" w:fill="D9D9D9" w:themeFill="background1" w:themeFillShade="D9"/>
            <w:vAlign w:val="center"/>
          </w:tcPr>
          <w:p w:rsidR="009536EB" w:rsidRPr="00CF6E5E" w:rsidRDefault="009536EB" w:rsidP="00EA0725">
            <w:pPr>
              <w:spacing w:line="276" w:lineRule="auto"/>
              <w:jc w:val="right"/>
              <w:rPr>
                <w:rFonts w:asciiTheme="majorHAnsi" w:eastAsia="Times New Roman" w:hAnsiTheme="majorHAnsi"/>
                <w:b/>
              </w:rPr>
            </w:pPr>
            <w:r>
              <w:rPr>
                <w:rFonts w:asciiTheme="majorHAnsi" w:eastAsia="Times New Roman" w:hAnsiTheme="majorHAnsi"/>
                <w:b/>
              </w:rPr>
              <w:t>55.000,00</w:t>
            </w:r>
          </w:p>
        </w:tc>
        <w:tc>
          <w:tcPr>
            <w:tcW w:w="1559" w:type="dxa"/>
            <w:shd w:val="clear" w:color="auto" w:fill="D9D9D9" w:themeFill="background1" w:themeFillShade="D9"/>
            <w:vAlign w:val="center"/>
          </w:tcPr>
          <w:p w:rsidR="009536EB" w:rsidRPr="00CF6E5E" w:rsidRDefault="009536EB" w:rsidP="00EA0725">
            <w:pPr>
              <w:spacing w:line="276" w:lineRule="auto"/>
              <w:jc w:val="right"/>
              <w:rPr>
                <w:rFonts w:asciiTheme="majorHAnsi" w:hAnsiTheme="majorHAnsi"/>
                <w:b/>
              </w:rPr>
            </w:pPr>
            <w:r>
              <w:rPr>
                <w:rFonts w:asciiTheme="majorHAnsi" w:hAnsiTheme="majorHAnsi"/>
                <w:b/>
              </w:rPr>
              <w:t>40.000,00</w:t>
            </w:r>
          </w:p>
        </w:tc>
        <w:tc>
          <w:tcPr>
            <w:tcW w:w="1417" w:type="dxa"/>
            <w:shd w:val="clear" w:color="auto" w:fill="D9D9D9" w:themeFill="background1" w:themeFillShade="D9"/>
            <w:vAlign w:val="center"/>
          </w:tcPr>
          <w:p w:rsidR="009536EB" w:rsidRPr="00CF6E5E" w:rsidRDefault="009536EB" w:rsidP="00EA0725">
            <w:pPr>
              <w:spacing w:line="276" w:lineRule="auto"/>
              <w:jc w:val="right"/>
              <w:rPr>
                <w:rFonts w:asciiTheme="majorHAnsi" w:hAnsiTheme="majorHAnsi"/>
                <w:b/>
              </w:rPr>
            </w:pPr>
            <w:r>
              <w:rPr>
                <w:rFonts w:asciiTheme="majorHAnsi" w:hAnsiTheme="majorHAnsi"/>
                <w:b/>
              </w:rPr>
              <w:t>40.000,00</w:t>
            </w:r>
          </w:p>
        </w:tc>
      </w:tr>
    </w:tbl>
    <w:p w:rsidR="004A44CC" w:rsidRDefault="004A44CC" w:rsidP="001657D1">
      <w:pPr>
        <w:spacing w:after="0"/>
        <w:ind w:firstLine="567"/>
        <w:jc w:val="both"/>
        <w:rPr>
          <w:rFonts w:asciiTheme="majorHAnsi" w:eastAsia="Times New Roman" w:hAnsiTheme="majorHAnsi"/>
          <w:sz w:val="24"/>
        </w:rPr>
      </w:pPr>
    </w:p>
    <w:p w:rsidR="004A44CC" w:rsidRPr="005E3F2B" w:rsidRDefault="004A44CC" w:rsidP="00AC2E7F">
      <w:pPr>
        <w:ind w:firstLine="567"/>
        <w:jc w:val="both"/>
        <w:rPr>
          <w:rFonts w:asciiTheme="majorHAnsi" w:eastAsia="Times New Roman" w:hAnsiTheme="majorHAnsi"/>
          <w:sz w:val="24"/>
          <w:szCs w:val="24"/>
        </w:rPr>
      </w:pPr>
      <w:r w:rsidRPr="005F5250">
        <w:rPr>
          <w:rFonts w:asciiTheme="majorHAnsi" w:eastAsia="Times New Roman" w:hAnsiTheme="majorHAnsi"/>
          <w:sz w:val="24"/>
        </w:rPr>
        <w:t xml:space="preserve">Planom upravljanja imovinom u vlasništvu </w:t>
      </w:r>
      <w:r>
        <w:rPr>
          <w:rFonts w:asciiTheme="majorHAnsi" w:eastAsia="Times New Roman" w:hAnsiTheme="majorHAnsi"/>
          <w:sz w:val="24"/>
        </w:rPr>
        <w:t>Općine Sikirevci</w:t>
      </w:r>
      <w:r w:rsidR="00724482">
        <w:rPr>
          <w:rFonts w:asciiTheme="majorHAnsi" w:eastAsia="Times New Roman" w:hAnsiTheme="majorHAnsi"/>
          <w:sz w:val="24"/>
        </w:rPr>
        <w:t xml:space="preserve"> </w:t>
      </w:r>
      <w:r w:rsidR="001657D1" w:rsidRPr="00AE24DD">
        <w:rPr>
          <w:rFonts w:asciiTheme="majorHAnsi" w:eastAsia="Times New Roman" w:hAnsiTheme="majorHAnsi"/>
          <w:sz w:val="24"/>
        </w:rPr>
        <w:t>za 2019</w:t>
      </w:r>
      <w:r w:rsidRPr="00AE24DD">
        <w:rPr>
          <w:rFonts w:asciiTheme="majorHAnsi" w:eastAsia="Times New Roman" w:hAnsiTheme="majorHAnsi"/>
          <w:sz w:val="24"/>
        </w:rPr>
        <w:t>. godinu</w:t>
      </w:r>
      <w:r w:rsidRPr="005F5250">
        <w:rPr>
          <w:rFonts w:asciiTheme="majorHAnsi" w:eastAsia="Times New Roman" w:hAnsiTheme="majorHAnsi"/>
          <w:sz w:val="24"/>
        </w:rPr>
        <w:t xml:space="preserve"> predviđa se učinkovito upravljanje i raspolaganje imovinom, u smislu dobrog gospodara. Prioritet je postaviti optimalna rješenja upravljanja imovinom za buduće naraštaje, generiranje gospodarskog rasta kao i ostvarenje strateških razvojnih ciljeva.</w:t>
      </w:r>
      <w:r>
        <w:rPr>
          <w:rFonts w:asciiTheme="majorHAnsi" w:eastAsia="Times New Roman" w:hAnsiTheme="majorHAnsi"/>
          <w:sz w:val="24"/>
          <w:szCs w:val="24"/>
        </w:rPr>
        <w:br w:type="page"/>
      </w:r>
    </w:p>
    <w:p w:rsidR="004A44CC" w:rsidRDefault="004A44CC" w:rsidP="004A44CC">
      <w:pPr>
        <w:pStyle w:val="Heading1"/>
        <w:numPr>
          <w:ilvl w:val="0"/>
          <w:numId w:val="26"/>
        </w:numPr>
        <w:spacing w:before="0" w:beforeAutospacing="0" w:after="0" w:afterAutospacing="0" w:line="276" w:lineRule="auto"/>
        <w:jc w:val="both"/>
        <w:rPr>
          <w:rFonts w:asciiTheme="majorHAnsi" w:hAnsiTheme="majorHAnsi"/>
          <w:sz w:val="26"/>
          <w:szCs w:val="26"/>
        </w:rPr>
      </w:pPr>
      <w:bookmarkStart w:id="43" w:name="_Toc526949095"/>
      <w:bookmarkStart w:id="44" w:name="_Toc462324643"/>
      <w:r w:rsidRPr="00AA075E">
        <w:rPr>
          <w:rFonts w:asciiTheme="majorHAnsi" w:hAnsiTheme="majorHAnsi"/>
          <w:sz w:val="26"/>
          <w:szCs w:val="26"/>
        </w:rPr>
        <w:lastRenderedPageBreak/>
        <w:t>GODIŠNJI PLAN UPRAVLJANJA TRGOVAČKIM DRUŠTVIMA</w:t>
      </w:r>
      <w:bookmarkEnd w:id="43"/>
    </w:p>
    <w:p w:rsidR="004A44CC" w:rsidRPr="00AA075E" w:rsidRDefault="004A44CC" w:rsidP="004A44CC">
      <w:pPr>
        <w:pStyle w:val="Heading1"/>
        <w:spacing w:before="0" w:beforeAutospacing="0" w:after="0" w:afterAutospacing="0" w:line="276" w:lineRule="auto"/>
        <w:ind w:left="720"/>
        <w:jc w:val="both"/>
        <w:rPr>
          <w:rFonts w:asciiTheme="majorHAnsi" w:hAnsiTheme="majorHAnsi"/>
          <w:sz w:val="26"/>
          <w:szCs w:val="26"/>
        </w:rPr>
      </w:pPr>
      <w:bookmarkStart w:id="45" w:name="_Toc526949096"/>
      <w:r w:rsidRPr="00AA075E">
        <w:rPr>
          <w:rFonts w:asciiTheme="majorHAnsi" w:hAnsiTheme="majorHAnsi"/>
          <w:sz w:val="26"/>
          <w:szCs w:val="26"/>
        </w:rPr>
        <w:t xml:space="preserve">U </w:t>
      </w:r>
      <w:r>
        <w:rPr>
          <w:rFonts w:asciiTheme="majorHAnsi" w:hAnsiTheme="majorHAnsi"/>
          <w:sz w:val="26"/>
          <w:szCs w:val="26"/>
        </w:rPr>
        <w:t>V</w:t>
      </w:r>
      <w:r w:rsidRPr="00AA075E">
        <w:rPr>
          <w:rFonts w:asciiTheme="majorHAnsi" w:hAnsiTheme="majorHAnsi"/>
          <w:sz w:val="26"/>
          <w:szCs w:val="26"/>
        </w:rPr>
        <w:t xml:space="preserve">LASNIŠTVU </w:t>
      </w:r>
      <w:bookmarkEnd w:id="44"/>
      <w:r w:rsidRPr="00AA075E">
        <w:rPr>
          <w:rFonts w:asciiTheme="majorHAnsi" w:hAnsiTheme="majorHAnsi"/>
          <w:sz w:val="26"/>
          <w:szCs w:val="26"/>
        </w:rPr>
        <w:t>OPĆINE SIKIREVCI</w:t>
      </w:r>
      <w:bookmarkEnd w:id="45"/>
    </w:p>
    <w:p w:rsidR="004A44CC" w:rsidRPr="003E7DA0" w:rsidRDefault="004A44CC" w:rsidP="004A44CC">
      <w:pPr>
        <w:pStyle w:val="t-9-8"/>
        <w:spacing w:before="0" w:beforeAutospacing="0" w:after="0" w:afterAutospacing="0" w:line="276" w:lineRule="auto"/>
        <w:rPr>
          <w:rFonts w:asciiTheme="majorHAnsi" w:hAnsiTheme="majorHAnsi"/>
          <w:b/>
        </w:rPr>
      </w:pPr>
    </w:p>
    <w:p w:rsidR="004A44CC" w:rsidRPr="005F5250" w:rsidRDefault="004A44CC" w:rsidP="004A44CC">
      <w:pPr>
        <w:ind w:firstLine="567"/>
        <w:jc w:val="both"/>
        <w:rPr>
          <w:rFonts w:asciiTheme="majorHAnsi" w:eastAsia="Times New Roman" w:hAnsiTheme="majorHAnsi" w:cs="Times New Roman"/>
          <w:sz w:val="24"/>
          <w:szCs w:val="24"/>
          <w:lang w:eastAsia="hr-HR"/>
        </w:rPr>
      </w:pPr>
      <w:r w:rsidRPr="00E75997">
        <w:rPr>
          <w:rFonts w:asciiTheme="majorHAnsi" w:eastAsia="Times New Roman" w:hAnsiTheme="majorHAnsi" w:cs="Times New Roman"/>
          <w:sz w:val="24"/>
          <w:szCs w:val="24"/>
          <w:lang w:eastAsia="hr-HR"/>
        </w:rPr>
        <w:t>Općine Sikirevci</w:t>
      </w:r>
      <w:r w:rsidR="00A52A4B">
        <w:rPr>
          <w:rFonts w:asciiTheme="majorHAnsi" w:eastAsia="Times New Roman" w:hAnsiTheme="majorHAnsi" w:cs="Times New Roman"/>
          <w:sz w:val="24"/>
          <w:szCs w:val="24"/>
          <w:lang w:eastAsia="hr-HR"/>
        </w:rPr>
        <w:t xml:space="preserve"> </w:t>
      </w:r>
      <w:r w:rsidRPr="005F5250">
        <w:rPr>
          <w:rFonts w:asciiTheme="majorHAnsi" w:eastAsia="Times New Roman" w:hAnsiTheme="majorHAnsi" w:cs="Times New Roman"/>
          <w:sz w:val="24"/>
          <w:szCs w:val="24"/>
          <w:lang w:eastAsia="hr-HR"/>
        </w:rPr>
        <w:t xml:space="preserve">ima udjele vlasništva u poduzećima </w:t>
      </w:r>
      <w:r>
        <w:rPr>
          <w:rFonts w:asciiTheme="majorHAnsi" w:eastAsia="Times New Roman" w:hAnsiTheme="majorHAnsi" w:cs="Times New Roman"/>
          <w:sz w:val="24"/>
          <w:szCs w:val="24"/>
          <w:lang w:eastAsia="hr-HR"/>
        </w:rPr>
        <w:t>Vodovod</w:t>
      </w:r>
      <w:r w:rsidRPr="00E75997">
        <w:rPr>
          <w:rFonts w:asciiTheme="majorHAnsi" w:eastAsia="Times New Roman" w:hAnsiTheme="majorHAnsi" w:cs="Times New Roman"/>
          <w:sz w:val="24"/>
          <w:szCs w:val="24"/>
          <w:lang w:eastAsia="hr-HR"/>
        </w:rPr>
        <w:t xml:space="preserve"> d.o.o. </w:t>
      </w:r>
      <w:r>
        <w:rPr>
          <w:rFonts w:asciiTheme="majorHAnsi" w:eastAsia="Times New Roman" w:hAnsiTheme="majorHAnsi" w:cs="Times New Roman"/>
          <w:sz w:val="24"/>
          <w:szCs w:val="24"/>
          <w:lang w:eastAsia="hr-HR"/>
        </w:rPr>
        <w:t xml:space="preserve">(0,01%) i Posavska Hrvatska </w:t>
      </w:r>
      <w:r w:rsidRPr="00E75997">
        <w:rPr>
          <w:rFonts w:asciiTheme="majorHAnsi" w:eastAsia="Times New Roman" w:hAnsiTheme="majorHAnsi" w:cs="Times New Roman"/>
          <w:sz w:val="24"/>
          <w:szCs w:val="24"/>
          <w:lang w:eastAsia="hr-HR"/>
        </w:rPr>
        <w:t>d.o.o</w:t>
      </w:r>
      <w:r>
        <w:rPr>
          <w:rFonts w:asciiTheme="majorHAnsi" w:eastAsia="Times New Roman" w:hAnsiTheme="majorHAnsi" w:cs="Times New Roman"/>
          <w:sz w:val="24"/>
          <w:szCs w:val="24"/>
          <w:lang w:eastAsia="hr-HR"/>
        </w:rPr>
        <w:t xml:space="preserve"> (2,</w:t>
      </w:r>
      <w:r w:rsidRPr="005F5250">
        <w:rPr>
          <w:rFonts w:asciiTheme="majorHAnsi" w:eastAsia="Times New Roman" w:hAnsiTheme="majorHAnsi" w:cs="Times New Roman"/>
          <w:sz w:val="24"/>
          <w:szCs w:val="24"/>
          <w:lang w:eastAsia="hr-HR"/>
        </w:rPr>
        <w:t>4</w:t>
      </w:r>
      <w:r>
        <w:rPr>
          <w:rFonts w:asciiTheme="majorHAnsi" w:eastAsia="Times New Roman" w:hAnsiTheme="majorHAnsi" w:cs="Times New Roman"/>
          <w:sz w:val="24"/>
          <w:szCs w:val="24"/>
          <w:lang w:eastAsia="hr-HR"/>
        </w:rPr>
        <w:t>7%).</w:t>
      </w:r>
    </w:p>
    <w:p w:rsidR="004A44CC" w:rsidRPr="00176A20" w:rsidRDefault="004A44CC" w:rsidP="004A44CC">
      <w:pPr>
        <w:pStyle w:val="Heading2"/>
        <w:numPr>
          <w:ilvl w:val="1"/>
          <w:numId w:val="27"/>
        </w:numPr>
        <w:rPr>
          <w:color w:val="auto"/>
          <w:sz w:val="24"/>
          <w:szCs w:val="24"/>
        </w:rPr>
      </w:pPr>
      <w:bookmarkStart w:id="46" w:name="_Toc462324644"/>
      <w:bookmarkStart w:id="47" w:name="_Toc526949097"/>
      <w:r w:rsidRPr="00176A20">
        <w:rPr>
          <w:color w:val="auto"/>
          <w:sz w:val="24"/>
          <w:szCs w:val="24"/>
        </w:rPr>
        <w:t xml:space="preserve">Trgovačka društva u vlasništvu </w:t>
      </w:r>
      <w:bookmarkEnd w:id="46"/>
      <w:r w:rsidRPr="00176A20">
        <w:rPr>
          <w:color w:val="auto"/>
          <w:sz w:val="24"/>
          <w:szCs w:val="24"/>
        </w:rPr>
        <w:t>Općine Sikirevci</w:t>
      </w:r>
      <w:bookmarkEnd w:id="47"/>
    </w:p>
    <w:p w:rsidR="004A44CC" w:rsidRPr="009E7257" w:rsidRDefault="004A44CC" w:rsidP="004A44CC">
      <w:pPr>
        <w:spacing w:after="0"/>
        <w:rPr>
          <w:rFonts w:asciiTheme="majorHAnsi" w:hAnsiTheme="majorHAnsi"/>
          <w:b/>
          <w:sz w:val="24"/>
          <w:szCs w:val="24"/>
        </w:rPr>
      </w:pPr>
    </w:p>
    <w:p w:rsidR="004A44CC" w:rsidRPr="00D57F4A" w:rsidRDefault="004A44CC" w:rsidP="004A44CC">
      <w:pPr>
        <w:spacing w:after="0"/>
        <w:jc w:val="both"/>
        <w:rPr>
          <w:rFonts w:asciiTheme="majorHAnsi" w:hAnsiTheme="majorHAnsi"/>
          <w:b/>
          <w:bCs/>
          <w:sz w:val="24"/>
          <w:szCs w:val="24"/>
        </w:rPr>
      </w:pPr>
      <w:r w:rsidRPr="00D57F4A">
        <w:rPr>
          <w:rFonts w:asciiTheme="majorHAnsi" w:hAnsiTheme="majorHAnsi"/>
          <w:b/>
          <w:bCs/>
          <w:sz w:val="24"/>
          <w:szCs w:val="24"/>
        </w:rPr>
        <w:t>Posavska Hrvatska d.o.o.</w:t>
      </w:r>
    </w:p>
    <w:p w:rsidR="004A44CC" w:rsidRDefault="004A44CC" w:rsidP="004A44CC">
      <w:pPr>
        <w:spacing w:after="0"/>
        <w:jc w:val="both"/>
        <w:rPr>
          <w:rFonts w:asciiTheme="majorHAnsi" w:hAnsiTheme="majorHAnsi"/>
          <w:color w:val="000000"/>
          <w:sz w:val="24"/>
          <w:szCs w:val="24"/>
        </w:rPr>
      </w:pPr>
    </w:p>
    <w:p w:rsidR="001C13C7" w:rsidRPr="00AB5C51" w:rsidRDefault="001C13C7" w:rsidP="001C13C7">
      <w:pPr>
        <w:spacing w:after="0"/>
        <w:ind w:firstLine="567"/>
        <w:jc w:val="both"/>
        <w:rPr>
          <w:rFonts w:asciiTheme="majorHAnsi" w:hAnsiTheme="majorHAnsi"/>
          <w:vanish/>
          <w:color w:val="000000"/>
          <w:sz w:val="24"/>
          <w:szCs w:val="24"/>
        </w:rPr>
      </w:pPr>
      <w:r w:rsidRPr="0005192E">
        <w:rPr>
          <w:rFonts w:asciiTheme="majorHAnsi" w:hAnsiTheme="majorHAnsi"/>
          <w:bCs/>
          <w:color w:val="000000"/>
          <w:sz w:val="24"/>
          <w:szCs w:val="24"/>
        </w:rPr>
        <w:t>POSAVSKA HRVATSKA d.o.o.</w:t>
      </w:r>
      <w:r w:rsidRPr="0005192E">
        <w:rPr>
          <w:rFonts w:asciiTheme="majorHAnsi" w:hAnsiTheme="majorHAnsi"/>
          <w:color w:val="000000"/>
          <w:sz w:val="24"/>
          <w:szCs w:val="24"/>
        </w:rPr>
        <w:t xml:space="preserve">, </w:t>
      </w:r>
      <w:r w:rsidRPr="00AB5C51">
        <w:rPr>
          <w:rFonts w:asciiTheme="majorHAnsi" w:hAnsiTheme="majorHAnsi"/>
          <w:color w:val="000000"/>
          <w:sz w:val="24"/>
          <w:szCs w:val="24"/>
        </w:rPr>
        <w:t>za novinsku, izdavačku, kinoprikazivačku djelatnost, agencijske poslove i trgovinu na veliko i malo</w:t>
      </w:r>
      <w:r>
        <w:rPr>
          <w:rFonts w:asciiTheme="majorHAnsi" w:hAnsiTheme="majorHAnsi"/>
          <w:color w:val="000000"/>
          <w:sz w:val="24"/>
          <w:szCs w:val="24"/>
        </w:rPr>
        <w:t xml:space="preserve">. </w:t>
      </w:r>
    </w:p>
    <w:p w:rsidR="001C13C7" w:rsidRDefault="001C13C7" w:rsidP="00F83264">
      <w:pPr>
        <w:ind w:firstLine="567"/>
        <w:jc w:val="both"/>
        <w:rPr>
          <w:rFonts w:asciiTheme="majorHAnsi" w:hAnsiTheme="majorHAnsi"/>
          <w:color w:val="000000"/>
          <w:sz w:val="24"/>
          <w:szCs w:val="24"/>
        </w:rPr>
      </w:pPr>
      <w:r w:rsidRPr="00AB5C51">
        <w:rPr>
          <w:rFonts w:asciiTheme="majorHAnsi" w:hAnsiTheme="majorHAnsi"/>
          <w:bCs/>
          <w:color w:val="000000"/>
          <w:sz w:val="24"/>
          <w:szCs w:val="24"/>
        </w:rPr>
        <w:t>POSAVSKA HRVATSKA d.o.o.</w:t>
      </w:r>
      <w:r>
        <w:rPr>
          <w:rFonts w:asciiTheme="majorHAnsi" w:hAnsiTheme="majorHAnsi"/>
          <w:color w:val="000000"/>
          <w:sz w:val="24"/>
          <w:szCs w:val="24"/>
        </w:rPr>
        <w:t xml:space="preserve"> je</w:t>
      </w:r>
      <w:r w:rsidRPr="00AB5C51">
        <w:rPr>
          <w:rFonts w:asciiTheme="majorHAnsi" w:hAnsiTheme="majorHAnsi"/>
          <w:color w:val="000000"/>
          <w:sz w:val="24"/>
          <w:szCs w:val="24"/>
        </w:rPr>
        <w:t xml:space="preserve"> glasilo za politička, kulturna i gospodarska pitanja Brodsko - </w:t>
      </w:r>
      <w:r>
        <w:rPr>
          <w:rFonts w:asciiTheme="majorHAnsi" w:hAnsiTheme="majorHAnsi"/>
          <w:color w:val="000000"/>
          <w:sz w:val="24"/>
          <w:szCs w:val="24"/>
        </w:rPr>
        <w:t>posavske županije. K</w:t>
      </w:r>
      <w:r w:rsidRPr="00AB5C51">
        <w:rPr>
          <w:rFonts w:asciiTheme="majorHAnsi" w:hAnsiTheme="majorHAnsi"/>
          <w:color w:val="000000"/>
          <w:sz w:val="24"/>
          <w:szCs w:val="24"/>
        </w:rPr>
        <w:t>ontinuirano djeluje u Slavonskom Brodu od 1947. godine.</w:t>
      </w:r>
    </w:p>
    <w:p w:rsidR="004A44CC" w:rsidRPr="008C2DBC" w:rsidRDefault="004A44CC" w:rsidP="004A44CC">
      <w:pPr>
        <w:pStyle w:val="Caption"/>
        <w:spacing w:after="0"/>
        <w:jc w:val="center"/>
        <w:rPr>
          <w:rFonts w:asciiTheme="majorHAnsi" w:hAnsiTheme="majorHAnsi"/>
          <w:color w:val="auto"/>
          <w:sz w:val="22"/>
          <w:szCs w:val="22"/>
        </w:rPr>
      </w:pPr>
      <w:bookmarkStart w:id="48" w:name="_Toc526949118"/>
      <w:r w:rsidRPr="008C2DBC">
        <w:rPr>
          <w:rFonts w:asciiTheme="majorHAnsi" w:hAnsiTheme="majorHAnsi"/>
          <w:color w:val="auto"/>
          <w:sz w:val="22"/>
          <w:szCs w:val="22"/>
        </w:rPr>
        <w:t xml:space="preserve">Tablica </w:t>
      </w:r>
      <w:r w:rsidR="00C1234C" w:rsidRPr="008C2DBC">
        <w:rPr>
          <w:rFonts w:asciiTheme="majorHAnsi" w:hAnsiTheme="majorHAnsi"/>
          <w:color w:val="auto"/>
          <w:sz w:val="22"/>
          <w:szCs w:val="22"/>
        </w:rPr>
        <w:fldChar w:fldCharType="begin"/>
      </w:r>
      <w:r w:rsidRPr="008C2DBC">
        <w:rPr>
          <w:rFonts w:asciiTheme="majorHAnsi" w:hAnsiTheme="majorHAnsi"/>
          <w:color w:val="auto"/>
          <w:sz w:val="22"/>
          <w:szCs w:val="22"/>
        </w:rPr>
        <w:instrText xml:space="preserve"> SEQ Tablica \* ARABIC </w:instrText>
      </w:r>
      <w:r w:rsidR="00C1234C" w:rsidRPr="008C2DBC">
        <w:rPr>
          <w:rFonts w:asciiTheme="majorHAnsi" w:hAnsiTheme="majorHAnsi"/>
          <w:color w:val="auto"/>
          <w:sz w:val="22"/>
          <w:szCs w:val="22"/>
        </w:rPr>
        <w:fldChar w:fldCharType="separate"/>
      </w:r>
      <w:r w:rsidR="00E36B33">
        <w:rPr>
          <w:rFonts w:asciiTheme="majorHAnsi" w:hAnsiTheme="majorHAnsi"/>
          <w:noProof/>
          <w:color w:val="auto"/>
          <w:sz w:val="22"/>
          <w:szCs w:val="22"/>
        </w:rPr>
        <w:t>2</w:t>
      </w:r>
      <w:r w:rsidR="00C1234C" w:rsidRPr="008C2DBC">
        <w:rPr>
          <w:rFonts w:asciiTheme="majorHAnsi" w:hAnsiTheme="majorHAnsi"/>
          <w:color w:val="auto"/>
          <w:sz w:val="22"/>
          <w:szCs w:val="22"/>
        </w:rPr>
        <w:fldChar w:fldCharType="end"/>
      </w:r>
      <w:r w:rsidRPr="008C2DBC">
        <w:rPr>
          <w:rFonts w:asciiTheme="majorHAnsi" w:hAnsiTheme="majorHAnsi"/>
          <w:color w:val="auto"/>
          <w:sz w:val="22"/>
          <w:szCs w:val="22"/>
        </w:rPr>
        <w:t>. Podaci o poslovanju Posavska Hrvatska d.o.o.</w:t>
      </w:r>
      <w:bookmarkEnd w:id="48"/>
    </w:p>
    <w:tbl>
      <w:tblPr>
        <w:tblStyle w:val="TableGrid"/>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882"/>
        <w:gridCol w:w="1601"/>
        <w:gridCol w:w="1601"/>
        <w:gridCol w:w="1601"/>
        <w:gridCol w:w="1601"/>
      </w:tblGrid>
      <w:tr w:rsidR="001C13C7" w:rsidRPr="00D57F4A" w:rsidTr="001C13C7">
        <w:trPr>
          <w:trHeight w:val="284"/>
          <w:jc w:val="center"/>
        </w:trPr>
        <w:tc>
          <w:tcPr>
            <w:tcW w:w="1550" w:type="pct"/>
            <w:tcBorders>
              <w:bottom w:val="double" w:sz="4" w:space="0" w:color="auto"/>
            </w:tcBorders>
            <w:shd w:val="clear" w:color="auto" w:fill="BFBFBF" w:themeFill="background1" w:themeFillShade="BF"/>
          </w:tcPr>
          <w:p w:rsidR="001C13C7" w:rsidRPr="00D57F4A" w:rsidRDefault="001C13C7" w:rsidP="0099425E">
            <w:pPr>
              <w:spacing w:line="276" w:lineRule="auto"/>
              <w:rPr>
                <w:rFonts w:asciiTheme="majorHAnsi" w:hAnsiTheme="majorHAnsi"/>
                <w:color w:val="000000"/>
              </w:rPr>
            </w:pPr>
          </w:p>
        </w:tc>
        <w:tc>
          <w:tcPr>
            <w:tcW w:w="862" w:type="pct"/>
            <w:shd w:val="clear" w:color="auto" w:fill="BFBFBF" w:themeFill="background1" w:themeFillShade="BF"/>
          </w:tcPr>
          <w:p w:rsidR="001C13C7" w:rsidRPr="00F2768A" w:rsidRDefault="001C13C7" w:rsidP="0099425E">
            <w:pPr>
              <w:spacing w:line="276" w:lineRule="auto"/>
              <w:jc w:val="center"/>
              <w:rPr>
                <w:rFonts w:asciiTheme="majorHAnsi" w:hAnsiTheme="majorHAnsi"/>
                <w:b/>
                <w:color w:val="000000"/>
              </w:rPr>
            </w:pPr>
            <w:r>
              <w:rPr>
                <w:rFonts w:asciiTheme="majorHAnsi" w:hAnsiTheme="majorHAnsi"/>
                <w:b/>
                <w:color w:val="000000"/>
              </w:rPr>
              <w:t>2014</w:t>
            </w:r>
            <w:r w:rsidRPr="00F2768A">
              <w:rPr>
                <w:rFonts w:asciiTheme="majorHAnsi" w:hAnsiTheme="majorHAnsi"/>
                <w:b/>
                <w:color w:val="000000"/>
              </w:rPr>
              <w:t>.</w:t>
            </w:r>
          </w:p>
        </w:tc>
        <w:tc>
          <w:tcPr>
            <w:tcW w:w="862" w:type="pct"/>
            <w:shd w:val="clear" w:color="auto" w:fill="BFBFBF" w:themeFill="background1" w:themeFillShade="BF"/>
          </w:tcPr>
          <w:p w:rsidR="001C13C7" w:rsidRPr="00F2768A" w:rsidRDefault="001C13C7" w:rsidP="0099425E">
            <w:pPr>
              <w:spacing w:line="276" w:lineRule="auto"/>
              <w:jc w:val="center"/>
              <w:rPr>
                <w:rFonts w:asciiTheme="majorHAnsi" w:hAnsiTheme="majorHAnsi"/>
                <w:b/>
                <w:color w:val="000000"/>
              </w:rPr>
            </w:pPr>
            <w:r>
              <w:rPr>
                <w:rFonts w:asciiTheme="majorHAnsi" w:hAnsiTheme="majorHAnsi"/>
                <w:b/>
                <w:color w:val="000000"/>
              </w:rPr>
              <w:t>2015</w:t>
            </w:r>
            <w:r w:rsidRPr="00F2768A">
              <w:rPr>
                <w:rFonts w:asciiTheme="majorHAnsi" w:hAnsiTheme="majorHAnsi"/>
                <w:b/>
                <w:color w:val="000000"/>
              </w:rPr>
              <w:t>.</w:t>
            </w:r>
          </w:p>
        </w:tc>
        <w:tc>
          <w:tcPr>
            <w:tcW w:w="862" w:type="pct"/>
            <w:shd w:val="clear" w:color="auto" w:fill="BFBFBF" w:themeFill="background1" w:themeFillShade="BF"/>
          </w:tcPr>
          <w:p w:rsidR="001C13C7" w:rsidRPr="00F2768A" w:rsidRDefault="001C13C7" w:rsidP="0099425E">
            <w:pPr>
              <w:spacing w:line="276" w:lineRule="auto"/>
              <w:jc w:val="center"/>
              <w:rPr>
                <w:rFonts w:asciiTheme="majorHAnsi" w:hAnsiTheme="majorHAnsi"/>
                <w:b/>
                <w:color w:val="000000"/>
              </w:rPr>
            </w:pPr>
            <w:r>
              <w:rPr>
                <w:rFonts w:asciiTheme="majorHAnsi" w:hAnsiTheme="majorHAnsi"/>
                <w:b/>
                <w:color w:val="000000"/>
              </w:rPr>
              <w:t>2016</w:t>
            </w:r>
            <w:r w:rsidRPr="00F2768A">
              <w:rPr>
                <w:rFonts w:asciiTheme="majorHAnsi" w:hAnsiTheme="majorHAnsi"/>
                <w:b/>
                <w:color w:val="000000"/>
              </w:rPr>
              <w:t>.</w:t>
            </w:r>
          </w:p>
        </w:tc>
        <w:tc>
          <w:tcPr>
            <w:tcW w:w="862" w:type="pct"/>
            <w:shd w:val="clear" w:color="auto" w:fill="BFBFBF" w:themeFill="background1" w:themeFillShade="BF"/>
          </w:tcPr>
          <w:p w:rsidR="001C13C7" w:rsidRDefault="001C13C7" w:rsidP="0099425E">
            <w:pPr>
              <w:jc w:val="center"/>
              <w:rPr>
                <w:rFonts w:asciiTheme="majorHAnsi" w:hAnsiTheme="majorHAnsi"/>
                <w:b/>
                <w:color w:val="000000"/>
              </w:rPr>
            </w:pPr>
            <w:r>
              <w:rPr>
                <w:rFonts w:asciiTheme="majorHAnsi" w:hAnsiTheme="majorHAnsi"/>
                <w:b/>
                <w:color w:val="000000"/>
              </w:rPr>
              <w:t>2017.</w:t>
            </w:r>
          </w:p>
        </w:tc>
      </w:tr>
      <w:tr w:rsidR="001C13C7" w:rsidRPr="00D57F4A" w:rsidTr="001C13C7">
        <w:trPr>
          <w:trHeight w:val="302"/>
          <w:jc w:val="center"/>
        </w:trPr>
        <w:tc>
          <w:tcPr>
            <w:tcW w:w="1550" w:type="pct"/>
            <w:shd w:val="clear" w:color="auto" w:fill="D9D9D9" w:themeFill="background1" w:themeFillShade="D9"/>
          </w:tcPr>
          <w:p w:rsidR="001C13C7" w:rsidRPr="00D57F4A" w:rsidRDefault="001C13C7" w:rsidP="0099425E">
            <w:pPr>
              <w:spacing w:line="276" w:lineRule="auto"/>
              <w:rPr>
                <w:rFonts w:asciiTheme="majorHAnsi" w:hAnsiTheme="majorHAnsi"/>
                <w:color w:val="000000"/>
              </w:rPr>
            </w:pPr>
            <w:r w:rsidRPr="00D57F4A">
              <w:rPr>
                <w:rFonts w:asciiTheme="majorHAnsi" w:hAnsiTheme="majorHAnsi"/>
                <w:color w:val="000000"/>
              </w:rPr>
              <w:t>Prihodi</w:t>
            </w:r>
          </w:p>
        </w:tc>
        <w:tc>
          <w:tcPr>
            <w:tcW w:w="862" w:type="pct"/>
            <w:vAlign w:val="center"/>
          </w:tcPr>
          <w:p w:rsidR="001C13C7" w:rsidRDefault="001C13C7" w:rsidP="00B920CF">
            <w:pPr>
              <w:jc w:val="right"/>
              <w:rPr>
                <w:rFonts w:ascii="Cambria" w:eastAsia="Times New Roman" w:hAnsi="Cambria" w:cs="Times New Roman"/>
              </w:rPr>
            </w:pPr>
            <w:r>
              <w:rPr>
                <w:rFonts w:ascii="Cambria" w:eastAsia="Times New Roman" w:hAnsi="Cambria" w:cs="Calibri"/>
              </w:rPr>
              <w:t>924.332</w:t>
            </w:r>
          </w:p>
        </w:tc>
        <w:tc>
          <w:tcPr>
            <w:tcW w:w="862" w:type="pct"/>
            <w:vAlign w:val="center"/>
          </w:tcPr>
          <w:p w:rsidR="001C13C7" w:rsidRDefault="001C13C7" w:rsidP="00B920CF">
            <w:pPr>
              <w:jc w:val="right"/>
              <w:rPr>
                <w:rFonts w:ascii="Cambria" w:eastAsia="Times New Roman" w:hAnsi="Cambria" w:cs="Times New Roman"/>
              </w:rPr>
            </w:pPr>
            <w:r>
              <w:rPr>
                <w:rFonts w:ascii="Cambria" w:eastAsia="Times New Roman" w:hAnsi="Cambria" w:cs="Times New Roman"/>
              </w:rPr>
              <w:t>819.667</w:t>
            </w:r>
          </w:p>
        </w:tc>
        <w:tc>
          <w:tcPr>
            <w:tcW w:w="862" w:type="pct"/>
            <w:vAlign w:val="center"/>
          </w:tcPr>
          <w:p w:rsidR="001C13C7" w:rsidRDefault="001C13C7" w:rsidP="00B920CF">
            <w:pPr>
              <w:spacing w:line="276" w:lineRule="auto"/>
              <w:jc w:val="right"/>
              <w:rPr>
                <w:rFonts w:ascii="Cambria" w:eastAsia="Times New Roman" w:hAnsi="Cambria" w:cs="Times New Roman"/>
              </w:rPr>
            </w:pPr>
            <w:r>
              <w:rPr>
                <w:rFonts w:ascii="Cambria" w:eastAsia="Times New Roman" w:hAnsi="Cambria" w:cs="Times New Roman"/>
              </w:rPr>
              <w:t>17.532</w:t>
            </w:r>
          </w:p>
        </w:tc>
        <w:tc>
          <w:tcPr>
            <w:tcW w:w="862" w:type="pct"/>
            <w:vAlign w:val="center"/>
          </w:tcPr>
          <w:p w:rsidR="001C13C7" w:rsidRDefault="001C13C7" w:rsidP="00B920CF">
            <w:pPr>
              <w:spacing w:line="276" w:lineRule="auto"/>
              <w:jc w:val="right"/>
              <w:rPr>
                <w:rFonts w:ascii="Calibri" w:eastAsia="Times New Roman" w:hAnsi="Calibri" w:cs="Times New Roman"/>
              </w:rPr>
            </w:pPr>
            <w:r>
              <w:rPr>
                <w:rFonts w:ascii="Cambria" w:eastAsia="Times New Roman" w:hAnsi="Cambria" w:cs="Times New Roman"/>
              </w:rPr>
              <w:t>79.824</w:t>
            </w:r>
          </w:p>
        </w:tc>
      </w:tr>
      <w:tr w:rsidR="001C13C7" w:rsidRPr="00D57F4A" w:rsidTr="001C13C7">
        <w:trPr>
          <w:trHeight w:val="284"/>
          <w:jc w:val="center"/>
        </w:trPr>
        <w:tc>
          <w:tcPr>
            <w:tcW w:w="1550" w:type="pct"/>
            <w:shd w:val="clear" w:color="auto" w:fill="D9D9D9" w:themeFill="background1" w:themeFillShade="D9"/>
          </w:tcPr>
          <w:p w:rsidR="001C13C7" w:rsidRPr="00D57F4A" w:rsidRDefault="001C13C7" w:rsidP="0099425E">
            <w:pPr>
              <w:spacing w:line="276" w:lineRule="auto"/>
              <w:rPr>
                <w:rFonts w:asciiTheme="majorHAnsi" w:hAnsiTheme="majorHAnsi"/>
                <w:color w:val="000000"/>
              </w:rPr>
            </w:pPr>
            <w:r w:rsidRPr="00D57F4A">
              <w:rPr>
                <w:rFonts w:asciiTheme="majorHAnsi" w:hAnsiTheme="majorHAnsi"/>
                <w:color w:val="000000"/>
              </w:rPr>
              <w:t xml:space="preserve">Dobit </w:t>
            </w:r>
          </w:p>
        </w:tc>
        <w:tc>
          <w:tcPr>
            <w:tcW w:w="862" w:type="pct"/>
            <w:vAlign w:val="center"/>
          </w:tcPr>
          <w:p w:rsidR="001C13C7" w:rsidRDefault="001C13C7" w:rsidP="00B920CF">
            <w:pPr>
              <w:jc w:val="right"/>
              <w:rPr>
                <w:rFonts w:ascii="Cambria" w:eastAsia="Times New Roman" w:hAnsi="Cambria" w:cs="Times New Roman"/>
              </w:rPr>
            </w:pPr>
            <w:r>
              <w:rPr>
                <w:rFonts w:ascii="Cambria" w:eastAsia="Times New Roman" w:hAnsi="Cambria" w:cs="Times New Roman"/>
              </w:rPr>
              <w:t>8.701</w:t>
            </w:r>
          </w:p>
        </w:tc>
        <w:tc>
          <w:tcPr>
            <w:tcW w:w="862" w:type="pct"/>
            <w:vAlign w:val="center"/>
          </w:tcPr>
          <w:p w:rsidR="001C13C7" w:rsidRDefault="001C13C7" w:rsidP="00B920CF">
            <w:pPr>
              <w:jc w:val="right"/>
              <w:rPr>
                <w:rFonts w:ascii="Cambria" w:eastAsia="Times New Roman" w:hAnsi="Cambria" w:cs="Times New Roman"/>
              </w:rPr>
            </w:pPr>
            <w:r>
              <w:rPr>
                <w:rFonts w:ascii="Cambria" w:eastAsia="Times New Roman" w:hAnsi="Cambria" w:cs="Times New Roman"/>
              </w:rPr>
              <w:t>-7.965</w:t>
            </w:r>
          </w:p>
        </w:tc>
        <w:tc>
          <w:tcPr>
            <w:tcW w:w="862" w:type="pct"/>
            <w:vAlign w:val="center"/>
          </w:tcPr>
          <w:p w:rsidR="001C13C7" w:rsidRDefault="001C13C7" w:rsidP="00B920CF">
            <w:pPr>
              <w:spacing w:line="276" w:lineRule="auto"/>
              <w:jc w:val="right"/>
              <w:rPr>
                <w:rFonts w:ascii="Cambria" w:eastAsia="Times New Roman" w:hAnsi="Cambria" w:cs="Times New Roman"/>
              </w:rPr>
            </w:pPr>
            <w:r>
              <w:rPr>
                <w:rFonts w:ascii="Cambria" w:eastAsia="Times New Roman" w:hAnsi="Cambria" w:cs="Times New Roman"/>
              </w:rPr>
              <w:t>-196.264</w:t>
            </w:r>
          </w:p>
        </w:tc>
        <w:tc>
          <w:tcPr>
            <w:tcW w:w="862" w:type="pct"/>
            <w:vAlign w:val="center"/>
          </w:tcPr>
          <w:p w:rsidR="001C13C7" w:rsidRDefault="001C13C7" w:rsidP="00B920CF">
            <w:pPr>
              <w:spacing w:line="276" w:lineRule="auto"/>
              <w:jc w:val="right"/>
              <w:rPr>
                <w:rFonts w:ascii="Calibri" w:eastAsia="Times New Roman" w:hAnsi="Calibri" w:cs="Times New Roman"/>
              </w:rPr>
            </w:pPr>
            <w:r>
              <w:rPr>
                <w:rFonts w:ascii="Cambria" w:eastAsia="Times New Roman" w:hAnsi="Cambria" w:cs="Times New Roman"/>
              </w:rPr>
              <w:t>-155.802</w:t>
            </w:r>
          </w:p>
        </w:tc>
      </w:tr>
      <w:tr w:rsidR="001C13C7" w:rsidRPr="00D57F4A" w:rsidTr="001C13C7">
        <w:trPr>
          <w:trHeight w:val="302"/>
          <w:jc w:val="center"/>
        </w:trPr>
        <w:tc>
          <w:tcPr>
            <w:tcW w:w="1550" w:type="pct"/>
            <w:shd w:val="clear" w:color="auto" w:fill="D9D9D9" w:themeFill="background1" w:themeFillShade="D9"/>
          </w:tcPr>
          <w:p w:rsidR="001C13C7" w:rsidRPr="00D57F4A" w:rsidRDefault="001C13C7" w:rsidP="0099425E">
            <w:pPr>
              <w:spacing w:line="276" w:lineRule="auto"/>
              <w:rPr>
                <w:rFonts w:asciiTheme="majorHAnsi" w:hAnsiTheme="majorHAnsi"/>
                <w:color w:val="000000"/>
              </w:rPr>
            </w:pPr>
            <w:r w:rsidRPr="00D57F4A">
              <w:rPr>
                <w:rFonts w:asciiTheme="majorHAnsi" w:hAnsiTheme="majorHAnsi"/>
                <w:color w:val="000000"/>
              </w:rPr>
              <w:t>Broj zaposlenih</w:t>
            </w:r>
          </w:p>
        </w:tc>
        <w:tc>
          <w:tcPr>
            <w:tcW w:w="862" w:type="pct"/>
            <w:vAlign w:val="center"/>
          </w:tcPr>
          <w:p w:rsidR="001C13C7" w:rsidRPr="0005192E" w:rsidRDefault="001C13C7" w:rsidP="00B920CF">
            <w:pPr>
              <w:tabs>
                <w:tab w:val="right" w:pos="1343"/>
              </w:tabs>
              <w:jc w:val="right"/>
              <w:rPr>
                <w:rFonts w:asciiTheme="majorHAnsi" w:hAnsiTheme="majorHAnsi"/>
                <w:color w:val="000000"/>
              </w:rPr>
            </w:pPr>
            <w:r w:rsidRPr="0005192E">
              <w:rPr>
                <w:rFonts w:asciiTheme="majorHAnsi" w:hAnsiTheme="majorHAnsi"/>
                <w:color w:val="000000"/>
              </w:rPr>
              <w:t>1</w:t>
            </w:r>
          </w:p>
        </w:tc>
        <w:tc>
          <w:tcPr>
            <w:tcW w:w="862" w:type="pct"/>
            <w:vAlign w:val="center"/>
          </w:tcPr>
          <w:p w:rsidR="001C13C7" w:rsidRPr="0005192E" w:rsidRDefault="001C13C7" w:rsidP="00B920CF">
            <w:pPr>
              <w:jc w:val="right"/>
              <w:rPr>
                <w:rFonts w:asciiTheme="majorHAnsi" w:hAnsiTheme="majorHAnsi"/>
                <w:color w:val="000000"/>
              </w:rPr>
            </w:pPr>
            <w:r w:rsidRPr="0005192E">
              <w:rPr>
                <w:rFonts w:asciiTheme="majorHAnsi" w:hAnsiTheme="majorHAnsi"/>
                <w:color w:val="000000"/>
              </w:rPr>
              <w:t>1</w:t>
            </w:r>
          </w:p>
        </w:tc>
        <w:tc>
          <w:tcPr>
            <w:tcW w:w="862" w:type="pct"/>
          </w:tcPr>
          <w:p w:rsidR="001C13C7" w:rsidRPr="009F0EC5" w:rsidRDefault="001C13C7" w:rsidP="00B920CF">
            <w:pPr>
              <w:jc w:val="right"/>
              <w:rPr>
                <w:rFonts w:asciiTheme="majorHAnsi" w:hAnsiTheme="majorHAnsi"/>
                <w:color w:val="000000"/>
              </w:rPr>
            </w:pPr>
            <w:r>
              <w:rPr>
                <w:rFonts w:asciiTheme="majorHAnsi" w:hAnsiTheme="majorHAnsi"/>
                <w:color w:val="000000"/>
              </w:rPr>
              <w:t>1</w:t>
            </w:r>
          </w:p>
        </w:tc>
        <w:tc>
          <w:tcPr>
            <w:tcW w:w="862" w:type="pct"/>
          </w:tcPr>
          <w:p w:rsidR="001C13C7" w:rsidRDefault="001C13C7" w:rsidP="00B920CF">
            <w:pPr>
              <w:jc w:val="right"/>
              <w:rPr>
                <w:rFonts w:asciiTheme="majorHAnsi" w:hAnsiTheme="majorHAnsi"/>
                <w:color w:val="000000"/>
              </w:rPr>
            </w:pPr>
            <w:r>
              <w:rPr>
                <w:rFonts w:asciiTheme="majorHAnsi" w:hAnsiTheme="majorHAnsi"/>
                <w:color w:val="000000"/>
              </w:rPr>
              <w:t>1</w:t>
            </w:r>
          </w:p>
        </w:tc>
      </w:tr>
    </w:tbl>
    <w:p w:rsidR="004A44CC" w:rsidRPr="004269F0" w:rsidRDefault="004A44CC" w:rsidP="004A44CC">
      <w:pPr>
        <w:spacing w:after="0"/>
        <w:rPr>
          <w:rFonts w:asciiTheme="majorHAnsi" w:hAnsiTheme="majorHAnsi"/>
          <w:b/>
          <w:sz w:val="24"/>
          <w:szCs w:val="24"/>
          <w:highlight w:val="cyan"/>
        </w:rPr>
      </w:pPr>
    </w:p>
    <w:p w:rsidR="004A44CC" w:rsidRDefault="004A44CC" w:rsidP="004A44CC">
      <w:pPr>
        <w:spacing w:after="0"/>
        <w:rPr>
          <w:rFonts w:asciiTheme="majorHAnsi" w:hAnsiTheme="majorHAnsi"/>
          <w:b/>
          <w:sz w:val="24"/>
          <w:szCs w:val="24"/>
        </w:rPr>
      </w:pPr>
      <w:r>
        <w:rPr>
          <w:rFonts w:asciiTheme="majorHAnsi" w:hAnsiTheme="majorHAnsi"/>
          <w:b/>
          <w:sz w:val="24"/>
          <w:szCs w:val="24"/>
        </w:rPr>
        <w:t>Vodovod d.o.o</w:t>
      </w:r>
      <w:r w:rsidRPr="005F5250">
        <w:rPr>
          <w:rFonts w:asciiTheme="majorHAnsi" w:hAnsiTheme="majorHAnsi"/>
          <w:b/>
          <w:sz w:val="24"/>
          <w:szCs w:val="24"/>
        </w:rPr>
        <w:t>.</w:t>
      </w:r>
    </w:p>
    <w:p w:rsidR="004A44CC" w:rsidRDefault="004A44CC" w:rsidP="004A44CC">
      <w:pPr>
        <w:spacing w:after="0"/>
        <w:rPr>
          <w:rFonts w:asciiTheme="majorHAnsi" w:hAnsiTheme="majorHAnsi"/>
          <w:b/>
          <w:sz w:val="24"/>
          <w:szCs w:val="24"/>
        </w:rPr>
      </w:pPr>
    </w:p>
    <w:p w:rsidR="00D92C22" w:rsidRDefault="00D92C22" w:rsidP="00F83264">
      <w:pPr>
        <w:ind w:firstLine="567"/>
        <w:jc w:val="both"/>
        <w:rPr>
          <w:rFonts w:asciiTheme="majorHAnsi" w:hAnsiTheme="majorHAnsi"/>
          <w:color w:val="000000"/>
          <w:sz w:val="24"/>
          <w:szCs w:val="24"/>
        </w:rPr>
      </w:pPr>
      <w:r w:rsidRPr="0005192E">
        <w:rPr>
          <w:rFonts w:asciiTheme="majorHAnsi" w:hAnsiTheme="majorHAnsi"/>
          <w:color w:val="000000"/>
          <w:sz w:val="24"/>
          <w:szCs w:val="24"/>
        </w:rPr>
        <w:t>VODOVOD</w:t>
      </w:r>
      <w:r>
        <w:rPr>
          <w:rFonts w:asciiTheme="majorHAnsi" w:hAnsiTheme="majorHAnsi"/>
          <w:color w:val="000000"/>
          <w:sz w:val="24"/>
          <w:szCs w:val="24"/>
        </w:rPr>
        <w:t xml:space="preserve"> d.o.o. za vodoopskrbu i odvodnju, i</w:t>
      </w:r>
      <w:r w:rsidRPr="0005192E">
        <w:rPr>
          <w:rFonts w:asciiTheme="majorHAnsi" w:hAnsiTheme="majorHAnsi"/>
          <w:color w:val="000000"/>
          <w:sz w:val="24"/>
          <w:szCs w:val="24"/>
        </w:rPr>
        <w:t xml:space="preserve"> za skupljanje, pro</w:t>
      </w:r>
      <w:r>
        <w:rPr>
          <w:rFonts w:asciiTheme="majorHAnsi" w:hAnsiTheme="majorHAnsi"/>
          <w:color w:val="000000"/>
          <w:sz w:val="24"/>
          <w:szCs w:val="24"/>
        </w:rPr>
        <w:t>čišćavanje i distribuciju vode.</w:t>
      </w:r>
    </w:p>
    <w:p w:rsidR="004A44CC" w:rsidRDefault="004A44CC" w:rsidP="004A44CC">
      <w:pPr>
        <w:pStyle w:val="Caption"/>
        <w:spacing w:after="0"/>
        <w:jc w:val="center"/>
        <w:rPr>
          <w:rFonts w:asciiTheme="majorHAnsi" w:hAnsiTheme="majorHAnsi"/>
          <w:color w:val="auto"/>
          <w:sz w:val="22"/>
          <w:szCs w:val="22"/>
        </w:rPr>
      </w:pPr>
      <w:bookmarkStart w:id="49" w:name="_Toc526949119"/>
      <w:r w:rsidRPr="008C2DBC">
        <w:rPr>
          <w:rFonts w:asciiTheme="majorHAnsi" w:hAnsiTheme="majorHAnsi"/>
          <w:color w:val="auto"/>
          <w:sz w:val="22"/>
          <w:szCs w:val="22"/>
        </w:rPr>
        <w:t xml:space="preserve">Tablica </w:t>
      </w:r>
      <w:r w:rsidR="00C1234C" w:rsidRPr="008C2DBC">
        <w:rPr>
          <w:rFonts w:asciiTheme="majorHAnsi" w:hAnsiTheme="majorHAnsi"/>
          <w:color w:val="auto"/>
          <w:sz w:val="22"/>
          <w:szCs w:val="22"/>
        </w:rPr>
        <w:fldChar w:fldCharType="begin"/>
      </w:r>
      <w:r w:rsidRPr="008C2DBC">
        <w:rPr>
          <w:rFonts w:asciiTheme="majorHAnsi" w:hAnsiTheme="majorHAnsi"/>
          <w:color w:val="auto"/>
          <w:sz w:val="22"/>
          <w:szCs w:val="22"/>
        </w:rPr>
        <w:instrText xml:space="preserve"> SEQ Tablica \* ARABIC </w:instrText>
      </w:r>
      <w:r w:rsidR="00C1234C" w:rsidRPr="008C2DBC">
        <w:rPr>
          <w:rFonts w:asciiTheme="majorHAnsi" w:hAnsiTheme="majorHAnsi"/>
          <w:color w:val="auto"/>
          <w:sz w:val="22"/>
          <w:szCs w:val="22"/>
        </w:rPr>
        <w:fldChar w:fldCharType="separate"/>
      </w:r>
      <w:r w:rsidR="00E36B33">
        <w:rPr>
          <w:rFonts w:asciiTheme="majorHAnsi" w:hAnsiTheme="majorHAnsi"/>
          <w:noProof/>
          <w:color w:val="auto"/>
          <w:sz w:val="22"/>
          <w:szCs w:val="22"/>
        </w:rPr>
        <w:t>3</w:t>
      </w:r>
      <w:r w:rsidR="00C1234C" w:rsidRPr="008C2DBC">
        <w:rPr>
          <w:rFonts w:asciiTheme="majorHAnsi" w:hAnsiTheme="majorHAnsi"/>
          <w:color w:val="auto"/>
          <w:sz w:val="22"/>
          <w:szCs w:val="22"/>
        </w:rPr>
        <w:fldChar w:fldCharType="end"/>
      </w:r>
      <w:r w:rsidRPr="008C2DBC">
        <w:rPr>
          <w:rFonts w:asciiTheme="majorHAnsi" w:hAnsiTheme="majorHAnsi"/>
          <w:color w:val="auto"/>
          <w:sz w:val="22"/>
          <w:szCs w:val="22"/>
        </w:rPr>
        <w:t>.</w:t>
      </w:r>
      <w:r w:rsidR="00A52A4B">
        <w:rPr>
          <w:rFonts w:asciiTheme="majorHAnsi" w:hAnsiTheme="majorHAnsi"/>
          <w:color w:val="auto"/>
          <w:sz w:val="22"/>
          <w:szCs w:val="22"/>
        </w:rPr>
        <w:t xml:space="preserve"> </w:t>
      </w:r>
      <w:r w:rsidRPr="00D57F4A">
        <w:rPr>
          <w:rFonts w:asciiTheme="majorHAnsi" w:hAnsiTheme="majorHAnsi"/>
          <w:color w:val="auto"/>
          <w:sz w:val="22"/>
          <w:szCs w:val="22"/>
        </w:rPr>
        <w:t>Podaci o poslovanju Vodovod d.o.o.</w:t>
      </w:r>
      <w:bookmarkEnd w:id="49"/>
    </w:p>
    <w:tbl>
      <w:tblPr>
        <w:tblStyle w:val="TableGrid"/>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627"/>
        <w:gridCol w:w="1729"/>
        <w:gridCol w:w="1644"/>
        <w:gridCol w:w="1644"/>
        <w:gridCol w:w="1642"/>
      </w:tblGrid>
      <w:tr w:rsidR="00D92C22" w:rsidRPr="00D57F4A" w:rsidTr="00D92C22">
        <w:trPr>
          <w:trHeight w:val="284"/>
          <w:jc w:val="center"/>
        </w:trPr>
        <w:tc>
          <w:tcPr>
            <w:tcW w:w="1414" w:type="pct"/>
            <w:tcBorders>
              <w:bottom w:val="double" w:sz="4" w:space="0" w:color="auto"/>
            </w:tcBorders>
            <w:shd w:val="clear" w:color="auto" w:fill="BFBFBF" w:themeFill="background1" w:themeFillShade="BF"/>
          </w:tcPr>
          <w:p w:rsidR="00D92C22" w:rsidRPr="00D57F4A" w:rsidRDefault="00D92C22" w:rsidP="0099425E">
            <w:pPr>
              <w:spacing w:line="276" w:lineRule="auto"/>
              <w:rPr>
                <w:rFonts w:asciiTheme="majorHAnsi" w:hAnsiTheme="majorHAnsi"/>
                <w:color w:val="000000"/>
              </w:rPr>
            </w:pPr>
          </w:p>
        </w:tc>
        <w:tc>
          <w:tcPr>
            <w:tcW w:w="931" w:type="pct"/>
            <w:shd w:val="clear" w:color="auto" w:fill="BFBFBF" w:themeFill="background1" w:themeFillShade="BF"/>
          </w:tcPr>
          <w:p w:rsidR="00D92C22" w:rsidRPr="00F2768A" w:rsidRDefault="00D92C22" w:rsidP="0099425E">
            <w:pPr>
              <w:spacing w:line="276" w:lineRule="auto"/>
              <w:jc w:val="center"/>
              <w:rPr>
                <w:rFonts w:asciiTheme="majorHAnsi" w:hAnsiTheme="majorHAnsi"/>
                <w:b/>
                <w:color w:val="000000"/>
              </w:rPr>
            </w:pPr>
            <w:r w:rsidRPr="00F2768A">
              <w:rPr>
                <w:rFonts w:asciiTheme="majorHAnsi" w:hAnsiTheme="majorHAnsi"/>
                <w:b/>
                <w:color w:val="000000"/>
              </w:rPr>
              <w:t>2014.</w:t>
            </w:r>
          </w:p>
        </w:tc>
        <w:tc>
          <w:tcPr>
            <w:tcW w:w="885" w:type="pct"/>
            <w:shd w:val="clear" w:color="auto" w:fill="BFBFBF" w:themeFill="background1" w:themeFillShade="BF"/>
          </w:tcPr>
          <w:p w:rsidR="00D92C22" w:rsidRPr="00F2768A" w:rsidRDefault="00D92C22" w:rsidP="0099425E">
            <w:pPr>
              <w:spacing w:line="276" w:lineRule="auto"/>
              <w:jc w:val="center"/>
              <w:rPr>
                <w:rFonts w:asciiTheme="majorHAnsi" w:hAnsiTheme="majorHAnsi"/>
                <w:b/>
                <w:color w:val="000000"/>
              </w:rPr>
            </w:pPr>
            <w:r w:rsidRPr="00F2768A">
              <w:rPr>
                <w:rFonts w:asciiTheme="majorHAnsi" w:hAnsiTheme="majorHAnsi"/>
                <w:b/>
                <w:color w:val="000000"/>
              </w:rPr>
              <w:t>2015.</w:t>
            </w:r>
          </w:p>
        </w:tc>
        <w:tc>
          <w:tcPr>
            <w:tcW w:w="885" w:type="pct"/>
            <w:shd w:val="clear" w:color="auto" w:fill="BFBFBF" w:themeFill="background1" w:themeFillShade="BF"/>
          </w:tcPr>
          <w:p w:rsidR="00D92C22" w:rsidRPr="00F2768A" w:rsidRDefault="00D92C22" w:rsidP="0099425E">
            <w:pPr>
              <w:jc w:val="center"/>
              <w:rPr>
                <w:rFonts w:asciiTheme="majorHAnsi" w:hAnsiTheme="majorHAnsi"/>
                <w:b/>
                <w:color w:val="000000"/>
              </w:rPr>
            </w:pPr>
            <w:r>
              <w:rPr>
                <w:rFonts w:asciiTheme="majorHAnsi" w:hAnsiTheme="majorHAnsi"/>
                <w:b/>
                <w:color w:val="000000"/>
              </w:rPr>
              <w:t>2016.</w:t>
            </w:r>
          </w:p>
        </w:tc>
        <w:tc>
          <w:tcPr>
            <w:tcW w:w="884" w:type="pct"/>
            <w:shd w:val="clear" w:color="auto" w:fill="BFBFBF" w:themeFill="background1" w:themeFillShade="BF"/>
          </w:tcPr>
          <w:p w:rsidR="00D92C22" w:rsidRPr="00F2768A" w:rsidRDefault="00D92C22" w:rsidP="0099425E">
            <w:pPr>
              <w:jc w:val="center"/>
              <w:rPr>
                <w:rFonts w:asciiTheme="majorHAnsi" w:hAnsiTheme="majorHAnsi"/>
                <w:b/>
                <w:color w:val="000000"/>
              </w:rPr>
            </w:pPr>
            <w:r>
              <w:rPr>
                <w:rFonts w:asciiTheme="majorHAnsi" w:hAnsiTheme="majorHAnsi"/>
                <w:b/>
                <w:color w:val="000000"/>
              </w:rPr>
              <w:t>2017.</w:t>
            </w:r>
          </w:p>
        </w:tc>
      </w:tr>
      <w:tr w:rsidR="00D92C22" w:rsidRPr="00D57F4A" w:rsidTr="00D92C22">
        <w:trPr>
          <w:trHeight w:val="302"/>
          <w:jc w:val="center"/>
        </w:trPr>
        <w:tc>
          <w:tcPr>
            <w:tcW w:w="1414" w:type="pct"/>
            <w:shd w:val="clear" w:color="auto" w:fill="D9D9D9" w:themeFill="background1" w:themeFillShade="D9"/>
          </w:tcPr>
          <w:p w:rsidR="00D92C22" w:rsidRPr="00D57F4A" w:rsidRDefault="00D92C22" w:rsidP="0099425E">
            <w:pPr>
              <w:spacing w:line="276" w:lineRule="auto"/>
              <w:rPr>
                <w:rFonts w:asciiTheme="majorHAnsi" w:hAnsiTheme="majorHAnsi"/>
                <w:color w:val="000000"/>
              </w:rPr>
            </w:pPr>
            <w:r w:rsidRPr="00D57F4A">
              <w:rPr>
                <w:rFonts w:asciiTheme="majorHAnsi" w:hAnsiTheme="majorHAnsi"/>
                <w:color w:val="000000"/>
              </w:rPr>
              <w:t>Prihodi</w:t>
            </w:r>
          </w:p>
        </w:tc>
        <w:tc>
          <w:tcPr>
            <w:tcW w:w="931" w:type="pct"/>
            <w:vAlign w:val="center"/>
          </w:tcPr>
          <w:p w:rsidR="00D92C22" w:rsidRPr="00BD3668" w:rsidRDefault="00D92C22" w:rsidP="00B920CF">
            <w:pPr>
              <w:jc w:val="right"/>
              <w:rPr>
                <w:rFonts w:asciiTheme="majorHAnsi" w:hAnsiTheme="majorHAnsi"/>
                <w:color w:val="000000"/>
              </w:rPr>
            </w:pPr>
            <w:r w:rsidRPr="00BD3668">
              <w:rPr>
                <w:rFonts w:asciiTheme="majorHAnsi" w:hAnsiTheme="majorHAnsi"/>
                <w:color w:val="000000"/>
              </w:rPr>
              <w:t>43.143.879</w:t>
            </w:r>
          </w:p>
        </w:tc>
        <w:tc>
          <w:tcPr>
            <w:tcW w:w="885" w:type="pct"/>
            <w:vAlign w:val="center"/>
          </w:tcPr>
          <w:p w:rsidR="00D92C22" w:rsidRPr="00BD3668" w:rsidRDefault="00D92C22" w:rsidP="00B920CF">
            <w:pPr>
              <w:jc w:val="right"/>
              <w:rPr>
                <w:rFonts w:asciiTheme="majorHAnsi" w:hAnsiTheme="majorHAnsi"/>
              </w:rPr>
            </w:pPr>
            <w:r w:rsidRPr="00BD3668">
              <w:rPr>
                <w:rFonts w:asciiTheme="majorHAnsi" w:hAnsiTheme="majorHAnsi"/>
              </w:rPr>
              <w:t>60.068.863</w:t>
            </w:r>
          </w:p>
        </w:tc>
        <w:tc>
          <w:tcPr>
            <w:tcW w:w="885" w:type="pct"/>
            <w:vAlign w:val="center"/>
          </w:tcPr>
          <w:p w:rsidR="00D92C22" w:rsidRPr="00BD3668" w:rsidRDefault="00D92C22" w:rsidP="00B920CF">
            <w:pPr>
              <w:jc w:val="right"/>
              <w:rPr>
                <w:rFonts w:asciiTheme="majorHAnsi" w:hAnsiTheme="majorHAnsi"/>
              </w:rPr>
            </w:pPr>
            <w:r w:rsidRPr="00BD3668">
              <w:rPr>
                <w:rFonts w:asciiTheme="majorHAnsi" w:hAnsiTheme="majorHAnsi"/>
              </w:rPr>
              <w:t>58.796.791</w:t>
            </w:r>
          </w:p>
        </w:tc>
        <w:tc>
          <w:tcPr>
            <w:tcW w:w="884" w:type="pct"/>
            <w:vAlign w:val="center"/>
          </w:tcPr>
          <w:p w:rsidR="00D92C22" w:rsidRPr="00331B67" w:rsidRDefault="00D92C22" w:rsidP="00B920CF">
            <w:pPr>
              <w:spacing w:line="276" w:lineRule="auto"/>
              <w:jc w:val="right"/>
              <w:rPr>
                <w:rFonts w:asciiTheme="majorHAnsi" w:eastAsia="Times New Roman" w:hAnsiTheme="majorHAnsi"/>
              </w:rPr>
            </w:pPr>
            <w:r>
              <w:rPr>
                <w:rFonts w:asciiTheme="majorHAnsi" w:eastAsia="Times New Roman" w:hAnsiTheme="majorHAnsi"/>
              </w:rPr>
              <w:t>60.399.961</w:t>
            </w:r>
          </w:p>
        </w:tc>
      </w:tr>
      <w:tr w:rsidR="00D92C22" w:rsidRPr="00D57F4A" w:rsidTr="00D92C22">
        <w:trPr>
          <w:trHeight w:val="284"/>
          <w:jc w:val="center"/>
        </w:trPr>
        <w:tc>
          <w:tcPr>
            <w:tcW w:w="1414" w:type="pct"/>
            <w:shd w:val="clear" w:color="auto" w:fill="D9D9D9" w:themeFill="background1" w:themeFillShade="D9"/>
          </w:tcPr>
          <w:p w:rsidR="00D92C22" w:rsidRPr="00D57F4A" w:rsidRDefault="00D92C22" w:rsidP="0099425E">
            <w:pPr>
              <w:spacing w:line="276" w:lineRule="auto"/>
              <w:rPr>
                <w:rFonts w:asciiTheme="majorHAnsi" w:hAnsiTheme="majorHAnsi"/>
                <w:color w:val="000000"/>
              </w:rPr>
            </w:pPr>
            <w:r w:rsidRPr="00D57F4A">
              <w:rPr>
                <w:rFonts w:asciiTheme="majorHAnsi" w:hAnsiTheme="majorHAnsi"/>
                <w:color w:val="000000"/>
              </w:rPr>
              <w:t xml:space="preserve">Dobit </w:t>
            </w:r>
          </w:p>
        </w:tc>
        <w:tc>
          <w:tcPr>
            <w:tcW w:w="931" w:type="pct"/>
            <w:vAlign w:val="center"/>
          </w:tcPr>
          <w:p w:rsidR="00D92C22" w:rsidRPr="00BD3668" w:rsidRDefault="00D92C22" w:rsidP="00B920CF">
            <w:pPr>
              <w:jc w:val="right"/>
              <w:rPr>
                <w:rFonts w:asciiTheme="majorHAnsi" w:hAnsiTheme="majorHAnsi"/>
              </w:rPr>
            </w:pPr>
            <w:r w:rsidRPr="00BD3668">
              <w:rPr>
                <w:rFonts w:asciiTheme="majorHAnsi" w:hAnsiTheme="majorHAnsi"/>
              </w:rPr>
              <w:t>-3.400.959</w:t>
            </w:r>
          </w:p>
        </w:tc>
        <w:tc>
          <w:tcPr>
            <w:tcW w:w="885" w:type="pct"/>
            <w:vAlign w:val="center"/>
          </w:tcPr>
          <w:p w:rsidR="00D92C22" w:rsidRPr="00BD3668" w:rsidRDefault="00D92C22" w:rsidP="00B920CF">
            <w:pPr>
              <w:jc w:val="right"/>
              <w:rPr>
                <w:rFonts w:asciiTheme="majorHAnsi" w:hAnsiTheme="majorHAnsi"/>
              </w:rPr>
            </w:pPr>
            <w:r w:rsidRPr="00BD3668">
              <w:rPr>
                <w:rFonts w:asciiTheme="majorHAnsi" w:hAnsiTheme="majorHAnsi"/>
              </w:rPr>
              <w:t>144.282</w:t>
            </w:r>
          </w:p>
        </w:tc>
        <w:tc>
          <w:tcPr>
            <w:tcW w:w="885" w:type="pct"/>
            <w:vAlign w:val="center"/>
          </w:tcPr>
          <w:p w:rsidR="00D92C22" w:rsidRPr="00BD3668" w:rsidRDefault="00D92C22" w:rsidP="00B920CF">
            <w:pPr>
              <w:jc w:val="right"/>
              <w:rPr>
                <w:rFonts w:asciiTheme="majorHAnsi" w:hAnsiTheme="majorHAnsi"/>
              </w:rPr>
            </w:pPr>
            <w:r w:rsidRPr="00BD3668">
              <w:rPr>
                <w:rFonts w:asciiTheme="majorHAnsi" w:hAnsiTheme="majorHAnsi"/>
              </w:rPr>
              <w:t>410.921</w:t>
            </w:r>
          </w:p>
        </w:tc>
        <w:tc>
          <w:tcPr>
            <w:tcW w:w="884" w:type="pct"/>
            <w:vAlign w:val="center"/>
          </w:tcPr>
          <w:p w:rsidR="00D92C22" w:rsidRPr="00331B67" w:rsidRDefault="00D92C22" w:rsidP="00B920CF">
            <w:pPr>
              <w:spacing w:line="276" w:lineRule="auto"/>
              <w:jc w:val="right"/>
              <w:rPr>
                <w:rFonts w:asciiTheme="majorHAnsi" w:eastAsia="Times New Roman" w:hAnsiTheme="majorHAnsi"/>
              </w:rPr>
            </w:pPr>
            <w:r>
              <w:rPr>
                <w:rFonts w:asciiTheme="majorHAnsi" w:eastAsia="Times New Roman" w:hAnsiTheme="majorHAnsi"/>
              </w:rPr>
              <w:t>180.684</w:t>
            </w:r>
          </w:p>
        </w:tc>
      </w:tr>
      <w:tr w:rsidR="00D92C22" w:rsidRPr="00D57F4A" w:rsidTr="00D92C22">
        <w:trPr>
          <w:trHeight w:val="302"/>
          <w:jc w:val="center"/>
        </w:trPr>
        <w:tc>
          <w:tcPr>
            <w:tcW w:w="1414" w:type="pct"/>
            <w:shd w:val="clear" w:color="auto" w:fill="D9D9D9" w:themeFill="background1" w:themeFillShade="D9"/>
          </w:tcPr>
          <w:p w:rsidR="00D92C22" w:rsidRPr="00D57F4A" w:rsidRDefault="00D92C22" w:rsidP="0099425E">
            <w:pPr>
              <w:spacing w:line="276" w:lineRule="auto"/>
              <w:rPr>
                <w:rFonts w:asciiTheme="majorHAnsi" w:hAnsiTheme="majorHAnsi"/>
                <w:color w:val="000000"/>
              </w:rPr>
            </w:pPr>
            <w:r w:rsidRPr="00D57F4A">
              <w:rPr>
                <w:rFonts w:asciiTheme="majorHAnsi" w:hAnsiTheme="majorHAnsi"/>
                <w:color w:val="000000"/>
              </w:rPr>
              <w:t>Broj zaposlenih</w:t>
            </w:r>
          </w:p>
        </w:tc>
        <w:tc>
          <w:tcPr>
            <w:tcW w:w="931" w:type="pct"/>
            <w:vAlign w:val="center"/>
          </w:tcPr>
          <w:p w:rsidR="00D92C22" w:rsidRPr="00BD3668" w:rsidRDefault="00D92C22" w:rsidP="00B920CF">
            <w:pPr>
              <w:jc w:val="right"/>
              <w:rPr>
                <w:rFonts w:asciiTheme="majorHAnsi" w:hAnsiTheme="majorHAnsi"/>
              </w:rPr>
            </w:pPr>
            <w:r w:rsidRPr="00BD3668">
              <w:rPr>
                <w:rFonts w:asciiTheme="majorHAnsi" w:hAnsiTheme="majorHAnsi"/>
              </w:rPr>
              <w:t>156</w:t>
            </w:r>
          </w:p>
        </w:tc>
        <w:tc>
          <w:tcPr>
            <w:tcW w:w="885" w:type="pct"/>
            <w:vAlign w:val="center"/>
          </w:tcPr>
          <w:p w:rsidR="00D92C22" w:rsidRPr="00BD3668" w:rsidRDefault="00D92C22" w:rsidP="00B920CF">
            <w:pPr>
              <w:jc w:val="right"/>
              <w:rPr>
                <w:rFonts w:asciiTheme="majorHAnsi" w:hAnsiTheme="majorHAnsi"/>
              </w:rPr>
            </w:pPr>
            <w:r w:rsidRPr="00BD3668">
              <w:rPr>
                <w:rFonts w:asciiTheme="majorHAnsi" w:hAnsiTheme="majorHAnsi"/>
              </w:rPr>
              <w:t>155</w:t>
            </w:r>
          </w:p>
        </w:tc>
        <w:tc>
          <w:tcPr>
            <w:tcW w:w="885" w:type="pct"/>
            <w:vAlign w:val="center"/>
          </w:tcPr>
          <w:p w:rsidR="00D92C22" w:rsidRPr="00BD3668" w:rsidRDefault="00D92C22" w:rsidP="00B920CF">
            <w:pPr>
              <w:jc w:val="right"/>
              <w:rPr>
                <w:rFonts w:asciiTheme="majorHAnsi" w:hAnsiTheme="majorHAnsi"/>
              </w:rPr>
            </w:pPr>
            <w:r w:rsidRPr="00BD3668">
              <w:rPr>
                <w:rFonts w:asciiTheme="majorHAnsi" w:hAnsiTheme="majorHAnsi"/>
              </w:rPr>
              <w:t>159</w:t>
            </w:r>
          </w:p>
        </w:tc>
        <w:tc>
          <w:tcPr>
            <w:tcW w:w="884" w:type="pct"/>
          </w:tcPr>
          <w:p w:rsidR="00D92C22" w:rsidRPr="00BD3668" w:rsidRDefault="00D92C22" w:rsidP="00B920CF">
            <w:pPr>
              <w:jc w:val="right"/>
              <w:rPr>
                <w:rFonts w:asciiTheme="majorHAnsi" w:hAnsiTheme="majorHAnsi"/>
              </w:rPr>
            </w:pPr>
            <w:r>
              <w:rPr>
                <w:rFonts w:asciiTheme="majorHAnsi" w:hAnsiTheme="majorHAnsi"/>
              </w:rPr>
              <w:t>165</w:t>
            </w:r>
          </w:p>
        </w:tc>
      </w:tr>
    </w:tbl>
    <w:p w:rsidR="004A44CC" w:rsidRPr="00176A20" w:rsidRDefault="004A44CC" w:rsidP="004A44CC">
      <w:pPr>
        <w:pStyle w:val="Heading2"/>
        <w:numPr>
          <w:ilvl w:val="1"/>
          <w:numId w:val="27"/>
        </w:numPr>
        <w:rPr>
          <w:color w:val="auto"/>
          <w:sz w:val="24"/>
          <w:szCs w:val="24"/>
        </w:rPr>
      </w:pPr>
      <w:bookmarkStart w:id="50" w:name="_Toc462324651"/>
      <w:bookmarkStart w:id="51" w:name="_Toc526949098"/>
      <w:r w:rsidRPr="00176A20">
        <w:rPr>
          <w:color w:val="auto"/>
          <w:sz w:val="24"/>
          <w:szCs w:val="24"/>
        </w:rPr>
        <w:t>Registar imenovanih članova - nadzorni odbori i uprave</w:t>
      </w:r>
      <w:bookmarkEnd w:id="50"/>
      <w:bookmarkEnd w:id="51"/>
    </w:p>
    <w:p w:rsidR="004A44CC" w:rsidRPr="00982915" w:rsidRDefault="004A44CC" w:rsidP="004A44CC">
      <w:pPr>
        <w:pStyle w:val="ListParagraph"/>
        <w:tabs>
          <w:tab w:val="left" w:pos="5040"/>
        </w:tabs>
        <w:spacing w:after="0"/>
        <w:ind w:left="0"/>
        <w:rPr>
          <w:rFonts w:asciiTheme="majorHAnsi" w:eastAsia="Times New Roman" w:hAnsiTheme="majorHAnsi"/>
          <w:b/>
          <w:sz w:val="24"/>
          <w:szCs w:val="24"/>
        </w:rPr>
      </w:pPr>
    </w:p>
    <w:p w:rsidR="004A44CC" w:rsidRPr="00CF6E5E" w:rsidRDefault="00EA0725" w:rsidP="004A44CC">
      <w:pPr>
        <w:ind w:firstLine="567"/>
        <w:jc w:val="both"/>
        <w:rPr>
          <w:rFonts w:asciiTheme="majorHAnsi" w:hAnsiTheme="majorHAnsi"/>
          <w:color w:val="000000"/>
          <w:sz w:val="24"/>
          <w:szCs w:val="24"/>
        </w:rPr>
      </w:pPr>
      <w:r w:rsidRPr="00215C9B">
        <w:rPr>
          <w:rFonts w:asciiTheme="majorHAnsi" w:hAnsiTheme="majorHAnsi"/>
          <w:color w:val="000000"/>
          <w:sz w:val="24"/>
          <w:szCs w:val="24"/>
        </w:rPr>
        <w:t xml:space="preserve">Općinski načelnik Općine Sikirevci, dana 17.09.2018. godine, donosi Odluku o uspostavi registra imenovanih članova nadzornih odbora i uprava trgovačkih društava Općine </w:t>
      </w:r>
      <w:r w:rsidR="00D155CE" w:rsidRPr="00215C9B">
        <w:rPr>
          <w:rFonts w:asciiTheme="majorHAnsi" w:hAnsiTheme="majorHAnsi"/>
          <w:color w:val="000000"/>
          <w:sz w:val="24"/>
          <w:szCs w:val="24"/>
        </w:rPr>
        <w:t>Sikirevci, koju je Općina objavila na svojoj internet stranici, te je sukladno istoj, uspostavila tabelarni prikaz Registra.</w:t>
      </w:r>
    </w:p>
    <w:p w:rsidR="004A44CC" w:rsidRPr="00E1270B" w:rsidRDefault="004A44CC" w:rsidP="00173357">
      <w:pPr>
        <w:pStyle w:val="Caption"/>
        <w:spacing w:after="0"/>
        <w:jc w:val="center"/>
        <w:rPr>
          <w:rFonts w:asciiTheme="majorHAnsi" w:hAnsiTheme="majorHAnsi"/>
          <w:color w:val="auto"/>
          <w:sz w:val="22"/>
          <w:szCs w:val="22"/>
        </w:rPr>
      </w:pPr>
      <w:bookmarkStart w:id="52" w:name="_Toc526949120"/>
      <w:r w:rsidRPr="008C2DBC">
        <w:rPr>
          <w:rFonts w:asciiTheme="majorHAnsi" w:hAnsiTheme="majorHAnsi"/>
          <w:color w:val="auto"/>
          <w:sz w:val="22"/>
          <w:szCs w:val="22"/>
        </w:rPr>
        <w:t xml:space="preserve">Tablica </w:t>
      </w:r>
      <w:r w:rsidR="00C1234C" w:rsidRPr="008C2DBC">
        <w:rPr>
          <w:rFonts w:asciiTheme="majorHAnsi" w:hAnsiTheme="majorHAnsi"/>
          <w:color w:val="auto"/>
          <w:sz w:val="22"/>
          <w:szCs w:val="22"/>
        </w:rPr>
        <w:fldChar w:fldCharType="begin"/>
      </w:r>
      <w:r w:rsidRPr="008C2DBC">
        <w:rPr>
          <w:rFonts w:asciiTheme="majorHAnsi" w:hAnsiTheme="majorHAnsi"/>
          <w:color w:val="auto"/>
          <w:sz w:val="22"/>
          <w:szCs w:val="22"/>
        </w:rPr>
        <w:instrText xml:space="preserve"> SEQ Tablica \* ARABIC </w:instrText>
      </w:r>
      <w:r w:rsidR="00C1234C" w:rsidRPr="008C2DBC">
        <w:rPr>
          <w:rFonts w:asciiTheme="majorHAnsi" w:hAnsiTheme="majorHAnsi"/>
          <w:color w:val="auto"/>
          <w:sz w:val="22"/>
          <w:szCs w:val="22"/>
        </w:rPr>
        <w:fldChar w:fldCharType="separate"/>
      </w:r>
      <w:r w:rsidR="00E36B33">
        <w:rPr>
          <w:rFonts w:asciiTheme="majorHAnsi" w:hAnsiTheme="majorHAnsi"/>
          <w:noProof/>
          <w:color w:val="auto"/>
          <w:sz w:val="22"/>
          <w:szCs w:val="22"/>
        </w:rPr>
        <w:t>4</w:t>
      </w:r>
      <w:r w:rsidR="00C1234C" w:rsidRPr="008C2DBC">
        <w:rPr>
          <w:rFonts w:asciiTheme="majorHAnsi" w:hAnsiTheme="majorHAnsi"/>
          <w:color w:val="auto"/>
          <w:sz w:val="22"/>
          <w:szCs w:val="22"/>
        </w:rPr>
        <w:fldChar w:fldCharType="end"/>
      </w:r>
      <w:r w:rsidRPr="008C2DBC">
        <w:rPr>
          <w:rFonts w:asciiTheme="majorHAnsi" w:hAnsiTheme="majorHAnsi"/>
          <w:color w:val="auto"/>
          <w:sz w:val="22"/>
          <w:szCs w:val="22"/>
        </w:rPr>
        <w:t>.</w:t>
      </w:r>
      <w:r w:rsidR="00A52A4B">
        <w:rPr>
          <w:rFonts w:asciiTheme="majorHAnsi" w:hAnsiTheme="majorHAnsi"/>
          <w:color w:val="auto"/>
          <w:sz w:val="22"/>
          <w:szCs w:val="22"/>
        </w:rPr>
        <w:t xml:space="preserve"> </w:t>
      </w:r>
      <w:r w:rsidRPr="00E1270B">
        <w:rPr>
          <w:rFonts w:asciiTheme="majorHAnsi" w:hAnsiTheme="majorHAnsi"/>
          <w:color w:val="auto"/>
          <w:sz w:val="22"/>
          <w:szCs w:val="22"/>
        </w:rPr>
        <w:t>Registar imenovanih članova nadzornog odbora i uprava trgovačkih društava</w:t>
      </w:r>
      <w:bookmarkEnd w:id="52"/>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877"/>
        <w:gridCol w:w="3250"/>
        <w:gridCol w:w="717"/>
        <w:gridCol w:w="2725"/>
        <w:gridCol w:w="717"/>
      </w:tblGrid>
      <w:tr w:rsidR="004A44CC" w:rsidRPr="00E1270B" w:rsidTr="002D5FDE">
        <w:tc>
          <w:tcPr>
            <w:tcW w:w="1011" w:type="pct"/>
            <w:shd w:val="clear" w:color="auto" w:fill="BFBFBF" w:themeFill="background1" w:themeFillShade="BF"/>
            <w:vAlign w:val="center"/>
          </w:tcPr>
          <w:p w:rsidR="004A44CC" w:rsidRPr="00F2768A" w:rsidRDefault="004A44CC" w:rsidP="0099425E">
            <w:pPr>
              <w:spacing w:line="276" w:lineRule="auto"/>
              <w:jc w:val="center"/>
              <w:rPr>
                <w:rFonts w:asciiTheme="majorHAnsi" w:eastAsia="Times New Roman" w:hAnsiTheme="majorHAnsi"/>
                <w:b/>
              </w:rPr>
            </w:pPr>
            <w:r w:rsidRPr="00F2768A">
              <w:rPr>
                <w:rFonts w:asciiTheme="majorHAnsi" w:eastAsia="Times New Roman" w:hAnsiTheme="majorHAnsi"/>
                <w:b/>
              </w:rPr>
              <w:t>Trgovačko društvo</w:t>
            </w:r>
          </w:p>
        </w:tc>
        <w:tc>
          <w:tcPr>
            <w:tcW w:w="1750" w:type="pct"/>
            <w:shd w:val="clear" w:color="auto" w:fill="BFBFBF" w:themeFill="background1" w:themeFillShade="BF"/>
            <w:vAlign w:val="center"/>
          </w:tcPr>
          <w:p w:rsidR="004A44CC" w:rsidRPr="00F2768A" w:rsidRDefault="004A44CC" w:rsidP="0099425E">
            <w:pPr>
              <w:spacing w:line="276" w:lineRule="auto"/>
              <w:jc w:val="center"/>
              <w:rPr>
                <w:rFonts w:asciiTheme="majorHAnsi" w:eastAsia="Times New Roman" w:hAnsiTheme="majorHAnsi"/>
                <w:b/>
              </w:rPr>
            </w:pPr>
            <w:r w:rsidRPr="00F2768A">
              <w:rPr>
                <w:rFonts w:asciiTheme="majorHAnsi" w:eastAsia="Times New Roman" w:hAnsiTheme="majorHAnsi"/>
                <w:b/>
              </w:rPr>
              <w:t>Nadzorni odbor</w:t>
            </w:r>
          </w:p>
        </w:tc>
        <w:tc>
          <w:tcPr>
            <w:tcW w:w="386" w:type="pct"/>
            <w:shd w:val="clear" w:color="auto" w:fill="BFBFBF" w:themeFill="background1" w:themeFillShade="BF"/>
            <w:vAlign w:val="center"/>
          </w:tcPr>
          <w:p w:rsidR="004A44CC" w:rsidRPr="00F2768A" w:rsidRDefault="004A44CC" w:rsidP="0099425E">
            <w:pPr>
              <w:spacing w:line="276" w:lineRule="auto"/>
              <w:jc w:val="center"/>
              <w:rPr>
                <w:rFonts w:asciiTheme="majorHAnsi" w:eastAsia="Times New Roman" w:hAnsiTheme="majorHAnsi"/>
                <w:b/>
              </w:rPr>
            </w:pPr>
            <w:r w:rsidRPr="00F2768A">
              <w:rPr>
                <w:rFonts w:asciiTheme="majorHAnsi" w:eastAsia="Times New Roman" w:hAnsiTheme="majorHAnsi"/>
                <w:b/>
              </w:rPr>
              <w:t>Spol</w:t>
            </w:r>
          </w:p>
        </w:tc>
        <w:tc>
          <w:tcPr>
            <w:tcW w:w="1467" w:type="pct"/>
            <w:shd w:val="clear" w:color="auto" w:fill="BFBFBF" w:themeFill="background1" w:themeFillShade="BF"/>
            <w:vAlign w:val="center"/>
          </w:tcPr>
          <w:p w:rsidR="004A44CC" w:rsidRPr="00F2768A" w:rsidRDefault="004A44CC" w:rsidP="0099425E">
            <w:pPr>
              <w:spacing w:line="276" w:lineRule="auto"/>
              <w:jc w:val="center"/>
              <w:rPr>
                <w:rFonts w:asciiTheme="majorHAnsi" w:eastAsia="Times New Roman" w:hAnsiTheme="majorHAnsi"/>
                <w:b/>
              </w:rPr>
            </w:pPr>
            <w:r w:rsidRPr="00F2768A">
              <w:rPr>
                <w:rFonts w:asciiTheme="majorHAnsi" w:eastAsia="Times New Roman" w:hAnsiTheme="majorHAnsi"/>
                <w:b/>
              </w:rPr>
              <w:t>Uprava/Osoba za zastupanje</w:t>
            </w:r>
          </w:p>
        </w:tc>
        <w:tc>
          <w:tcPr>
            <w:tcW w:w="386" w:type="pct"/>
            <w:shd w:val="clear" w:color="auto" w:fill="BFBFBF" w:themeFill="background1" w:themeFillShade="BF"/>
            <w:vAlign w:val="center"/>
          </w:tcPr>
          <w:p w:rsidR="004A44CC" w:rsidRPr="00F2768A" w:rsidRDefault="004A44CC" w:rsidP="0099425E">
            <w:pPr>
              <w:spacing w:line="276" w:lineRule="auto"/>
              <w:jc w:val="center"/>
              <w:rPr>
                <w:rFonts w:asciiTheme="majorHAnsi" w:eastAsia="Times New Roman" w:hAnsiTheme="majorHAnsi"/>
                <w:b/>
              </w:rPr>
            </w:pPr>
            <w:r w:rsidRPr="00F2768A">
              <w:rPr>
                <w:rFonts w:asciiTheme="majorHAnsi" w:eastAsia="Times New Roman" w:hAnsiTheme="majorHAnsi"/>
                <w:b/>
              </w:rPr>
              <w:t>Spol</w:t>
            </w:r>
          </w:p>
        </w:tc>
      </w:tr>
      <w:tr w:rsidR="002D5FDE" w:rsidRPr="00E1270B" w:rsidTr="002D5FDE">
        <w:trPr>
          <w:trHeight w:val="184"/>
        </w:trPr>
        <w:tc>
          <w:tcPr>
            <w:tcW w:w="1011" w:type="pct"/>
            <w:vMerge w:val="restart"/>
            <w:shd w:val="clear" w:color="auto" w:fill="D9D9D9" w:themeFill="background1" w:themeFillShade="D9"/>
            <w:vAlign w:val="center"/>
          </w:tcPr>
          <w:p w:rsidR="002D5FDE" w:rsidRPr="00F2768A" w:rsidRDefault="002D5FDE" w:rsidP="0099425E">
            <w:pPr>
              <w:spacing w:line="276" w:lineRule="auto"/>
              <w:rPr>
                <w:rFonts w:asciiTheme="majorHAnsi" w:eastAsia="Times New Roman" w:hAnsiTheme="majorHAnsi" w:cs="Times New Roman"/>
                <w:b/>
                <w:lang w:eastAsia="hr-HR"/>
              </w:rPr>
            </w:pPr>
            <w:r w:rsidRPr="00F2768A">
              <w:rPr>
                <w:rFonts w:asciiTheme="majorHAnsi" w:eastAsia="Times New Roman" w:hAnsiTheme="majorHAnsi" w:cs="Times New Roman"/>
                <w:b/>
                <w:lang w:eastAsia="hr-HR"/>
              </w:rPr>
              <w:t>Posavska Hrvatska d.o.o.</w:t>
            </w:r>
          </w:p>
          <w:p w:rsidR="002D5FDE" w:rsidRPr="00E1270B" w:rsidRDefault="002D5FDE" w:rsidP="0099425E">
            <w:pPr>
              <w:spacing w:line="276" w:lineRule="auto"/>
              <w:rPr>
                <w:rFonts w:asciiTheme="majorHAnsi" w:eastAsia="Times New Roman" w:hAnsiTheme="majorHAnsi"/>
                <w:b/>
              </w:rPr>
            </w:pPr>
          </w:p>
        </w:tc>
        <w:tc>
          <w:tcPr>
            <w:tcW w:w="1750" w:type="pct"/>
            <w:vAlign w:val="center"/>
          </w:tcPr>
          <w:p w:rsidR="002D5FDE" w:rsidRPr="0005192E" w:rsidRDefault="002D5FDE" w:rsidP="00B920CF">
            <w:pPr>
              <w:spacing w:line="276" w:lineRule="auto"/>
              <w:rPr>
                <w:rFonts w:asciiTheme="majorHAnsi" w:hAnsiTheme="majorHAnsi" w:cs="Lucida Sans Unicode"/>
                <w:i/>
                <w:shd w:val="clear" w:color="auto" w:fill="FFFFFF"/>
                <w:lang w:bidi="en-US"/>
              </w:rPr>
            </w:pPr>
            <w:r w:rsidRPr="0005192E">
              <w:rPr>
                <w:rFonts w:asciiTheme="majorHAnsi" w:hAnsiTheme="majorHAnsi" w:cs="Lucida Sans Unicode"/>
                <w:i/>
                <w:shd w:val="clear" w:color="auto" w:fill="FFFFFF"/>
              </w:rPr>
              <w:t>Vlatko Krznarić</w:t>
            </w:r>
            <w:r>
              <w:rPr>
                <w:rFonts w:asciiTheme="majorHAnsi" w:hAnsiTheme="majorHAnsi" w:cs="Lucida Sans Unicode"/>
                <w:i/>
                <w:shd w:val="clear" w:color="auto" w:fill="FFFFFF"/>
              </w:rPr>
              <w:t>,</w:t>
            </w:r>
            <w:r w:rsidRPr="0005192E">
              <w:rPr>
                <w:rFonts w:asciiTheme="majorHAnsi" w:hAnsiTheme="majorHAnsi" w:cs="Lucida Sans Unicode"/>
                <w:i/>
                <w:shd w:val="clear" w:color="auto" w:fill="FFFFFF"/>
              </w:rPr>
              <w:t xml:space="preserve"> predsjednik</w:t>
            </w:r>
          </w:p>
        </w:tc>
        <w:tc>
          <w:tcPr>
            <w:tcW w:w="386" w:type="pct"/>
            <w:vAlign w:val="center"/>
          </w:tcPr>
          <w:p w:rsidR="002D5FDE" w:rsidRPr="002D5FDE" w:rsidRDefault="002D5FDE" w:rsidP="0099425E">
            <w:pPr>
              <w:spacing w:line="276" w:lineRule="auto"/>
              <w:jc w:val="center"/>
              <w:rPr>
                <w:rFonts w:asciiTheme="majorHAnsi" w:eastAsia="Times New Roman" w:hAnsiTheme="majorHAnsi"/>
                <w:i/>
              </w:rPr>
            </w:pPr>
            <w:r w:rsidRPr="002D5FDE">
              <w:rPr>
                <w:rFonts w:asciiTheme="majorHAnsi" w:eastAsia="Times New Roman" w:hAnsiTheme="majorHAnsi"/>
                <w:i/>
              </w:rPr>
              <w:t>m</w:t>
            </w:r>
          </w:p>
        </w:tc>
        <w:tc>
          <w:tcPr>
            <w:tcW w:w="1467" w:type="pct"/>
            <w:vMerge w:val="restart"/>
            <w:vAlign w:val="center"/>
          </w:tcPr>
          <w:p w:rsidR="002D5FDE" w:rsidRDefault="002D5FDE" w:rsidP="002D5FDE">
            <w:pPr>
              <w:spacing w:line="276" w:lineRule="auto"/>
              <w:jc w:val="center"/>
              <w:rPr>
                <w:rFonts w:asciiTheme="majorHAnsi" w:hAnsiTheme="majorHAnsi" w:cs="Lucida Sans Unicode"/>
                <w:i/>
                <w:shd w:val="clear" w:color="auto" w:fill="FFFFFF"/>
              </w:rPr>
            </w:pPr>
            <w:r w:rsidRPr="0005192E">
              <w:rPr>
                <w:rFonts w:asciiTheme="majorHAnsi" w:hAnsiTheme="majorHAnsi" w:cs="Lucida Sans Unicode"/>
                <w:i/>
                <w:shd w:val="clear" w:color="auto" w:fill="FFFFFF"/>
              </w:rPr>
              <w:t>Darko Janković</w:t>
            </w:r>
            <w:r>
              <w:rPr>
                <w:rFonts w:asciiTheme="majorHAnsi" w:hAnsiTheme="majorHAnsi" w:cs="Lucida Sans Unicode"/>
                <w:i/>
                <w:shd w:val="clear" w:color="auto" w:fill="FFFFFF"/>
              </w:rPr>
              <w:t>,</w:t>
            </w:r>
          </w:p>
          <w:p w:rsidR="002D5FDE" w:rsidRPr="00E1270B" w:rsidRDefault="002D5FDE" w:rsidP="002D5FDE">
            <w:pPr>
              <w:spacing w:line="276" w:lineRule="auto"/>
              <w:jc w:val="center"/>
              <w:rPr>
                <w:rFonts w:asciiTheme="majorHAnsi" w:eastAsia="Times New Roman" w:hAnsiTheme="majorHAnsi"/>
              </w:rPr>
            </w:pPr>
            <w:r w:rsidRPr="009567AE">
              <w:rPr>
                <w:rFonts w:asciiTheme="majorHAnsi" w:eastAsia="Times New Roman" w:hAnsiTheme="majorHAnsi" w:cs="Lucida Sans Unicode"/>
                <w:i/>
                <w:shd w:val="clear" w:color="auto" w:fill="FFFFFF"/>
              </w:rPr>
              <w:t>-</w:t>
            </w:r>
            <w:r w:rsidRPr="009567AE">
              <w:rPr>
                <w:rFonts w:asciiTheme="majorHAnsi" w:eastAsia="Times New Roman" w:hAnsiTheme="majorHAnsi"/>
                <w:i/>
              </w:rPr>
              <w:t>direktor</w:t>
            </w:r>
          </w:p>
        </w:tc>
        <w:tc>
          <w:tcPr>
            <w:tcW w:w="386" w:type="pct"/>
            <w:vMerge w:val="restart"/>
            <w:vAlign w:val="center"/>
          </w:tcPr>
          <w:p w:rsidR="002D5FDE" w:rsidRPr="002D5FDE" w:rsidRDefault="002D5FDE" w:rsidP="0099425E">
            <w:pPr>
              <w:spacing w:line="276" w:lineRule="auto"/>
              <w:jc w:val="center"/>
              <w:rPr>
                <w:rFonts w:asciiTheme="majorHAnsi" w:eastAsia="Times New Roman" w:hAnsiTheme="majorHAnsi"/>
                <w:i/>
              </w:rPr>
            </w:pPr>
            <w:r w:rsidRPr="002D5FDE">
              <w:rPr>
                <w:rFonts w:asciiTheme="majorHAnsi" w:eastAsia="Times New Roman" w:hAnsiTheme="majorHAnsi"/>
                <w:i/>
              </w:rPr>
              <w:t>m</w:t>
            </w:r>
          </w:p>
        </w:tc>
      </w:tr>
      <w:tr w:rsidR="002D5FDE" w:rsidRPr="00E1270B" w:rsidTr="002D5FDE">
        <w:trPr>
          <w:trHeight w:val="127"/>
        </w:trPr>
        <w:tc>
          <w:tcPr>
            <w:tcW w:w="1011" w:type="pct"/>
            <w:vMerge/>
            <w:shd w:val="clear" w:color="auto" w:fill="D9D9D9" w:themeFill="background1" w:themeFillShade="D9"/>
            <w:vAlign w:val="center"/>
          </w:tcPr>
          <w:p w:rsidR="002D5FDE" w:rsidRPr="00E1270B" w:rsidRDefault="002D5FDE" w:rsidP="0099425E">
            <w:pPr>
              <w:spacing w:line="276" w:lineRule="auto"/>
              <w:rPr>
                <w:rFonts w:asciiTheme="majorHAnsi" w:eastAsia="Times New Roman" w:hAnsiTheme="majorHAnsi" w:cs="Times New Roman"/>
                <w:lang w:eastAsia="hr-HR"/>
              </w:rPr>
            </w:pPr>
          </w:p>
        </w:tc>
        <w:tc>
          <w:tcPr>
            <w:tcW w:w="1750" w:type="pct"/>
            <w:vAlign w:val="center"/>
          </w:tcPr>
          <w:p w:rsidR="002D5FDE" w:rsidRPr="0005192E" w:rsidRDefault="002D5FDE" w:rsidP="00B920CF">
            <w:pPr>
              <w:spacing w:line="276" w:lineRule="auto"/>
              <w:rPr>
                <w:rFonts w:asciiTheme="majorHAnsi" w:hAnsiTheme="majorHAnsi" w:cs="Lucida Sans Unicode"/>
                <w:i/>
                <w:shd w:val="clear" w:color="auto" w:fill="FFFFFF"/>
                <w:lang w:bidi="en-US"/>
              </w:rPr>
            </w:pPr>
            <w:r w:rsidRPr="0005192E">
              <w:rPr>
                <w:rFonts w:asciiTheme="majorHAnsi" w:hAnsiTheme="majorHAnsi" w:cs="Lucida Sans Unicode"/>
                <w:i/>
                <w:shd w:val="clear" w:color="auto" w:fill="FFFFFF"/>
              </w:rPr>
              <w:t>Damir Vinčazović</w:t>
            </w:r>
            <w:r>
              <w:rPr>
                <w:rFonts w:asciiTheme="majorHAnsi" w:hAnsiTheme="majorHAnsi" w:cs="Lucida Sans Unicode"/>
                <w:i/>
                <w:shd w:val="clear" w:color="auto" w:fill="FFFFFF"/>
              </w:rPr>
              <w:t xml:space="preserve">, </w:t>
            </w:r>
            <w:r w:rsidRPr="0005192E">
              <w:rPr>
                <w:rFonts w:asciiTheme="majorHAnsi" w:hAnsiTheme="majorHAnsi" w:cs="Lucida Sans Unicode"/>
                <w:i/>
                <w:shd w:val="clear" w:color="auto" w:fill="FFFFFF"/>
              </w:rPr>
              <w:t>član</w:t>
            </w:r>
          </w:p>
        </w:tc>
        <w:tc>
          <w:tcPr>
            <w:tcW w:w="386" w:type="pct"/>
            <w:vAlign w:val="center"/>
          </w:tcPr>
          <w:p w:rsidR="002D5FDE" w:rsidRPr="002D5FDE" w:rsidRDefault="002D5FDE" w:rsidP="0099425E">
            <w:pPr>
              <w:spacing w:line="276" w:lineRule="auto"/>
              <w:jc w:val="center"/>
              <w:rPr>
                <w:rFonts w:asciiTheme="majorHAnsi" w:eastAsia="Times New Roman" w:hAnsiTheme="majorHAnsi"/>
                <w:i/>
              </w:rPr>
            </w:pPr>
            <w:r w:rsidRPr="002D5FDE">
              <w:rPr>
                <w:rFonts w:asciiTheme="majorHAnsi" w:eastAsia="Times New Roman" w:hAnsiTheme="majorHAnsi"/>
                <w:i/>
              </w:rPr>
              <w:t>m</w:t>
            </w:r>
          </w:p>
        </w:tc>
        <w:tc>
          <w:tcPr>
            <w:tcW w:w="1467" w:type="pct"/>
            <w:vMerge/>
          </w:tcPr>
          <w:p w:rsidR="002D5FDE" w:rsidRPr="00E1270B" w:rsidRDefault="002D5FDE" w:rsidP="0099425E">
            <w:pPr>
              <w:spacing w:line="276" w:lineRule="auto"/>
              <w:rPr>
                <w:rFonts w:asciiTheme="majorHAnsi" w:eastAsia="Times New Roman" w:hAnsiTheme="majorHAnsi"/>
              </w:rPr>
            </w:pPr>
          </w:p>
        </w:tc>
        <w:tc>
          <w:tcPr>
            <w:tcW w:w="386" w:type="pct"/>
            <w:vMerge/>
          </w:tcPr>
          <w:p w:rsidR="002D5FDE" w:rsidRPr="00E1270B" w:rsidRDefault="002D5FDE" w:rsidP="0099425E">
            <w:pPr>
              <w:spacing w:line="276" w:lineRule="auto"/>
              <w:jc w:val="center"/>
              <w:rPr>
                <w:rFonts w:asciiTheme="majorHAnsi" w:eastAsia="Times New Roman" w:hAnsiTheme="majorHAnsi"/>
              </w:rPr>
            </w:pPr>
          </w:p>
        </w:tc>
      </w:tr>
      <w:tr w:rsidR="002D5FDE" w:rsidRPr="00E1270B" w:rsidTr="002D5FDE">
        <w:trPr>
          <w:trHeight w:val="127"/>
        </w:trPr>
        <w:tc>
          <w:tcPr>
            <w:tcW w:w="1011" w:type="pct"/>
            <w:vMerge/>
            <w:shd w:val="clear" w:color="auto" w:fill="D9D9D9" w:themeFill="background1" w:themeFillShade="D9"/>
            <w:vAlign w:val="center"/>
          </w:tcPr>
          <w:p w:rsidR="002D5FDE" w:rsidRPr="00E1270B" w:rsidRDefault="002D5FDE" w:rsidP="0099425E">
            <w:pPr>
              <w:spacing w:line="276" w:lineRule="auto"/>
              <w:rPr>
                <w:rFonts w:asciiTheme="majorHAnsi" w:eastAsia="Times New Roman" w:hAnsiTheme="majorHAnsi" w:cs="Times New Roman"/>
                <w:lang w:eastAsia="hr-HR"/>
              </w:rPr>
            </w:pPr>
          </w:p>
        </w:tc>
        <w:tc>
          <w:tcPr>
            <w:tcW w:w="1750" w:type="pct"/>
            <w:vAlign w:val="center"/>
          </w:tcPr>
          <w:p w:rsidR="002D5FDE" w:rsidRPr="0005192E" w:rsidRDefault="002D5FDE" w:rsidP="00B920CF">
            <w:pPr>
              <w:spacing w:line="276" w:lineRule="auto"/>
              <w:rPr>
                <w:rFonts w:asciiTheme="majorHAnsi" w:hAnsiTheme="majorHAnsi" w:cs="Lucida Sans Unicode"/>
                <w:i/>
                <w:shd w:val="clear" w:color="auto" w:fill="FFFFFF"/>
                <w:lang w:bidi="en-US"/>
              </w:rPr>
            </w:pPr>
            <w:r w:rsidRPr="0005192E">
              <w:rPr>
                <w:rFonts w:asciiTheme="majorHAnsi" w:hAnsiTheme="majorHAnsi" w:cs="Lucida Sans Unicode"/>
                <w:i/>
                <w:shd w:val="clear" w:color="auto" w:fill="FFFFFF"/>
              </w:rPr>
              <w:t>Miroslav Jarić</w:t>
            </w:r>
            <w:r>
              <w:rPr>
                <w:rFonts w:asciiTheme="majorHAnsi" w:hAnsiTheme="majorHAnsi" w:cs="Lucida Sans Unicode"/>
                <w:i/>
                <w:shd w:val="clear" w:color="auto" w:fill="FFFFFF"/>
              </w:rPr>
              <w:t xml:space="preserve">, </w:t>
            </w:r>
            <w:r w:rsidRPr="0005192E">
              <w:rPr>
                <w:rFonts w:asciiTheme="majorHAnsi" w:hAnsiTheme="majorHAnsi" w:cs="Lucida Sans Unicode"/>
                <w:i/>
                <w:shd w:val="clear" w:color="auto" w:fill="FFFFFF"/>
              </w:rPr>
              <w:t>član</w:t>
            </w:r>
          </w:p>
        </w:tc>
        <w:tc>
          <w:tcPr>
            <w:tcW w:w="386" w:type="pct"/>
            <w:vAlign w:val="center"/>
          </w:tcPr>
          <w:p w:rsidR="002D5FDE" w:rsidRPr="002D5FDE" w:rsidRDefault="002D5FDE" w:rsidP="0099425E">
            <w:pPr>
              <w:spacing w:line="276" w:lineRule="auto"/>
              <w:jc w:val="center"/>
              <w:rPr>
                <w:rFonts w:asciiTheme="majorHAnsi" w:eastAsia="Times New Roman" w:hAnsiTheme="majorHAnsi"/>
                <w:i/>
              </w:rPr>
            </w:pPr>
            <w:r w:rsidRPr="002D5FDE">
              <w:rPr>
                <w:rFonts w:asciiTheme="majorHAnsi" w:eastAsia="Times New Roman" w:hAnsiTheme="majorHAnsi"/>
                <w:i/>
              </w:rPr>
              <w:t>m</w:t>
            </w:r>
          </w:p>
        </w:tc>
        <w:tc>
          <w:tcPr>
            <w:tcW w:w="1467" w:type="pct"/>
            <w:vMerge/>
          </w:tcPr>
          <w:p w:rsidR="002D5FDE" w:rsidRPr="00E1270B" w:rsidRDefault="002D5FDE" w:rsidP="0099425E">
            <w:pPr>
              <w:spacing w:line="276" w:lineRule="auto"/>
              <w:rPr>
                <w:rFonts w:asciiTheme="majorHAnsi" w:eastAsia="Times New Roman" w:hAnsiTheme="majorHAnsi"/>
              </w:rPr>
            </w:pPr>
          </w:p>
        </w:tc>
        <w:tc>
          <w:tcPr>
            <w:tcW w:w="386" w:type="pct"/>
            <w:vMerge/>
          </w:tcPr>
          <w:p w:rsidR="002D5FDE" w:rsidRPr="00E1270B" w:rsidRDefault="002D5FDE" w:rsidP="0099425E">
            <w:pPr>
              <w:spacing w:line="276" w:lineRule="auto"/>
              <w:jc w:val="center"/>
              <w:rPr>
                <w:rFonts w:asciiTheme="majorHAnsi" w:eastAsia="Times New Roman" w:hAnsiTheme="majorHAnsi"/>
              </w:rPr>
            </w:pPr>
          </w:p>
        </w:tc>
      </w:tr>
      <w:tr w:rsidR="002D5FDE" w:rsidRPr="00E1270B" w:rsidTr="002D5FDE">
        <w:trPr>
          <w:trHeight w:val="144"/>
        </w:trPr>
        <w:tc>
          <w:tcPr>
            <w:tcW w:w="1011" w:type="pct"/>
            <w:vMerge/>
            <w:shd w:val="clear" w:color="auto" w:fill="D9D9D9" w:themeFill="background1" w:themeFillShade="D9"/>
            <w:vAlign w:val="center"/>
          </w:tcPr>
          <w:p w:rsidR="002D5FDE" w:rsidRPr="00E1270B" w:rsidRDefault="002D5FDE" w:rsidP="0099425E">
            <w:pPr>
              <w:spacing w:line="276" w:lineRule="auto"/>
              <w:rPr>
                <w:rFonts w:asciiTheme="majorHAnsi" w:eastAsia="Times New Roman" w:hAnsiTheme="majorHAnsi" w:cs="Times New Roman"/>
                <w:lang w:eastAsia="hr-HR"/>
              </w:rPr>
            </w:pPr>
          </w:p>
        </w:tc>
        <w:tc>
          <w:tcPr>
            <w:tcW w:w="1750" w:type="pct"/>
            <w:vAlign w:val="center"/>
          </w:tcPr>
          <w:p w:rsidR="002D5FDE" w:rsidRPr="00FC26B4" w:rsidRDefault="002D5FDE" w:rsidP="00B920CF">
            <w:pPr>
              <w:spacing w:line="276" w:lineRule="auto"/>
              <w:rPr>
                <w:rFonts w:asciiTheme="majorHAnsi" w:hAnsiTheme="majorHAnsi" w:cs="Lucida Sans Unicode"/>
                <w:i/>
                <w:shd w:val="clear" w:color="auto" w:fill="FFFFFF"/>
                <w:lang w:bidi="en-US"/>
              </w:rPr>
            </w:pPr>
            <w:r w:rsidRPr="00FC26B4">
              <w:rPr>
                <w:rFonts w:asciiTheme="majorHAnsi" w:hAnsiTheme="majorHAnsi" w:cs="Lucida Sans Unicode"/>
                <w:i/>
                <w:shd w:val="clear" w:color="auto" w:fill="FFFFFF"/>
              </w:rPr>
              <w:t>Jozo Jurkić, član – nije više</w:t>
            </w:r>
          </w:p>
        </w:tc>
        <w:tc>
          <w:tcPr>
            <w:tcW w:w="386" w:type="pct"/>
            <w:vAlign w:val="center"/>
          </w:tcPr>
          <w:p w:rsidR="002D5FDE" w:rsidRPr="002D5FDE" w:rsidRDefault="002D5FDE" w:rsidP="0099425E">
            <w:pPr>
              <w:spacing w:line="276" w:lineRule="auto"/>
              <w:jc w:val="center"/>
              <w:rPr>
                <w:rFonts w:asciiTheme="majorHAnsi" w:eastAsia="Times New Roman" w:hAnsiTheme="majorHAnsi"/>
                <w:i/>
              </w:rPr>
            </w:pPr>
            <w:r w:rsidRPr="002D5FDE">
              <w:rPr>
                <w:rFonts w:asciiTheme="majorHAnsi" w:eastAsia="Times New Roman" w:hAnsiTheme="majorHAnsi"/>
                <w:i/>
              </w:rPr>
              <w:t>m</w:t>
            </w:r>
          </w:p>
        </w:tc>
        <w:tc>
          <w:tcPr>
            <w:tcW w:w="1467" w:type="pct"/>
            <w:vMerge/>
          </w:tcPr>
          <w:p w:rsidR="002D5FDE" w:rsidRPr="00E1270B" w:rsidRDefault="002D5FDE" w:rsidP="0099425E">
            <w:pPr>
              <w:spacing w:line="276" w:lineRule="auto"/>
              <w:rPr>
                <w:rFonts w:asciiTheme="majorHAnsi" w:eastAsia="Times New Roman" w:hAnsiTheme="majorHAnsi"/>
              </w:rPr>
            </w:pPr>
          </w:p>
        </w:tc>
        <w:tc>
          <w:tcPr>
            <w:tcW w:w="386" w:type="pct"/>
            <w:vMerge/>
          </w:tcPr>
          <w:p w:rsidR="002D5FDE" w:rsidRPr="00E1270B" w:rsidRDefault="002D5FDE" w:rsidP="0099425E">
            <w:pPr>
              <w:spacing w:line="276" w:lineRule="auto"/>
              <w:jc w:val="center"/>
              <w:rPr>
                <w:rFonts w:asciiTheme="majorHAnsi" w:eastAsia="Times New Roman" w:hAnsiTheme="majorHAnsi"/>
              </w:rPr>
            </w:pPr>
          </w:p>
        </w:tc>
      </w:tr>
      <w:tr w:rsidR="002D5FDE" w:rsidRPr="00E1270B" w:rsidTr="002D5FDE">
        <w:trPr>
          <w:trHeight w:val="144"/>
        </w:trPr>
        <w:tc>
          <w:tcPr>
            <w:tcW w:w="1011" w:type="pct"/>
            <w:vMerge/>
            <w:shd w:val="clear" w:color="auto" w:fill="D9D9D9" w:themeFill="background1" w:themeFillShade="D9"/>
          </w:tcPr>
          <w:p w:rsidR="002D5FDE" w:rsidRPr="00E1270B" w:rsidRDefault="002D5FDE" w:rsidP="0099425E">
            <w:pPr>
              <w:spacing w:line="276" w:lineRule="auto"/>
              <w:rPr>
                <w:rFonts w:asciiTheme="majorHAnsi" w:eastAsia="Times New Roman" w:hAnsiTheme="majorHAnsi" w:cs="Times New Roman"/>
                <w:lang w:eastAsia="hr-HR"/>
              </w:rPr>
            </w:pPr>
          </w:p>
        </w:tc>
        <w:tc>
          <w:tcPr>
            <w:tcW w:w="1750" w:type="pct"/>
            <w:vAlign w:val="center"/>
          </w:tcPr>
          <w:p w:rsidR="002D5FDE" w:rsidRPr="00FC26B4" w:rsidRDefault="002D5FDE" w:rsidP="00B920CF">
            <w:pPr>
              <w:spacing w:line="276" w:lineRule="auto"/>
              <w:rPr>
                <w:rFonts w:asciiTheme="majorHAnsi" w:hAnsiTheme="majorHAnsi" w:cs="Lucida Sans Unicode"/>
                <w:i/>
                <w:shd w:val="clear" w:color="auto" w:fill="FFFFFF"/>
                <w:lang w:bidi="en-US"/>
              </w:rPr>
            </w:pPr>
            <w:r w:rsidRPr="00FC26B4">
              <w:rPr>
                <w:rFonts w:asciiTheme="majorHAnsi" w:hAnsiTheme="majorHAnsi" w:cs="Lucida Sans Unicode"/>
                <w:i/>
                <w:shd w:val="clear" w:color="auto" w:fill="FFFFFF"/>
              </w:rPr>
              <w:t>Mato Klarić, član</w:t>
            </w:r>
          </w:p>
        </w:tc>
        <w:tc>
          <w:tcPr>
            <w:tcW w:w="386" w:type="pct"/>
            <w:vAlign w:val="center"/>
          </w:tcPr>
          <w:p w:rsidR="002D5FDE" w:rsidRPr="002D5FDE" w:rsidRDefault="002D5FDE" w:rsidP="0099425E">
            <w:pPr>
              <w:spacing w:line="276" w:lineRule="auto"/>
              <w:jc w:val="center"/>
              <w:rPr>
                <w:rFonts w:asciiTheme="majorHAnsi" w:eastAsia="Times New Roman" w:hAnsiTheme="majorHAnsi"/>
                <w:i/>
              </w:rPr>
            </w:pPr>
            <w:r w:rsidRPr="002D5FDE">
              <w:rPr>
                <w:rFonts w:asciiTheme="majorHAnsi" w:eastAsia="Times New Roman" w:hAnsiTheme="majorHAnsi"/>
                <w:i/>
              </w:rPr>
              <w:t>m</w:t>
            </w:r>
          </w:p>
        </w:tc>
        <w:tc>
          <w:tcPr>
            <w:tcW w:w="1467" w:type="pct"/>
            <w:vMerge/>
          </w:tcPr>
          <w:p w:rsidR="002D5FDE" w:rsidRPr="00E1270B" w:rsidRDefault="002D5FDE" w:rsidP="0099425E">
            <w:pPr>
              <w:spacing w:line="276" w:lineRule="auto"/>
              <w:rPr>
                <w:rFonts w:asciiTheme="majorHAnsi" w:eastAsia="Times New Roman" w:hAnsiTheme="majorHAnsi"/>
              </w:rPr>
            </w:pPr>
          </w:p>
        </w:tc>
        <w:tc>
          <w:tcPr>
            <w:tcW w:w="386" w:type="pct"/>
            <w:vMerge/>
          </w:tcPr>
          <w:p w:rsidR="002D5FDE" w:rsidRPr="00E1270B" w:rsidRDefault="002D5FDE" w:rsidP="0099425E">
            <w:pPr>
              <w:spacing w:line="276" w:lineRule="auto"/>
              <w:jc w:val="center"/>
              <w:rPr>
                <w:rFonts w:asciiTheme="majorHAnsi" w:eastAsia="Times New Roman" w:hAnsiTheme="majorHAnsi"/>
              </w:rPr>
            </w:pPr>
          </w:p>
        </w:tc>
      </w:tr>
      <w:tr w:rsidR="002D5FDE" w:rsidRPr="00E1270B" w:rsidTr="002D5FDE">
        <w:trPr>
          <w:trHeight w:val="150"/>
        </w:trPr>
        <w:tc>
          <w:tcPr>
            <w:tcW w:w="1011" w:type="pct"/>
            <w:vMerge w:val="restart"/>
            <w:shd w:val="clear" w:color="auto" w:fill="D9D9D9" w:themeFill="background1" w:themeFillShade="D9"/>
            <w:vAlign w:val="center"/>
          </w:tcPr>
          <w:p w:rsidR="002D5FDE" w:rsidRPr="00E1270B" w:rsidRDefault="002D5FDE" w:rsidP="0099425E">
            <w:pPr>
              <w:spacing w:line="276" w:lineRule="auto"/>
              <w:rPr>
                <w:rFonts w:asciiTheme="majorHAnsi" w:eastAsia="Times New Roman" w:hAnsiTheme="majorHAnsi"/>
                <w:b/>
              </w:rPr>
            </w:pPr>
            <w:r w:rsidRPr="00F2768A">
              <w:rPr>
                <w:rFonts w:asciiTheme="majorHAnsi" w:eastAsia="Times New Roman" w:hAnsiTheme="majorHAnsi" w:cs="Times New Roman"/>
                <w:b/>
                <w:lang w:eastAsia="hr-HR"/>
              </w:rPr>
              <w:t>Vodovod d.o.o.</w:t>
            </w:r>
          </w:p>
        </w:tc>
        <w:tc>
          <w:tcPr>
            <w:tcW w:w="1750" w:type="pct"/>
            <w:vAlign w:val="center"/>
          </w:tcPr>
          <w:p w:rsidR="002D5FDE" w:rsidRPr="00FC26B4" w:rsidRDefault="002D5FDE" w:rsidP="00B920CF">
            <w:pPr>
              <w:spacing w:line="276" w:lineRule="auto"/>
              <w:rPr>
                <w:rFonts w:asciiTheme="majorHAnsi" w:eastAsia="Times New Roman" w:hAnsiTheme="majorHAnsi"/>
                <w:i/>
              </w:rPr>
            </w:pPr>
            <w:r w:rsidRPr="00FC26B4">
              <w:rPr>
                <w:rFonts w:asciiTheme="majorHAnsi" w:hAnsiTheme="majorHAnsi"/>
                <w:i/>
                <w:sz w:val="24"/>
                <w:szCs w:val="24"/>
                <w:shd w:val="clear" w:color="auto" w:fill="FFFFFF"/>
              </w:rPr>
              <w:t xml:space="preserve">Damir Vinčazović, </w:t>
            </w:r>
            <w:r w:rsidRPr="00FC26B4">
              <w:rPr>
                <w:rFonts w:asciiTheme="majorHAnsi" w:eastAsia="Times New Roman" w:hAnsiTheme="majorHAnsi"/>
                <w:i/>
              </w:rPr>
              <w:t>predsjednik</w:t>
            </w:r>
          </w:p>
        </w:tc>
        <w:tc>
          <w:tcPr>
            <w:tcW w:w="386" w:type="pct"/>
            <w:vAlign w:val="center"/>
          </w:tcPr>
          <w:p w:rsidR="002D5FDE" w:rsidRPr="00FC26B4" w:rsidRDefault="002D5FDE" w:rsidP="00B920CF">
            <w:pPr>
              <w:spacing w:line="276" w:lineRule="auto"/>
              <w:jc w:val="center"/>
              <w:rPr>
                <w:rFonts w:asciiTheme="majorHAnsi" w:eastAsia="Times New Roman" w:hAnsiTheme="majorHAnsi"/>
                <w:i/>
              </w:rPr>
            </w:pPr>
            <w:r w:rsidRPr="00FC26B4">
              <w:rPr>
                <w:rFonts w:asciiTheme="majorHAnsi" w:eastAsia="Times New Roman" w:hAnsiTheme="majorHAnsi"/>
                <w:i/>
              </w:rPr>
              <w:t>m</w:t>
            </w:r>
          </w:p>
        </w:tc>
        <w:tc>
          <w:tcPr>
            <w:tcW w:w="1467" w:type="pct"/>
            <w:vMerge w:val="restart"/>
            <w:vAlign w:val="center"/>
          </w:tcPr>
          <w:p w:rsidR="002D5FDE" w:rsidRPr="00FC26B4" w:rsidRDefault="002D5FDE" w:rsidP="002D5FDE">
            <w:pPr>
              <w:spacing w:line="276" w:lineRule="auto"/>
              <w:jc w:val="center"/>
              <w:rPr>
                <w:rFonts w:asciiTheme="majorHAnsi" w:eastAsia="Times New Roman" w:hAnsiTheme="majorHAnsi"/>
                <w:i/>
              </w:rPr>
            </w:pPr>
            <w:r w:rsidRPr="00FC26B4">
              <w:rPr>
                <w:rFonts w:asciiTheme="majorHAnsi" w:eastAsia="Times New Roman" w:hAnsiTheme="majorHAnsi"/>
                <w:i/>
              </w:rPr>
              <w:t>Stjepan Aščić, dipl. ing. el.</w:t>
            </w:r>
          </w:p>
          <w:p w:rsidR="002D5FDE" w:rsidRPr="00FC26B4" w:rsidRDefault="002D5FDE" w:rsidP="002D5FDE">
            <w:pPr>
              <w:spacing w:line="276" w:lineRule="auto"/>
              <w:jc w:val="center"/>
              <w:rPr>
                <w:rFonts w:asciiTheme="majorHAnsi" w:eastAsia="Times New Roman" w:hAnsiTheme="majorHAnsi"/>
                <w:i/>
              </w:rPr>
            </w:pPr>
            <w:r w:rsidRPr="00FC26B4">
              <w:rPr>
                <w:rFonts w:asciiTheme="majorHAnsi" w:eastAsia="Times New Roman" w:hAnsiTheme="majorHAnsi"/>
                <w:i/>
              </w:rPr>
              <w:t>- direktor</w:t>
            </w:r>
          </w:p>
          <w:p w:rsidR="002D5FDE" w:rsidRPr="00FC26B4" w:rsidRDefault="002D5FDE" w:rsidP="002D5FDE">
            <w:pPr>
              <w:spacing w:line="276" w:lineRule="auto"/>
              <w:jc w:val="center"/>
              <w:rPr>
                <w:rFonts w:asciiTheme="majorHAnsi" w:eastAsia="Times New Roman" w:hAnsiTheme="majorHAnsi"/>
                <w:i/>
              </w:rPr>
            </w:pPr>
          </w:p>
          <w:p w:rsidR="002D5FDE" w:rsidRPr="00FC26B4" w:rsidRDefault="002D5FDE" w:rsidP="002D5FDE">
            <w:pPr>
              <w:spacing w:line="276" w:lineRule="auto"/>
              <w:jc w:val="center"/>
              <w:rPr>
                <w:rFonts w:asciiTheme="majorHAnsi" w:eastAsia="Times New Roman" w:hAnsiTheme="majorHAnsi"/>
                <w:i/>
              </w:rPr>
            </w:pPr>
            <w:r w:rsidRPr="00FC26B4">
              <w:rPr>
                <w:rFonts w:asciiTheme="majorHAnsi" w:eastAsia="Times New Roman" w:hAnsiTheme="majorHAnsi"/>
                <w:i/>
              </w:rPr>
              <w:t>Danijel Kovačević, ing. građ.</w:t>
            </w:r>
          </w:p>
          <w:p w:rsidR="002D5FDE" w:rsidRPr="00E1270B" w:rsidRDefault="002D5FDE" w:rsidP="002D5FDE">
            <w:pPr>
              <w:spacing w:line="276" w:lineRule="auto"/>
              <w:jc w:val="center"/>
              <w:rPr>
                <w:rFonts w:asciiTheme="majorHAnsi" w:eastAsia="Times New Roman" w:hAnsiTheme="majorHAnsi"/>
              </w:rPr>
            </w:pPr>
            <w:r w:rsidRPr="00FC26B4">
              <w:rPr>
                <w:rFonts w:asciiTheme="majorHAnsi" w:eastAsia="Times New Roman" w:hAnsiTheme="majorHAnsi"/>
                <w:i/>
              </w:rPr>
              <w:t>- direktor – nije više</w:t>
            </w:r>
          </w:p>
        </w:tc>
        <w:tc>
          <w:tcPr>
            <w:tcW w:w="386" w:type="pct"/>
            <w:vMerge w:val="restart"/>
            <w:vAlign w:val="center"/>
          </w:tcPr>
          <w:p w:rsidR="002D5FDE" w:rsidRPr="002D5FDE" w:rsidRDefault="002D5FDE" w:rsidP="0099425E">
            <w:pPr>
              <w:spacing w:line="276" w:lineRule="auto"/>
              <w:jc w:val="center"/>
              <w:rPr>
                <w:rFonts w:asciiTheme="majorHAnsi" w:eastAsia="Times New Roman" w:hAnsiTheme="majorHAnsi"/>
                <w:i/>
              </w:rPr>
            </w:pPr>
            <w:r w:rsidRPr="002D5FDE">
              <w:rPr>
                <w:rFonts w:asciiTheme="majorHAnsi" w:eastAsia="Times New Roman" w:hAnsiTheme="majorHAnsi"/>
                <w:i/>
              </w:rPr>
              <w:t>m</w:t>
            </w:r>
          </w:p>
        </w:tc>
      </w:tr>
      <w:tr w:rsidR="002D5FDE" w:rsidRPr="00E1270B" w:rsidTr="002D5FDE">
        <w:trPr>
          <w:trHeight w:val="134"/>
        </w:trPr>
        <w:tc>
          <w:tcPr>
            <w:tcW w:w="1011" w:type="pct"/>
            <w:vMerge/>
            <w:shd w:val="clear" w:color="auto" w:fill="D9D9D9" w:themeFill="background1" w:themeFillShade="D9"/>
            <w:vAlign w:val="center"/>
          </w:tcPr>
          <w:p w:rsidR="002D5FDE" w:rsidRPr="00E1270B" w:rsidRDefault="002D5FDE" w:rsidP="0099425E">
            <w:pPr>
              <w:spacing w:line="276" w:lineRule="auto"/>
              <w:rPr>
                <w:rFonts w:asciiTheme="majorHAnsi" w:eastAsia="Times New Roman" w:hAnsiTheme="majorHAnsi" w:cs="Times New Roman"/>
                <w:lang w:eastAsia="hr-HR"/>
              </w:rPr>
            </w:pPr>
          </w:p>
        </w:tc>
        <w:tc>
          <w:tcPr>
            <w:tcW w:w="1750" w:type="pct"/>
            <w:vAlign w:val="center"/>
          </w:tcPr>
          <w:p w:rsidR="002D5FDE" w:rsidRPr="008E1FCD" w:rsidRDefault="002D5FDE" w:rsidP="00B920CF">
            <w:pPr>
              <w:spacing w:line="276" w:lineRule="auto"/>
              <w:rPr>
                <w:rFonts w:asciiTheme="majorHAnsi" w:eastAsia="Times New Roman" w:hAnsiTheme="majorHAnsi"/>
                <w:i/>
              </w:rPr>
            </w:pPr>
            <w:r w:rsidRPr="008E1FCD">
              <w:rPr>
                <w:rFonts w:asciiTheme="majorHAnsi" w:eastAsia="Times New Roman" w:hAnsiTheme="majorHAnsi"/>
                <w:i/>
              </w:rPr>
              <w:t>Slobodan Vrkljan, zamjenik predsjednika</w:t>
            </w:r>
          </w:p>
        </w:tc>
        <w:tc>
          <w:tcPr>
            <w:tcW w:w="386" w:type="pct"/>
            <w:vAlign w:val="center"/>
          </w:tcPr>
          <w:p w:rsidR="002D5FDE" w:rsidRPr="0005192E" w:rsidRDefault="002D5FDE" w:rsidP="00B920CF">
            <w:pPr>
              <w:spacing w:line="276" w:lineRule="auto"/>
              <w:jc w:val="center"/>
              <w:rPr>
                <w:rFonts w:asciiTheme="majorHAnsi" w:eastAsia="Times New Roman" w:hAnsiTheme="majorHAnsi"/>
                <w:i/>
              </w:rPr>
            </w:pPr>
            <w:r w:rsidRPr="0005192E">
              <w:rPr>
                <w:rFonts w:asciiTheme="majorHAnsi" w:eastAsia="Times New Roman" w:hAnsiTheme="majorHAnsi"/>
                <w:i/>
              </w:rPr>
              <w:t>m</w:t>
            </w:r>
          </w:p>
        </w:tc>
        <w:tc>
          <w:tcPr>
            <w:tcW w:w="1467" w:type="pct"/>
            <w:vMerge/>
          </w:tcPr>
          <w:p w:rsidR="002D5FDE" w:rsidRPr="00E1270B" w:rsidRDefault="002D5FDE" w:rsidP="0099425E">
            <w:pPr>
              <w:spacing w:line="276" w:lineRule="auto"/>
              <w:rPr>
                <w:rFonts w:asciiTheme="majorHAnsi" w:eastAsia="Times New Roman" w:hAnsiTheme="majorHAnsi"/>
              </w:rPr>
            </w:pPr>
          </w:p>
        </w:tc>
        <w:tc>
          <w:tcPr>
            <w:tcW w:w="386" w:type="pct"/>
            <w:vMerge/>
          </w:tcPr>
          <w:p w:rsidR="002D5FDE" w:rsidRPr="00E1270B" w:rsidRDefault="002D5FDE" w:rsidP="0099425E">
            <w:pPr>
              <w:spacing w:line="276" w:lineRule="auto"/>
              <w:jc w:val="center"/>
              <w:rPr>
                <w:rFonts w:asciiTheme="majorHAnsi" w:eastAsia="Times New Roman" w:hAnsiTheme="majorHAnsi"/>
              </w:rPr>
            </w:pPr>
          </w:p>
        </w:tc>
      </w:tr>
      <w:tr w:rsidR="002D5FDE" w:rsidRPr="00E1270B" w:rsidTr="002D5FDE">
        <w:trPr>
          <w:trHeight w:val="117"/>
        </w:trPr>
        <w:tc>
          <w:tcPr>
            <w:tcW w:w="1011" w:type="pct"/>
            <w:vMerge/>
            <w:shd w:val="clear" w:color="auto" w:fill="D9D9D9" w:themeFill="background1" w:themeFillShade="D9"/>
            <w:vAlign w:val="center"/>
          </w:tcPr>
          <w:p w:rsidR="002D5FDE" w:rsidRPr="00E1270B" w:rsidRDefault="002D5FDE" w:rsidP="0099425E">
            <w:pPr>
              <w:spacing w:line="276" w:lineRule="auto"/>
              <w:rPr>
                <w:rFonts w:asciiTheme="majorHAnsi" w:eastAsia="Times New Roman" w:hAnsiTheme="majorHAnsi" w:cs="Times New Roman"/>
                <w:lang w:eastAsia="hr-HR"/>
              </w:rPr>
            </w:pPr>
          </w:p>
        </w:tc>
        <w:tc>
          <w:tcPr>
            <w:tcW w:w="1750" w:type="pct"/>
            <w:vAlign w:val="center"/>
          </w:tcPr>
          <w:p w:rsidR="002D5FDE" w:rsidRPr="008E1FCD" w:rsidRDefault="002D5FDE" w:rsidP="00B920CF">
            <w:pPr>
              <w:spacing w:line="276" w:lineRule="auto"/>
              <w:rPr>
                <w:rFonts w:asciiTheme="majorHAnsi" w:eastAsia="Times New Roman" w:hAnsiTheme="majorHAnsi"/>
                <w:i/>
              </w:rPr>
            </w:pPr>
            <w:r w:rsidRPr="008E1FCD">
              <w:rPr>
                <w:rFonts w:asciiTheme="majorHAnsi" w:hAnsiTheme="majorHAnsi"/>
                <w:i/>
                <w:color w:val="000000"/>
                <w:sz w:val="24"/>
                <w:szCs w:val="24"/>
                <w:shd w:val="clear" w:color="auto" w:fill="FFFFFF"/>
              </w:rPr>
              <w:t xml:space="preserve">Dobrila Šudelija, </w:t>
            </w:r>
            <w:r w:rsidRPr="008E1FCD">
              <w:rPr>
                <w:rFonts w:asciiTheme="majorHAnsi" w:eastAsia="Times New Roman" w:hAnsiTheme="majorHAnsi"/>
                <w:i/>
              </w:rPr>
              <w:t>član</w:t>
            </w:r>
          </w:p>
        </w:tc>
        <w:tc>
          <w:tcPr>
            <w:tcW w:w="386" w:type="pct"/>
            <w:vAlign w:val="center"/>
          </w:tcPr>
          <w:p w:rsidR="002D5FDE" w:rsidRPr="0005192E" w:rsidRDefault="002D5FDE" w:rsidP="00B920CF">
            <w:pPr>
              <w:spacing w:line="276" w:lineRule="auto"/>
              <w:jc w:val="center"/>
              <w:rPr>
                <w:rFonts w:asciiTheme="majorHAnsi" w:eastAsia="Times New Roman" w:hAnsiTheme="majorHAnsi"/>
                <w:i/>
              </w:rPr>
            </w:pPr>
            <w:r w:rsidRPr="0005192E">
              <w:rPr>
                <w:rFonts w:asciiTheme="majorHAnsi" w:eastAsia="Times New Roman" w:hAnsiTheme="majorHAnsi"/>
                <w:i/>
              </w:rPr>
              <w:t>ž</w:t>
            </w:r>
          </w:p>
        </w:tc>
        <w:tc>
          <w:tcPr>
            <w:tcW w:w="1467" w:type="pct"/>
            <w:vMerge/>
          </w:tcPr>
          <w:p w:rsidR="002D5FDE" w:rsidRPr="00E1270B" w:rsidRDefault="002D5FDE" w:rsidP="0099425E">
            <w:pPr>
              <w:spacing w:line="276" w:lineRule="auto"/>
              <w:rPr>
                <w:rFonts w:asciiTheme="majorHAnsi" w:eastAsia="Times New Roman" w:hAnsiTheme="majorHAnsi"/>
              </w:rPr>
            </w:pPr>
          </w:p>
        </w:tc>
        <w:tc>
          <w:tcPr>
            <w:tcW w:w="386" w:type="pct"/>
            <w:vMerge/>
          </w:tcPr>
          <w:p w:rsidR="002D5FDE" w:rsidRPr="00E1270B" w:rsidRDefault="002D5FDE" w:rsidP="0099425E">
            <w:pPr>
              <w:spacing w:line="276" w:lineRule="auto"/>
              <w:jc w:val="center"/>
              <w:rPr>
                <w:rFonts w:asciiTheme="majorHAnsi" w:eastAsia="Times New Roman" w:hAnsiTheme="majorHAnsi"/>
              </w:rPr>
            </w:pPr>
          </w:p>
        </w:tc>
      </w:tr>
      <w:tr w:rsidR="002D5FDE" w:rsidRPr="00E1270B" w:rsidTr="002D5FDE">
        <w:trPr>
          <w:trHeight w:val="117"/>
        </w:trPr>
        <w:tc>
          <w:tcPr>
            <w:tcW w:w="1011" w:type="pct"/>
            <w:vMerge/>
            <w:shd w:val="clear" w:color="auto" w:fill="D9D9D9" w:themeFill="background1" w:themeFillShade="D9"/>
            <w:vAlign w:val="center"/>
          </w:tcPr>
          <w:p w:rsidR="002D5FDE" w:rsidRPr="00E1270B" w:rsidRDefault="002D5FDE" w:rsidP="0099425E">
            <w:pPr>
              <w:spacing w:line="276" w:lineRule="auto"/>
              <w:rPr>
                <w:rFonts w:asciiTheme="majorHAnsi" w:eastAsia="Times New Roman" w:hAnsiTheme="majorHAnsi" w:cs="Times New Roman"/>
                <w:lang w:eastAsia="hr-HR"/>
              </w:rPr>
            </w:pPr>
          </w:p>
        </w:tc>
        <w:tc>
          <w:tcPr>
            <w:tcW w:w="1750" w:type="pct"/>
            <w:vAlign w:val="center"/>
          </w:tcPr>
          <w:p w:rsidR="002D5FDE" w:rsidRPr="008E1FCD" w:rsidRDefault="002D5FDE" w:rsidP="00B920CF">
            <w:pPr>
              <w:spacing w:line="276" w:lineRule="auto"/>
              <w:rPr>
                <w:rFonts w:asciiTheme="majorHAnsi" w:eastAsia="Times New Roman" w:hAnsiTheme="majorHAnsi"/>
                <w:i/>
              </w:rPr>
            </w:pPr>
            <w:r w:rsidRPr="008E1FCD">
              <w:rPr>
                <w:rFonts w:asciiTheme="majorHAnsi" w:hAnsiTheme="majorHAnsi"/>
                <w:i/>
                <w:color w:val="000000"/>
                <w:sz w:val="24"/>
                <w:szCs w:val="24"/>
                <w:shd w:val="clear" w:color="auto" w:fill="FFFFFF"/>
              </w:rPr>
              <w:t xml:space="preserve">Fikret Karić, </w:t>
            </w:r>
            <w:r w:rsidRPr="008E1FCD">
              <w:rPr>
                <w:rFonts w:asciiTheme="majorHAnsi" w:eastAsia="Times New Roman" w:hAnsiTheme="majorHAnsi"/>
                <w:i/>
              </w:rPr>
              <w:t>član</w:t>
            </w:r>
          </w:p>
        </w:tc>
        <w:tc>
          <w:tcPr>
            <w:tcW w:w="386" w:type="pct"/>
            <w:vAlign w:val="center"/>
          </w:tcPr>
          <w:p w:rsidR="002D5FDE" w:rsidRPr="0005192E" w:rsidRDefault="002D5FDE" w:rsidP="00B920CF">
            <w:pPr>
              <w:spacing w:line="276" w:lineRule="auto"/>
              <w:jc w:val="center"/>
              <w:rPr>
                <w:rFonts w:asciiTheme="majorHAnsi" w:eastAsia="Times New Roman" w:hAnsiTheme="majorHAnsi"/>
                <w:i/>
              </w:rPr>
            </w:pPr>
            <w:r w:rsidRPr="0005192E">
              <w:rPr>
                <w:rFonts w:asciiTheme="majorHAnsi" w:eastAsia="Times New Roman" w:hAnsiTheme="majorHAnsi"/>
                <w:i/>
              </w:rPr>
              <w:t>m</w:t>
            </w:r>
          </w:p>
        </w:tc>
        <w:tc>
          <w:tcPr>
            <w:tcW w:w="1467" w:type="pct"/>
            <w:vMerge/>
          </w:tcPr>
          <w:p w:rsidR="002D5FDE" w:rsidRPr="00E1270B" w:rsidRDefault="002D5FDE" w:rsidP="0099425E">
            <w:pPr>
              <w:spacing w:line="276" w:lineRule="auto"/>
              <w:rPr>
                <w:rFonts w:asciiTheme="majorHAnsi" w:eastAsia="Times New Roman" w:hAnsiTheme="majorHAnsi"/>
              </w:rPr>
            </w:pPr>
          </w:p>
        </w:tc>
        <w:tc>
          <w:tcPr>
            <w:tcW w:w="386" w:type="pct"/>
            <w:vMerge/>
          </w:tcPr>
          <w:p w:rsidR="002D5FDE" w:rsidRPr="00E1270B" w:rsidRDefault="002D5FDE" w:rsidP="0099425E">
            <w:pPr>
              <w:spacing w:line="276" w:lineRule="auto"/>
              <w:jc w:val="center"/>
              <w:rPr>
                <w:rFonts w:asciiTheme="majorHAnsi" w:eastAsia="Times New Roman" w:hAnsiTheme="majorHAnsi"/>
              </w:rPr>
            </w:pPr>
          </w:p>
        </w:tc>
      </w:tr>
      <w:tr w:rsidR="002D5FDE" w:rsidRPr="00E1270B" w:rsidTr="002D5FDE">
        <w:trPr>
          <w:trHeight w:val="117"/>
        </w:trPr>
        <w:tc>
          <w:tcPr>
            <w:tcW w:w="1011" w:type="pct"/>
            <w:vMerge/>
            <w:shd w:val="clear" w:color="auto" w:fill="D9D9D9" w:themeFill="background1" w:themeFillShade="D9"/>
            <w:vAlign w:val="center"/>
          </w:tcPr>
          <w:p w:rsidR="002D5FDE" w:rsidRPr="00E1270B" w:rsidRDefault="002D5FDE" w:rsidP="0099425E">
            <w:pPr>
              <w:spacing w:line="276" w:lineRule="auto"/>
              <w:rPr>
                <w:rFonts w:asciiTheme="majorHAnsi" w:eastAsia="Times New Roman" w:hAnsiTheme="majorHAnsi" w:cs="Times New Roman"/>
                <w:lang w:eastAsia="hr-HR"/>
              </w:rPr>
            </w:pPr>
          </w:p>
        </w:tc>
        <w:tc>
          <w:tcPr>
            <w:tcW w:w="1750" w:type="pct"/>
            <w:vAlign w:val="center"/>
          </w:tcPr>
          <w:p w:rsidR="002D5FDE" w:rsidRPr="008E1FCD" w:rsidRDefault="002D5FDE" w:rsidP="00B920CF">
            <w:pPr>
              <w:spacing w:line="276" w:lineRule="auto"/>
              <w:rPr>
                <w:rFonts w:asciiTheme="majorHAnsi" w:eastAsia="Times New Roman" w:hAnsiTheme="majorHAnsi"/>
                <w:i/>
              </w:rPr>
            </w:pPr>
            <w:r w:rsidRPr="008E1FCD">
              <w:rPr>
                <w:rFonts w:asciiTheme="majorHAnsi" w:hAnsiTheme="majorHAnsi"/>
                <w:i/>
                <w:color w:val="000000"/>
                <w:sz w:val="24"/>
                <w:szCs w:val="24"/>
                <w:shd w:val="clear" w:color="auto" w:fill="FFFFFF"/>
              </w:rPr>
              <w:t xml:space="preserve">Marko Zovko, </w:t>
            </w:r>
            <w:r w:rsidRPr="008E1FCD">
              <w:rPr>
                <w:rFonts w:asciiTheme="majorHAnsi" w:eastAsia="Times New Roman" w:hAnsiTheme="majorHAnsi"/>
                <w:i/>
              </w:rPr>
              <w:t>član</w:t>
            </w:r>
          </w:p>
        </w:tc>
        <w:tc>
          <w:tcPr>
            <w:tcW w:w="386" w:type="pct"/>
            <w:vAlign w:val="center"/>
          </w:tcPr>
          <w:p w:rsidR="002D5FDE" w:rsidRPr="0005192E" w:rsidRDefault="002D5FDE" w:rsidP="00B920CF">
            <w:pPr>
              <w:spacing w:line="276" w:lineRule="auto"/>
              <w:jc w:val="center"/>
              <w:rPr>
                <w:rFonts w:asciiTheme="majorHAnsi" w:eastAsia="Times New Roman" w:hAnsiTheme="majorHAnsi"/>
                <w:i/>
              </w:rPr>
            </w:pPr>
            <w:r>
              <w:rPr>
                <w:rFonts w:asciiTheme="majorHAnsi" w:eastAsia="Times New Roman" w:hAnsiTheme="majorHAnsi"/>
                <w:i/>
              </w:rPr>
              <w:t>m</w:t>
            </w:r>
          </w:p>
        </w:tc>
        <w:tc>
          <w:tcPr>
            <w:tcW w:w="1467" w:type="pct"/>
            <w:vMerge/>
          </w:tcPr>
          <w:p w:rsidR="002D5FDE" w:rsidRPr="00E1270B" w:rsidRDefault="002D5FDE" w:rsidP="0099425E">
            <w:pPr>
              <w:spacing w:line="276" w:lineRule="auto"/>
              <w:rPr>
                <w:rFonts w:asciiTheme="majorHAnsi" w:eastAsia="Times New Roman" w:hAnsiTheme="majorHAnsi"/>
              </w:rPr>
            </w:pPr>
          </w:p>
        </w:tc>
        <w:tc>
          <w:tcPr>
            <w:tcW w:w="386" w:type="pct"/>
            <w:vMerge/>
          </w:tcPr>
          <w:p w:rsidR="002D5FDE" w:rsidRPr="00E1270B" w:rsidRDefault="002D5FDE" w:rsidP="0099425E">
            <w:pPr>
              <w:spacing w:line="276" w:lineRule="auto"/>
              <w:jc w:val="center"/>
              <w:rPr>
                <w:rFonts w:asciiTheme="majorHAnsi" w:eastAsia="Times New Roman" w:hAnsiTheme="majorHAnsi"/>
              </w:rPr>
            </w:pPr>
          </w:p>
        </w:tc>
      </w:tr>
    </w:tbl>
    <w:p w:rsidR="004A44CC" w:rsidRPr="00F9230D" w:rsidRDefault="004A44CC" w:rsidP="004A44CC">
      <w:pPr>
        <w:spacing w:after="0"/>
        <w:jc w:val="both"/>
        <w:rPr>
          <w:rFonts w:asciiTheme="majorHAnsi" w:eastAsia="Times New Roman" w:hAnsiTheme="majorHAnsi"/>
          <w:sz w:val="24"/>
          <w:szCs w:val="24"/>
        </w:rPr>
      </w:pPr>
    </w:p>
    <w:p w:rsidR="004A44CC" w:rsidRPr="00ED4753" w:rsidRDefault="004A44CC" w:rsidP="004A44CC">
      <w:pPr>
        <w:ind w:firstLine="567"/>
        <w:jc w:val="both"/>
        <w:rPr>
          <w:rFonts w:asciiTheme="majorHAnsi" w:eastAsia="Times New Roman" w:hAnsiTheme="majorHAnsi"/>
          <w:sz w:val="24"/>
          <w:szCs w:val="24"/>
        </w:rPr>
      </w:pPr>
      <w:r w:rsidRPr="00F9230D">
        <w:rPr>
          <w:rFonts w:asciiTheme="majorHAnsi" w:eastAsia="Times New Roman" w:hAnsiTheme="majorHAnsi"/>
          <w:sz w:val="24"/>
          <w:szCs w:val="24"/>
        </w:rPr>
        <w:t>Općina Sikirevci</w:t>
      </w:r>
      <w:r w:rsidR="00D45FB3">
        <w:rPr>
          <w:rFonts w:asciiTheme="majorHAnsi" w:eastAsia="Times New Roman" w:hAnsiTheme="majorHAnsi"/>
          <w:sz w:val="24"/>
          <w:szCs w:val="24"/>
        </w:rPr>
        <w:t xml:space="preserve"> </w:t>
      </w:r>
      <w:r w:rsidR="00757AF4" w:rsidRPr="00ED4753">
        <w:rPr>
          <w:rFonts w:asciiTheme="majorHAnsi" w:eastAsia="Times New Roman" w:hAnsiTheme="majorHAnsi"/>
          <w:sz w:val="24"/>
          <w:szCs w:val="24"/>
        </w:rPr>
        <w:t>u 2019</w:t>
      </w:r>
      <w:r w:rsidRPr="00ED4753">
        <w:rPr>
          <w:rFonts w:asciiTheme="majorHAnsi" w:eastAsia="Times New Roman" w:hAnsiTheme="majorHAnsi"/>
          <w:sz w:val="24"/>
          <w:szCs w:val="24"/>
        </w:rPr>
        <w:t>. godini planira nastaviti ažurirati objavljene podatke u Registru imenovanih članova - nadzorni odbori i uprave, te će u suradnji s društvima nastojati da se pravovremeno podnose prijedlozi za upis promjena u Sudski registar, budući da upis promjene podataka o nadzornom odboru i upravi u javnom sudskom registru nadležnog trgovačkog suda može zatražiti jedino društvo, te je tek nakon takva upisa podatak službeno verificiran i valjan za javnu upotrebu i objavu.</w:t>
      </w:r>
    </w:p>
    <w:p w:rsidR="004A44CC" w:rsidRPr="00ED4753" w:rsidRDefault="004A44CC" w:rsidP="004A44CC">
      <w:pPr>
        <w:pStyle w:val="Heading2"/>
        <w:numPr>
          <w:ilvl w:val="1"/>
          <w:numId w:val="27"/>
        </w:numPr>
        <w:rPr>
          <w:color w:val="auto"/>
          <w:sz w:val="24"/>
          <w:szCs w:val="24"/>
        </w:rPr>
      </w:pPr>
      <w:bookmarkStart w:id="53" w:name="_Toc462324653"/>
      <w:bookmarkStart w:id="54" w:name="_Toc526949099"/>
      <w:r w:rsidRPr="00ED4753">
        <w:rPr>
          <w:color w:val="auto"/>
          <w:sz w:val="24"/>
          <w:szCs w:val="24"/>
        </w:rPr>
        <w:t>Operativne mjere upravljanja trgovačkim društvima</w:t>
      </w:r>
      <w:r w:rsidR="00D45FB3">
        <w:rPr>
          <w:color w:val="auto"/>
          <w:sz w:val="24"/>
          <w:szCs w:val="24"/>
        </w:rPr>
        <w:t xml:space="preserve"> </w:t>
      </w:r>
      <w:r w:rsidRPr="00ED4753">
        <w:rPr>
          <w:color w:val="auto"/>
          <w:sz w:val="24"/>
          <w:szCs w:val="24"/>
        </w:rPr>
        <w:t xml:space="preserve">u vlasništvu </w:t>
      </w:r>
      <w:bookmarkEnd w:id="53"/>
      <w:r w:rsidRPr="00ED4753">
        <w:rPr>
          <w:color w:val="auto"/>
          <w:sz w:val="24"/>
          <w:szCs w:val="24"/>
        </w:rPr>
        <w:t>Općine Sikirevci</w:t>
      </w:r>
      <w:bookmarkEnd w:id="54"/>
    </w:p>
    <w:p w:rsidR="004A44CC" w:rsidRPr="00ED4753" w:rsidRDefault="004A44CC" w:rsidP="004A44CC">
      <w:pPr>
        <w:pStyle w:val="ListParagraph"/>
        <w:spacing w:after="0"/>
        <w:ind w:left="0"/>
        <w:rPr>
          <w:rFonts w:asciiTheme="majorHAnsi" w:eastAsia="Times New Roman" w:hAnsiTheme="majorHAnsi"/>
          <w:b/>
          <w:sz w:val="24"/>
          <w:szCs w:val="24"/>
        </w:rPr>
      </w:pPr>
    </w:p>
    <w:p w:rsidR="004A44CC" w:rsidRPr="00F2768A" w:rsidRDefault="00414F3A" w:rsidP="004A44CC">
      <w:pPr>
        <w:ind w:firstLine="567"/>
        <w:jc w:val="both"/>
        <w:rPr>
          <w:rFonts w:asciiTheme="majorHAnsi" w:eastAsia="Times New Roman" w:hAnsiTheme="majorHAnsi"/>
          <w:sz w:val="24"/>
          <w:szCs w:val="24"/>
        </w:rPr>
      </w:pPr>
      <w:r w:rsidRPr="00ED4753">
        <w:rPr>
          <w:rFonts w:asciiTheme="majorHAnsi" w:eastAsia="Times New Roman" w:hAnsiTheme="majorHAnsi"/>
          <w:sz w:val="24"/>
          <w:szCs w:val="24"/>
        </w:rPr>
        <w:t>Tijekom 2019</w:t>
      </w:r>
      <w:r w:rsidR="004A44CC" w:rsidRPr="00ED4753">
        <w:rPr>
          <w:rFonts w:asciiTheme="majorHAnsi" w:eastAsia="Times New Roman" w:hAnsiTheme="majorHAnsi"/>
          <w:sz w:val="24"/>
          <w:szCs w:val="24"/>
        </w:rPr>
        <w:t>. godine Općina Sikirevci će u okviru upravljanja vlasničkim udjelom trgovačkih društava obavljati</w:t>
      </w:r>
      <w:r w:rsidR="004A44CC" w:rsidRPr="00F2768A">
        <w:rPr>
          <w:rFonts w:asciiTheme="majorHAnsi" w:eastAsia="Times New Roman" w:hAnsiTheme="majorHAnsi"/>
          <w:sz w:val="24"/>
          <w:szCs w:val="24"/>
        </w:rPr>
        <w:t xml:space="preserve"> sljedeće poslove:</w:t>
      </w:r>
    </w:p>
    <w:p w:rsidR="004A44CC" w:rsidRPr="00513272" w:rsidRDefault="004A44CC" w:rsidP="004A44CC">
      <w:pPr>
        <w:pStyle w:val="ListParagraph"/>
        <w:numPr>
          <w:ilvl w:val="0"/>
          <w:numId w:val="9"/>
        </w:numPr>
        <w:ind w:left="709" w:hanging="357"/>
        <w:contextualSpacing w:val="0"/>
        <w:jc w:val="both"/>
        <w:rPr>
          <w:rFonts w:asciiTheme="majorHAnsi" w:eastAsia="Symbol" w:hAnsiTheme="majorHAnsi"/>
          <w:sz w:val="24"/>
          <w:szCs w:val="24"/>
        </w:rPr>
      </w:pPr>
      <w:r w:rsidRPr="00513272">
        <w:rPr>
          <w:rFonts w:asciiTheme="majorHAnsi" w:eastAsia="Times New Roman" w:hAnsiTheme="majorHAnsi"/>
          <w:sz w:val="24"/>
          <w:szCs w:val="24"/>
        </w:rPr>
        <w:t>Kontinuirano prikupljati i analizirati izvješća o poslovanju dostavljena od trgovačkih društava.</w:t>
      </w:r>
    </w:p>
    <w:p w:rsidR="004A44CC" w:rsidRDefault="004A44CC" w:rsidP="004A44CC">
      <w:pPr>
        <w:pStyle w:val="Caption"/>
        <w:spacing w:after="0"/>
        <w:jc w:val="center"/>
        <w:rPr>
          <w:rFonts w:asciiTheme="majorHAnsi" w:hAnsiTheme="majorHAnsi"/>
          <w:color w:val="auto"/>
          <w:sz w:val="22"/>
          <w:szCs w:val="22"/>
        </w:rPr>
      </w:pPr>
      <w:bookmarkStart w:id="55" w:name="_Toc526949121"/>
      <w:r w:rsidRPr="008C2DBC">
        <w:rPr>
          <w:rFonts w:asciiTheme="majorHAnsi" w:hAnsiTheme="majorHAnsi"/>
          <w:color w:val="auto"/>
          <w:sz w:val="22"/>
          <w:szCs w:val="22"/>
        </w:rPr>
        <w:t xml:space="preserve">Tablica </w:t>
      </w:r>
      <w:r w:rsidR="00C1234C" w:rsidRPr="008C2DBC">
        <w:rPr>
          <w:rFonts w:asciiTheme="majorHAnsi" w:hAnsiTheme="majorHAnsi"/>
          <w:color w:val="auto"/>
          <w:sz w:val="22"/>
          <w:szCs w:val="22"/>
        </w:rPr>
        <w:fldChar w:fldCharType="begin"/>
      </w:r>
      <w:r w:rsidRPr="008C2DBC">
        <w:rPr>
          <w:rFonts w:asciiTheme="majorHAnsi" w:hAnsiTheme="majorHAnsi"/>
          <w:color w:val="auto"/>
          <w:sz w:val="22"/>
          <w:szCs w:val="22"/>
        </w:rPr>
        <w:instrText xml:space="preserve"> SEQ Tablica \* ARABIC </w:instrText>
      </w:r>
      <w:r w:rsidR="00C1234C" w:rsidRPr="008C2DBC">
        <w:rPr>
          <w:rFonts w:asciiTheme="majorHAnsi" w:hAnsiTheme="majorHAnsi"/>
          <w:color w:val="auto"/>
          <w:sz w:val="22"/>
          <w:szCs w:val="22"/>
        </w:rPr>
        <w:fldChar w:fldCharType="separate"/>
      </w:r>
      <w:r w:rsidR="00E36B33">
        <w:rPr>
          <w:rFonts w:asciiTheme="majorHAnsi" w:hAnsiTheme="majorHAnsi"/>
          <w:noProof/>
          <w:color w:val="auto"/>
          <w:sz w:val="22"/>
          <w:szCs w:val="22"/>
        </w:rPr>
        <w:t>5</w:t>
      </w:r>
      <w:r w:rsidR="00C1234C" w:rsidRPr="008C2DBC">
        <w:rPr>
          <w:rFonts w:asciiTheme="majorHAnsi" w:hAnsiTheme="majorHAnsi"/>
          <w:color w:val="auto"/>
          <w:sz w:val="22"/>
          <w:szCs w:val="22"/>
        </w:rPr>
        <w:fldChar w:fldCharType="end"/>
      </w:r>
      <w:r w:rsidRPr="008C2DBC">
        <w:rPr>
          <w:rFonts w:asciiTheme="majorHAnsi" w:hAnsiTheme="majorHAnsi"/>
          <w:color w:val="auto"/>
          <w:sz w:val="22"/>
          <w:szCs w:val="22"/>
        </w:rPr>
        <w:t>.</w:t>
      </w:r>
      <w:r w:rsidR="00D45FB3">
        <w:rPr>
          <w:rFonts w:asciiTheme="majorHAnsi" w:hAnsiTheme="majorHAnsi"/>
          <w:color w:val="auto"/>
          <w:sz w:val="22"/>
          <w:szCs w:val="22"/>
        </w:rPr>
        <w:t xml:space="preserve"> </w:t>
      </w:r>
      <w:r w:rsidRPr="00D57F4A">
        <w:rPr>
          <w:rFonts w:asciiTheme="majorHAnsi" w:hAnsiTheme="majorHAnsi"/>
          <w:color w:val="auto"/>
          <w:sz w:val="22"/>
          <w:szCs w:val="22"/>
        </w:rPr>
        <w:t>Obvezni sadržaj svih izvješća koje trgovačka društva dostavljaju</w:t>
      </w:r>
      <w:bookmarkEnd w:id="55"/>
    </w:p>
    <w:p w:rsidR="004A44CC" w:rsidRPr="00D57F4A" w:rsidRDefault="004A44CC" w:rsidP="00180209">
      <w:pPr>
        <w:pStyle w:val="Caption"/>
        <w:spacing w:after="0"/>
        <w:jc w:val="center"/>
        <w:rPr>
          <w:rFonts w:asciiTheme="majorHAnsi" w:hAnsiTheme="majorHAnsi"/>
          <w:color w:val="auto"/>
          <w:sz w:val="22"/>
          <w:szCs w:val="22"/>
        </w:rPr>
      </w:pPr>
      <w:r w:rsidRPr="00D57F4A">
        <w:rPr>
          <w:rFonts w:asciiTheme="majorHAnsi" w:hAnsiTheme="majorHAnsi"/>
          <w:color w:val="auto"/>
          <w:sz w:val="22"/>
          <w:szCs w:val="22"/>
        </w:rPr>
        <w:t>Općini Sikirevci</w:t>
      </w:r>
    </w:p>
    <w:tbl>
      <w:tblPr>
        <w:tblStyle w:val="TableGrid"/>
        <w:tblW w:w="90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59"/>
        <w:gridCol w:w="6379"/>
        <w:gridCol w:w="1701"/>
      </w:tblGrid>
      <w:tr w:rsidR="004A44CC" w:rsidRPr="00592A84" w:rsidTr="00180209">
        <w:trPr>
          <w:jc w:val="center"/>
        </w:trPr>
        <w:tc>
          <w:tcPr>
            <w:tcW w:w="959" w:type="dxa"/>
            <w:shd w:val="clear" w:color="auto" w:fill="BFBFBF" w:themeFill="background1" w:themeFillShade="BF"/>
            <w:vAlign w:val="center"/>
          </w:tcPr>
          <w:p w:rsidR="004A44CC" w:rsidRPr="00592A84" w:rsidRDefault="004A44CC" w:rsidP="0099425E">
            <w:pPr>
              <w:spacing w:line="276" w:lineRule="auto"/>
              <w:jc w:val="center"/>
              <w:rPr>
                <w:rFonts w:asciiTheme="majorHAnsi" w:hAnsiTheme="majorHAnsi"/>
                <w:b/>
              </w:rPr>
            </w:pPr>
            <w:r w:rsidRPr="00592A84">
              <w:rPr>
                <w:rFonts w:asciiTheme="majorHAnsi" w:hAnsiTheme="majorHAnsi"/>
                <w:b/>
              </w:rPr>
              <w:t>Redni broj</w:t>
            </w:r>
          </w:p>
        </w:tc>
        <w:tc>
          <w:tcPr>
            <w:tcW w:w="6379" w:type="dxa"/>
            <w:shd w:val="clear" w:color="auto" w:fill="BFBFBF" w:themeFill="background1" w:themeFillShade="BF"/>
            <w:vAlign w:val="center"/>
          </w:tcPr>
          <w:p w:rsidR="004A44CC" w:rsidRPr="00592A84" w:rsidRDefault="004A44CC" w:rsidP="0099425E">
            <w:pPr>
              <w:spacing w:line="276" w:lineRule="auto"/>
              <w:jc w:val="center"/>
              <w:rPr>
                <w:rFonts w:asciiTheme="majorHAnsi" w:eastAsia="Times New Roman" w:hAnsiTheme="majorHAnsi"/>
                <w:b/>
              </w:rPr>
            </w:pPr>
            <w:r w:rsidRPr="00592A84">
              <w:rPr>
                <w:rFonts w:asciiTheme="majorHAnsi" w:eastAsia="Times New Roman" w:hAnsiTheme="majorHAnsi"/>
                <w:b/>
              </w:rPr>
              <w:t>Naziv dokumenta</w:t>
            </w:r>
          </w:p>
        </w:tc>
        <w:tc>
          <w:tcPr>
            <w:tcW w:w="1701" w:type="dxa"/>
            <w:shd w:val="clear" w:color="auto" w:fill="BFBFBF" w:themeFill="background1" w:themeFillShade="BF"/>
            <w:vAlign w:val="center"/>
          </w:tcPr>
          <w:p w:rsidR="004A44CC" w:rsidRPr="00592A84" w:rsidRDefault="004A44CC" w:rsidP="0099425E">
            <w:pPr>
              <w:spacing w:line="276" w:lineRule="auto"/>
              <w:jc w:val="center"/>
              <w:rPr>
                <w:rFonts w:asciiTheme="majorHAnsi" w:hAnsiTheme="majorHAnsi"/>
                <w:b/>
              </w:rPr>
            </w:pPr>
            <w:r w:rsidRPr="00592A84">
              <w:rPr>
                <w:rFonts w:asciiTheme="majorHAnsi" w:hAnsiTheme="majorHAnsi"/>
                <w:b/>
              </w:rPr>
              <w:t>Vrijeme dostavljanja</w:t>
            </w:r>
          </w:p>
        </w:tc>
      </w:tr>
      <w:tr w:rsidR="004A44CC" w:rsidRPr="00592A84" w:rsidTr="00180209">
        <w:trPr>
          <w:jc w:val="center"/>
        </w:trPr>
        <w:tc>
          <w:tcPr>
            <w:tcW w:w="959"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hAnsiTheme="majorHAnsi"/>
              </w:rPr>
              <w:t>1.</w:t>
            </w:r>
          </w:p>
        </w:tc>
        <w:tc>
          <w:tcPr>
            <w:tcW w:w="6379" w:type="dxa"/>
            <w:vAlign w:val="center"/>
          </w:tcPr>
          <w:p w:rsidR="004A44CC" w:rsidRPr="00592A84" w:rsidRDefault="004A44CC" w:rsidP="0099425E">
            <w:pPr>
              <w:spacing w:line="276" w:lineRule="auto"/>
              <w:jc w:val="both"/>
              <w:rPr>
                <w:rFonts w:asciiTheme="majorHAnsi" w:eastAsia="Times New Roman" w:hAnsiTheme="majorHAnsi"/>
              </w:rPr>
            </w:pPr>
            <w:r w:rsidRPr="00592A84">
              <w:rPr>
                <w:rFonts w:asciiTheme="majorHAnsi" w:eastAsia="Times New Roman" w:hAnsiTheme="majorHAnsi"/>
              </w:rPr>
              <w:t>Bilanca</w:t>
            </w:r>
          </w:p>
        </w:tc>
        <w:tc>
          <w:tcPr>
            <w:tcW w:w="1701"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eastAsia="Calibri" w:hAnsiTheme="majorHAnsi" w:cs="Calibri"/>
              </w:rPr>
              <w:t>srpanj-kolovoz</w:t>
            </w:r>
          </w:p>
        </w:tc>
      </w:tr>
      <w:tr w:rsidR="004A44CC" w:rsidRPr="00592A84" w:rsidTr="00180209">
        <w:trPr>
          <w:jc w:val="center"/>
        </w:trPr>
        <w:tc>
          <w:tcPr>
            <w:tcW w:w="959"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hAnsiTheme="majorHAnsi"/>
              </w:rPr>
              <w:t>2.</w:t>
            </w:r>
          </w:p>
        </w:tc>
        <w:tc>
          <w:tcPr>
            <w:tcW w:w="6379" w:type="dxa"/>
            <w:vAlign w:val="center"/>
          </w:tcPr>
          <w:p w:rsidR="004A44CC" w:rsidRPr="00592A84" w:rsidRDefault="004A44CC" w:rsidP="0099425E">
            <w:pPr>
              <w:spacing w:line="276" w:lineRule="auto"/>
              <w:jc w:val="both"/>
              <w:rPr>
                <w:rFonts w:asciiTheme="majorHAnsi" w:eastAsia="Times New Roman" w:hAnsiTheme="majorHAnsi"/>
              </w:rPr>
            </w:pPr>
            <w:r w:rsidRPr="00592A84">
              <w:rPr>
                <w:rFonts w:asciiTheme="majorHAnsi" w:eastAsia="Times New Roman" w:hAnsiTheme="majorHAnsi"/>
              </w:rPr>
              <w:t>Račun dobiti i gubitka</w:t>
            </w:r>
          </w:p>
        </w:tc>
        <w:tc>
          <w:tcPr>
            <w:tcW w:w="1701"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eastAsia="Calibri" w:hAnsiTheme="majorHAnsi" w:cs="Calibri"/>
              </w:rPr>
              <w:t>srpanj-kolovoz</w:t>
            </w:r>
          </w:p>
        </w:tc>
      </w:tr>
      <w:tr w:rsidR="004A44CC" w:rsidRPr="00592A84" w:rsidTr="00180209">
        <w:trPr>
          <w:jc w:val="center"/>
        </w:trPr>
        <w:tc>
          <w:tcPr>
            <w:tcW w:w="959"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hAnsiTheme="majorHAnsi"/>
              </w:rPr>
              <w:t>3.</w:t>
            </w:r>
          </w:p>
        </w:tc>
        <w:tc>
          <w:tcPr>
            <w:tcW w:w="6379" w:type="dxa"/>
            <w:vAlign w:val="center"/>
          </w:tcPr>
          <w:p w:rsidR="004A44CC" w:rsidRPr="00592A84" w:rsidRDefault="004A44CC" w:rsidP="0099425E">
            <w:pPr>
              <w:spacing w:line="276" w:lineRule="auto"/>
              <w:jc w:val="both"/>
              <w:rPr>
                <w:rFonts w:asciiTheme="majorHAnsi" w:eastAsia="Times New Roman" w:hAnsiTheme="majorHAnsi"/>
              </w:rPr>
            </w:pPr>
            <w:r w:rsidRPr="00592A84">
              <w:rPr>
                <w:rFonts w:asciiTheme="majorHAnsi" w:eastAsia="Times New Roman" w:hAnsiTheme="majorHAnsi"/>
              </w:rPr>
              <w:t>Ostvareni financijski rezultati u zadanom razdoblju u odnosu na isto razdoblje prethodne godine i u odnosu na plan</w:t>
            </w:r>
          </w:p>
        </w:tc>
        <w:tc>
          <w:tcPr>
            <w:tcW w:w="1701"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eastAsia="Calibri" w:hAnsiTheme="majorHAnsi" w:cs="Calibri"/>
              </w:rPr>
              <w:t>srpanj-kolovoz</w:t>
            </w:r>
          </w:p>
        </w:tc>
      </w:tr>
      <w:tr w:rsidR="004A44CC" w:rsidRPr="00592A84" w:rsidTr="00180209">
        <w:trPr>
          <w:jc w:val="center"/>
        </w:trPr>
        <w:tc>
          <w:tcPr>
            <w:tcW w:w="959"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hAnsiTheme="majorHAnsi"/>
              </w:rPr>
              <w:t>4.</w:t>
            </w:r>
          </w:p>
        </w:tc>
        <w:tc>
          <w:tcPr>
            <w:tcW w:w="6379" w:type="dxa"/>
            <w:vAlign w:val="center"/>
          </w:tcPr>
          <w:p w:rsidR="004A44CC" w:rsidRPr="00592A84" w:rsidRDefault="004A44CC" w:rsidP="0099425E">
            <w:pPr>
              <w:spacing w:line="276" w:lineRule="auto"/>
              <w:jc w:val="both"/>
              <w:rPr>
                <w:rFonts w:asciiTheme="majorHAnsi" w:eastAsia="Times New Roman" w:hAnsiTheme="majorHAnsi"/>
              </w:rPr>
            </w:pPr>
            <w:r w:rsidRPr="00592A84">
              <w:rPr>
                <w:rFonts w:asciiTheme="majorHAnsi" w:eastAsia="Times New Roman" w:hAnsiTheme="majorHAnsi"/>
              </w:rPr>
              <w:t>Ostvareni financijski rezultati po djelatnostima/sektorima</w:t>
            </w:r>
          </w:p>
        </w:tc>
        <w:tc>
          <w:tcPr>
            <w:tcW w:w="1701"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eastAsia="Calibri" w:hAnsiTheme="majorHAnsi" w:cs="Calibri"/>
              </w:rPr>
              <w:t>srpanj-kolovoz</w:t>
            </w:r>
          </w:p>
        </w:tc>
      </w:tr>
      <w:tr w:rsidR="004A44CC" w:rsidRPr="00592A84" w:rsidTr="00180209">
        <w:trPr>
          <w:jc w:val="center"/>
        </w:trPr>
        <w:tc>
          <w:tcPr>
            <w:tcW w:w="959"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hAnsiTheme="majorHAnsi"/>
              </w:rPr>
              <w:t>5.</w:t>
            </w:r>
          </w:p>
        </w:tc>
        <w:tc>
          <w:tcPr>
            <w:tcW w:w="6379" w:type="dxa"/>
            <w:vAlign w:val="center"/>
          </w:tcPr>
          <w:p w:rsidR="004A44CC" w:rsidRPr="00592A84" w:rsidRDefault="004A44CC" w:rsidP="0099425E">
            <w:pPr>
              <w:spacing w:line="276" w:lineRule="auto"/>
              <w:jc w:val="both"/>
              <w:rPr>
                <w:rFonts w:asciiTheme="majorHAnsi" w:eastAsia="Times New Roman" w:hAnsiTheme="majorHAnsi"/>
              </w:rPr>
            </w:pPr>
            <w:r w:rsidRPr="00592A84">
              <w:rPr>
                <w:rFonts w:asciiTheme="majorHAnsi" w:eastAsia="Times New Roman" w:hAnsiTheme="majorHAnsi"/>
              </w:rPr>
              <w:t>Ostvareni troškovi rada za razdoblje</w:t>
            </w:r>
          </w:p>
        </w:tc>
        <w:tc>
          <w:tcPr>
            <w:tcW w:w="1701"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eastAsia="Calibri" w:hAnsiTheme="majorHAnsi" w:cs="Calibri"/>
              </w:rPr>
              <w:t>srpanj-kolovoz</w:t>
            </w:r>
          </w:p>
        </w:tc>
      </w:tr>
      <w:tr w:rsidR="004A44CC" w:rsidRPr="00592A84" w:rsidTr="00180209">
        <w:trPr>
          <w:jc w:val="center"/>
        </w:trPr>
        <w:tc>
          <w:tcPr>
            <w:tcW w:w="959"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hAnsiTheme="majorHAnsi"/>
              </w:rPr>
              <w:t>6.</w:t>
            </w:r>
          </w:p>
        </w:tc>
        <w:tc>
          <w:tcPr>
            <w:tcW w:w="6379" w:type="dxa"/>
            <w:vAlign w:val="center"/>
          </w:tcPr>
          <w:p w:rsidR="004A44CC" w:rsidRPr="00592A84" w:rsidRDefault="004A44CC" w:rsidP="0099425E">
            <w:pPr>
              <w:spacing w:line="276" w:lineRule="auto"/>
              <w:jc w:val="both"/>
              <w:rPr>
                <w:rFonts w:asciiTheme="majorHAnsi" w:eastAsia="Times New Roman" w:hAnsiTheme="majorHAnsi"/>
              </w:rPr>
            </w:pPr>
            <w:r w:rsidRPr="00592A84">
              <w:rPr>
                <w:rFonts w:asciiTheme="majorHAnsi" w:eastAsia="Times New Roman" w:hAnsiTheme="majorHAnsi"/>
              </w:rPr>
              <w:t>Ostvarenje proizvodnje - naturalni pokazatelji</w:t>
            </w:r>
          </w:p>
        </w:tc>
        <w:tc>
          <w:tcPr>
            <w:tcW w:w="1701"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eastAsia="Calibri" w:hAnsiTheme="majorHAnsi" w:cs="Calibri"/>
              </w:rPr>
              <w:t>srpanj-kolovoz</w:t>
            </w:r>
          </w:p>
        </w:tc>
      </w:tr>
      <w:tr w:rsidR="004A44CC" w:rsidRPr="00592A84" w:rsidTr="00180209">
        <w:trPr>
          <w:jc w:val="center"/>
        </w:trPr>
        <w:tc>
          <w:tcPr>
            <w:tcW w:w="959"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hAnsiTheme="majorHAnsi"/>
              </w:rPr>
              <w:t>7.</w:t>
            </w:r>
          </w:p>
        </w:tc>
        <w:tc>
          <w:tcPr>
            <w:tcW w:w="6379" w:type="dxa"/>
            <w:vAlign w:val="center"/>
          </w:tcPr>
          <w:p w:rsidR="004A44CC" w:rsidRPr="00592A84" w:rsidRDefault="004A44CC" w:rsidP="0099425E">
            <w:pPr>
              <w:spacing w:line="276" w:lineRule="auto"/>
              <w:jc w:val="both"/>
              <w:rPr>
                <w:rFonts w:asciiTheme="majorHAnsi" w:eastAsia="Times New Roman" w:hAnsiTheme="majorHAnsi"/>
              </w:rPr>
            </w:pPr>
            <w:r w:rsidRPr="00592A84">
              <w:rPr>
                <w:rFonts w:asciiTheme="majorHAnsi" w:eastAsia="Times New Roman" w:hAnsiTheme="majorHAnsi"/>
              </w:rPr>
              <w:t>Obujam i struktura zaliha (ukoliko je primjenjivo i od većeg utjecaja na poslovanje)</w:t>
            </w:r>
          </w:p>
        </w:tc>
        <w:tc>
          <w:tcPr>
            <w:tcW w:w="1701"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eastAsia="Calibri" w:hAnsiTheme="majorHAnsi" w:cs="Calibri"/>
              </w:rPr>
              <w:t>srpanj-kolovoz</w:t>
            </w:r>
          </w:p>
        </w:tc>
      </w:tr>
      <w:tr w:rsidR="004A44CC" w:rsidRPr="00592A84" w:rsidTr="00180209">
        <w:trPr>
          <w:jc w:val="center"/>
        </w:trPr>
        <w:tc>
          <w:tcPr>
            <w:tcW w:w="959"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hAnsiTheme="majorHAnsi"/>
              </w:rPr>
              <w:t>8.</w:t>
            </w:r>
          </w:p>
        </w:tc>
        <w:tc>
          <w:tcPr>
            <w:tcW w:w="6379" w:type="dxa"/>
            <w:vAlign w:val="center"/>
          </w:tcPr>
          <w:p w:rsidR="004A44CC" w:rsidRPr="00592A84" w:rsidRDefault="004A44CC" w:rsidP="0099425E">
            <w:pPr>
              <w:spacing w:line="276" w:lineRule="auto"/>
              <w:jc w:val="both"/>
              <w:rPr>
                <w:rFonts w:asciiTheme="majorHAnsi" w:eastAsia="Times New Roman" w:hAnsiTheme="majorHAnsi"/>
              </w:rPr>
            </w:pPr>
            <w:r w:rsidRPr="00592A84">
              <w:rPr>
                <w:rFonts w:asciiTheme="majorHAnsi" w:eastAsia="Times New Roman" w:hAnsiTheme="majorHAnsi"/>
              </w:rPr>
              <w:t>Investicije za tekuće razdoblje (ostvareno i planirano)</w:t>
            </w:r>
          </w:p>
        </w:tc>
        <w:tc>
          <w:tcPr>
            <w:tcW w:w="1701"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eastAsia="Calibri" w:hAnsiTheme="majorHAnsi" w:cs="Calibri"/>
              </w:rPr>
              <w:t>srpanj-kolovoz</w:t>
            </w:r>
          </w:p>
        </w:tc>
      </w:tr>
      <w:tr w:rsidR="004A44CC" w:rsidRPr="00592A84" w:rsidTr="00180209">
        <w:trPr>
          <w:jc w:val="center"/>
        </w:trPr>
        <w:tc>
          <w:tcPr>
            <w:tcW w:w="959"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hAnsiTheme="majorHAnsi"/>
              </w:rPr>
              <w:t>9.</w:t>
            </w:r>
          </w:p>
        </w:tc>
        <w:tc>
          <w:tcPr>
            <w:tcW w:w="6379" w:type="dxa"/>
            <w:vAlign w:val="center"/>
          </w:tcPr>
          <w:p w:rsidR="004A44CC" w:rsidRPr="00592A84" w:rsidRDefault="004A44CC" w:rsidP="0099425E">
            <w:pPr>
              <w:tabs>
                <w:tab w:val="left" w:pos="246"/>
              </w:tabs>
              <w:spacing w:line="276" w:lineRule="auto"/>
              <w:jc w:val="both"/>
              <w:rPr>
                <w:rFonts w:asciiTheme="majorHAnsi" w:eastAsia="Times New Roman" w:hAnsiTheme="majorHAnsi"/>
              </w:rPr>
            </w:pPr>
            <w:r w:rsidRPr="00592A84">
              <w:rPr>
                <w:rFonts w:asciiTheme="majorHAnsi" w:eastAsia="Times New Roman" w:hAnsiTheme="majorHAnsi"/>
              </w:rPr>
              <w:t>Plan restrukturiranja (plan i ostvarenje)</w:t>
            </w:r>
          </w:p>
        </w:tc>
        <w:tc>
          <w:tcPr>
            <w:tcW w:w="1701"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eastAsia="Calibri" w:hAnsiTheme="majorHAnsi" w:cs="Calibri"/>
              </w:rPr>
              <w:t>srpanj-kolovoz</w:t>
            </w:r>
          </w:p>
        </w:tc>
      </w:tr>
      <w:tr w:rsidR="004A44CC" w:rsidRPr="00592A84" w:rsidTr="00180209">
        <w:trPr>
          <w:jc w:val="center"/>
        </w:trPr>
        <w:tc>
          <w:tcPr>
            <w:tcW w:w="959"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hAnsiTheme="majorHAnsi"/>
              </w:rPr>
              <w:t>10.</w:t>
            </w:r>
          </w:p>
        </w:tc>
        <w:tc>
          <w:tcPr>
            <w:tcW w:w="6379" w:type="dxa"/>
            <w:vAlign w:val="center"/>
          </w:tcPr>
          <w:p w:rsidR="004A44CC" w:rsidRPr="00592A84" w:rsidRDefault="004A44CC" w:rsidP="0099425E">
            <w:pPr>
              <w:tabs>
                <w:tab w:val="left" w:pos="366"/>
              </w:tabs>
              <w:spacing w:line="276" w:lineRule="auto"/>
              <w:jc w:val="both"/>
              <w:rPr>
                <w:rFonts w:asciiTheme="majorHAnsi" w:eastAsia="Times New Roman" w:hAnsiTheme="majorHAnsi"/>
              </w:rPr>
            </w:pPr>
            <w:r w:rsidRPr="00592A84">
              <w:rPr>
                <w:rFonts w:asciiTheme="majorHAnsi" w:eastAsia="Times New Roman" w:hAnsiTheme="majorHAnsi"/>
              </w:rPr>
              <w:t>Planirani projekti za poslovnu godinu i ostvarenje</w:t>
            </w:r>
          </w:p>
        </w:tc>
        <w:tc>
          <w:tcPr>
            <w:tcW w:w="1701"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eastAsia="Calibri" w:hAnsiTheme="majorHAnsi" w:cs="Calibri"/>
              </w:rPr>
              <w:t>srpanj-kolovoz</w:t>
            </w:r>
          </w:p>
        </w:tc>
      </w:tr>
      <w:tr w:rsidR="004A44CC" w:rsidRPr="00592A84" w:rsidTr="00180209">
        <w:trPr>
          <w:jc w:val="center"/>
        </w:trPr>
        <w:tc>
          <w:tcPr>
            <w:tcW w:w="959"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hAnsiTheme="majorHAnsi"/>
              </w:rPr>
              <w:t>11.</w:t>
            </w:r>
          </w:p>
        </w:tc>
        <w:tc>
          <w:tcPr>
            <w:tcW w:w="6379" w:type="dxa"/>
            <w:vAlign w:val="center"/>
          </w:tcPr>
          <w:p w:rsidR="004A44CC" w:rsidRPr="00592A84" w:rsidRDefault="004A44CC" w:rsidP="0099425E">
            <w:pPr>
              <w:tabs>
                <w:tab w:val="left" w:pos="366"/>
              </w:tabs>
              <w:spacing w:line="276" w:lineRule="auto"/>
              <w:jc w:val="both"/>
              <w:rPr>
                <w:rFonts w:asciiTheme="majorHAnsi" w:eastAsia="Times New Roman" w:hAnsiTheme="majorHAnsi"/>
              </w:rPr>
            </w:pPr>
            <w:r w:rsidRPr="00592A84">
              <w:rPr>
                <w:rFonts w:asciiTheme="majorHAnsi" w:eastAsia="Times New Roman" w:hAnsiTheme="majorHAnsi"/>
              </w:rPr>
              <w:t xml:space="preserve">Ostvareni rezultati poslovanja za trogodišnje razdoblje, usporedba sa planom ostvarenja (Napomena: u godišnjem izvješću) </w:t>
            </w:r>
          </w:p>
        </w:tc>
        <w:tc>
          <w:tcPr>
            <w:tcW w:w="1701"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eastAsia="Calibri" w:hAnsiTheme="majorHAnsi" w:cs="Calibri"/>
              </w:rPr>
              <w:t>srpanj-kolovoz</w:t>
            </w:r>
          </w:p>
        </w:tc>
      </w:tr>
      <w:tr w:rsidR="004A44CC" w:rsidRPr="00592A84" w:rsidTr="00180209">
        <w:trPr>
          <w:trHeight w:val="162"/>
          <w:jc w:val="center"/>
        </w:trPr>
        <w:tc>
          <w:tcPr>
            <w:tcW w:w="959"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hAnsiTheme="majorHAnsi"/>
              </w:rPr>
              <w:t>12.</w:t>
            </w:r>
          </w:p>
        </w:tc>
        <w:tc>
          <w:tcPr>
            <w:tcW w:w="6379" w:type="dxa"/>
            <w:vAlign w:val="center"/>
          </w:tcPr>
          <w:p w:rsidR="004A44CC" w:rsidRPr="00592A84" w:rsidRDefault="004A44CC" w:rsidP="0099425E">
            <w:pPr>
              <w:tabs>
                <w:tab w:val="left" w:pos="366"/>
              </w:tabs>
              <w:spacing w:line="276" w:lineRule="auto"/>
              <w:jc w:val="both"/>
              <w:rPr>
                <w:rFonts w:asciiTheme="majorHAnsi" w:eastAsia="Times New Roman" w:hAnsiTheme="majorHAnsi"/>
              </w:rPr>
            </w:pPr>
            <w:r w:rsidRPr="00592A84">
              <w:rPr>
                <w:rFonts w:asciiTheme="majorHAnsi" w:eastAsia="Times New Roman" w:hAnsiTheme="majorHAnsi"/>
              </w:rPr>
              <w:t>Struktura vlasništva</w:t>
            </w:r>
          </w:p>
        </w:tc>
        <w:tc>
          <w:tcPr>
            <w:tcW w:w="1701"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eastAsia="Calibri" w:hAnsiTheme="majorHAnsi" w:cs="Calibri"/>
              </w:rPr>
              <w:t>srpanj-kolovoz</w:t>
            </w:r>
          </w:p>
        </w:tc>
      </w:tr>
      <w:tr w:rsidR="004A44CC" w:rsidRPr="00592A84" w:rsidTr="00180209">
        <w:trPr>
          <w:trHeight w:val="134"/>
          <w:jc w:val="center"/>
        </w:trPr>
        <w:tc>
          <w:tcPr>
            <w:tcW w:w="959" w:type="dxa"/>
            <w:vAlign w:val="center"/>
          </w:tcPr>
          <w:p w:rsidR="004A44CC" w:rsidRPr="00592A84" w:rsidRDefault="004A44CC" w:rsidP="0099425E">
            <w:pPr>
              <w:spacing w:line="276" w:lineRule="auto"/>
              <w:jc w:val="center"/>
              <w:rPr>
                <w:rFonts w:asciiTheme="majorHAnsi" w:hAnsiTheme="majorHAnsi"/>
              </w:rPr>
            </w:pPr>
            <w:r w:rsidRPr="00592A84">
              <w:rPr>
                <w:rFonts w:asciiTheme="majorHAnsi" w:hAnsiTheme="majorHAnsi"/>
              </w:rPr>
              <w:t>13.</w:t>
            </w:r>
          </w:p>
        </w:tc>
        <w:tc>
          <w:tcPr>
            <w:tcW w:w="6379" w:type="dxa"/>
            <w:vAlign w:val="center"/>
          </w:tcPr>
          <w:p w:rsidR="004A44CC" w:rsidRPr="00592A84" w:rsidRDefault="004A44CC" w:rsidP="0099425E">
            <w:pPr>
              <w:tabs>
                <w:tab w:val="left" w:pos="366"/>
              </w:tabs>
              <w:spacing w:line="276" w:lineRule="auto"/>
              <w:jc w:val="both"/>
              <w:rPr>
                <w:rFonts w:asciiTheme="majorHAnsi" w:eastAsia="Times New Roman" w:hAnsiTheme="majorHAnsi"/>
              </w:rPr>
            </w:pPr>
            <w:r w:rsidRPr="00592A84">
              <w:rPr>
                <w:rFonts w:asciiTheme="majorHAnsi" w:hAnsiTheme="majorHAnsi" w:cs="Arial"/>
                <w:shd w:val="clear" w:color="auto" w:fill="FFFFFF"/>
              </w:rPr>
              <w:t>Izvješće o poslovanju za razdoblje od I.-VI. mjeseca</w:t>
            </w:r>
            <w:r w:rsidRPr="00592A84">
              <w:rPr>
                <w:rStyle w:val="apple-converted-space"/>
                <w:rFonts w:asciiTheme="majorHAnsi" w:hAnsiTheme="majorHAnsi" w:cs="Arial"/>
                <w:shd w:val="clear" w:color="auto" w:fill="FFFFFF"/>
              </w:rPr>
              <w:t> </w:t>
            </w:r>
          </w:p>
        </w:tc>
        <w:tc>
          <w:tcPr>
            <w:tcW w:w="1701" w:type="dxa"/>
            <w:vAlign w:val="center"/>
          </w:tcPr>
          <w:p w:rsidR="004A44CC" w:rsidRPr="00592A84" w:rsidRDefault="004A44CC" w:rsidP="0099425E">
            <w:pPr>
              <w:spacing w:line="276" w:lineRule="auto"/>
              <w:jc w:val="center"/>
              <w:rPr>
                <w:rFonts w:asciiTheme="majorHAnsi" w:eastAsia="Calibri" w:hAnsiTheme="majorHAnsi" w:cs="Calibri"/>
              </w:rPr>
            </w:pPr>
            <w:r w:rsidRPr="00592A84">
              <w:rPr>
                <w:rFonts w:asciiTheme="majorHAnsi" w:eastAsia="Calibri" w:hAnsiTheme="majorHAnsi" w:cs="Calibri"/>
              </w:rPr>
              <w:t>rujan</w:t>
            </w:r>
          </w:p>
        </w:tc>
      </w:tr>
    </w:tbl>
    <w:p w:rsidR="004A44CC" w:rsidRPr="005E3F2B" w:rsidRDefault="004A44CC" w:rsidP="004A44CC">
      <w:pPr>
        <w:tabs>
          <w:tab w:val="left" w:pos="1068"/>
        </w:tabs>
        <w:spacing w:after="0"/>
        <w:jc w:val="both"/>
        <w:rPr>
          <w:rFonts w:asciiTheme="majorHAnsi" w:eastAsia="Times New Roman" w:hAnsiTheme="majorHAnsi"/>
          <w:sz w:val="24"/>
          <w:szCs w:val="24"/>
        </w:rPr>
      </w:pPr>
    </w:p>
    <w:p w:rsidR="004A44CC" w:rsidRPr="00F2768A" w:rsidRDefault="004A44CC" w:rsidP="004A44CC">
      <w:pPr>
        <w:tabs>
          <w:tab w:val="left" w:pos="567"/>
        </w:tabs>
        <w:ind w:firstLine="567"/>
        <w:jc w:val="both"/>
        <w:rPr>
          <w:rFonts w:asciiTheme="majorHAnsi" w:hAnsiTheme="majorHAnsi" w:cs="Arial"/>
          <w:sz w:val="24"/>
          <w:szCs w:val="24"/>
          <w:shd w:val="clear" w:color="auto" w:fill="FFFFFF"/>
        </w:rPr>
      </w:pPr>
      <w:r w:rsidRPr="00DE7D9E">
        <w:rPr>
          <w:rFonts w:asciiTheme="majorHAnsi" w:eastAsia="Times New Roman" w:hAnsiTheme="majorHAnsi"/>
          <w:sz w:val="24"/>
          <w:szCs w:val="24"/>
        </w:rPr>
        <w:lastRenderedPageBreak/>
        <w:t>G</w:t>
      </w:r>
      <w:r w:rsidRPr="00DE7D9E">
        <w:rPr>
          <w:rFonts w:ascii="Cambria" w:eastAsia="Cambria" w:hAnsi="Cambria" w:cs="Cambria"/>
          <w:sz w:val="24"/>
        </w:rPr>
        <w:t>odišnja financijska izvješća dostavljaju se uz Poziv na skupštinu društva jednom godišnje i to u mjesecu srpnju-kolovozu.</w:t>
      </w:r>
    </w:p>
    <w:p w:rsidR="004A44CC" w:rsidRPr="00513272" w:rsidRDefault="004A44CC" w:rsidP="004A44CC">
      <w:pPr>
        <w:pStyle w:val="ListParagraph"/>
        <w:numPr>
          <w:ilvl w:val="0"/>
          <w:numId w:val="9"/>
        </w:numPr>
        <w:spacing w:after="0"/>
        <w:ind w:left="709"/>
        <w:jc w:val="both"/>
        <w:rPr>
          <w:rFonts w:asciiTheme="majorHAnsi" w:eastAsia="Times New Roman" w:hAnsiTheme="majorHAnsi"/>
          <w:sz w:val="24"/>
          <w:szCs w:val="24"/>
        </w:rPr>
      </w:pPr>
      <w:r w:rsidRPr="00513272">
        <w:rPr>
          <w:rFonts w:asciiTheme="majorHAnsi" w:eastAsia="Times New Roman" w:hAnsiTheme="majorHAnsi"/>
          <w:sz w:val="24"/>
          <w:szCs w:val="24"/>
        </w:rPr>
        <w:t xml:space="preserve">Sukladno </w:t>
      </w:r>
      <w:r w:rsidRPr="00513272">
        <w:rPr>
          <w:rFonts w:asciiTheme="majorHAnsi" w:hAnsiTheme="majorHAnsi"/>
          <w:bCs/>
          <w:color w:val="000000"/>
          <w:sz w:val="24"/>
          <w:szCs w:val="24"/>
        </w:rPr>
        <w:t xml:space="preserve">Uredbi o izmjenama i dopunama uredbe o sastavljanju i predaji izjave o fiskalnoj odgovornosti i izvještaja o primjeni fiskalnih pravila, </w:t>
      </w:r>
      <w:r w:rsidRPr="00513272">
        <w:rPr>
          <w:rFonts w:asciiTheme="majorHAnsi" w:hAnsiTheme="majorHAnsi"/>
          <w:color w:val="000000"/>
          <w:sz w:val="24"/>
          <w:szCs w:val="24"/>
        </w:rPr>
        <w:t>predsjednik uprave trgovačkog društva u vlasništvu Općine Sikirevci do 31. ožujka tekuće godine za prethodnu godinu dostavlja načelniku Izjavu, popunjeni Upitnik, Plan otklanjanja slabosti i nepravilnosti, Izvješće o otklonjenim slabostima i nepravilnostima utvrđenima prethodne godine i Mišljenje unutarnjih revizora o sustavu financijskog upravljanja i kontrola za područja koja su bila revidirana. Predsjednik uprave trgovačkog društva u vlasništvu više jedinica lokalne i područne (regionalne) samouprave do 31. ožujka tekuće godine za prethodnu godinu, dostavlja Izjavu, popunjeni Upitnik, Plan otklanjanja slabosti i nepravilnosti, Izvješće o otklonjenim slabostima i nepravilnostima utvrđenima prethodne godine i Mišljenje unutarnjih revizora o sustavu financijskog upravljanja i kontrola za područja koja su bila revidirana čelniku, one jedinice lokalne i/ili područne (regionalne) samouprave koja ima najveći udio u vlasništvu trgovačkog društva, a svim ostalim jedinicama lokalne i/ili područne (regionalne) samouprave koje imaju udjele u vlasništvu dostavlja na znanje presliku dostavljene dokumentacije.Iznimno, jedinice lokalne i područne (regionalne) samouprave koje imaju jednake udjele u vlasništvu trgovačkog društva koje su zajednički osnovale, a od kojih niti jedna nema najveći udio u vlasništvu i jedinice lokalne i područne (regionalne) samouprave moraju se međusobno dogovoriti kojoj od jedinica lokalne i područne (regionalne) samouprave predsjednik uprave trgovačkog društva dostavlja do 31. ožujka tekuće godine za prethodnu godinu, Izjavu, popunjeni Upitnik, Plan otklanjanja slabosti i nepravilnosti, Izvješće o otklonjenim slabostima i nepravilnostima utvrđenima prethodne godine i Mišljenje unutarnjih revizora o sustavu financijskog upravljanja i kontrola za područja koja su bila revidirana.Jedinice lokalne i područne (regionalne) samouprave koje temeljem najvećeg udjela u vlasništvu odnosno dogovora provjeravaju Izjave i Upitnike te Izvješće o otklonjenim slabostima i nepravilnostima utvrđenima prethodne godine koje im dostavljaju trgovačka društva u vlasništvu više jedinica lokalne i područne (regionalne) samouprave kojima su osnivači više jedinica lokalne i područne (regionalne) samouprave o provedenim provjerama obavještavaju druge jedinice lokalne i područne (regionalne) samouprave koje imaju udjele u vlasništvu, odnosno koje su osnivači.</w:t>
      </w:r>
    </w:p>
    <w:p w:rsidR="004A44CC" w:rsidRPr="00A106B8" w:rsidRDefault="004A44CC" w:rsidP="004A44CC">
      <w:pPr>
        <w:pStyle w:val="ListParagraph"/>
        <w:tabs>
          <w:tab w:val="left" w:pos="366"/>
        </w:tabs>
        <w:spacing w:after="0"/>
        <w:ind w:left="709"/>
        <w:jc w:val="both"/>
        <w:rPr>
          <w:rFonts w:asciiTheme="majorHAnsi" w:eastAsia="Times New Roman" w:hAnsiTheme="majorHAnsi"/>
          <w:sz w:val="24"/>
          <w:szCs w:val="24"/>
        </w:rPr>
      </w:pPr>
    </w:p>
    <w:p w:rsidR="007867C2" w:rsidRDefault="004A44CC" w:rsidP="00F83264">
      <w:pPr>
        <w:pStyle w:val="ListParagraph"/>
        <w:numPr>
          <w:ilvl w:val="0"/>
          <w:numId w:val="9"/>
        </w:numPr>
        <w:tabs>
          <w:tab w:val="left" w:pos="366"/>
        </w:tabs>
        <w:ind w:left="346" w:hanging="357"/>
        <w:contextualSpacing w:val="0"/>
        <w:jc w:val="both"/>
        <w:rPr>
          <w:rFonts w:asciiTheme="majorHAnsi" w:eastAsia="Times New Roman" w:hAnsiTheme="majorHAnsi"/>
          <w:sz w:val="24"/>
          <w:szCs w:val="24"/>
        </w:rPr>
      </w:pPr>
      <w:r w:rsidRPr="007867C2">
        <w:rPr>
          <w:rFonts w:asciiTheme="majorHAnsi" w:eastAsia="Times New Roman" w:hAnsiTheme="majorHAnsi"/>
          <w:sz w:val="24"/>
          <w:szCs w:val="24"/>
        </w:rPr>
        <w:t>Popunjavati i ažurirati Registar imenovanih članova nadzornih odbora i uprava društava, tj. upravnih vijeća i objavljivati podatke na Internet stranici.</w:t>
      </w:r>
    </w:p>
    <w:p w:rsidR="007867C2" w:rsidRDefault="007867C2" w:rsidP="007867C2">
      <w:pPr>
        <w:tabs>
          <w:tab w:val="left" w:pos="366"/>
        </w:tabs>
        <w:spacing w:after="0"/>
        <w:jc w:val="both"/>
        <w:rPr>
          <w:rFonts w:asciiTheme="majorHAnsi" w:eastAsia="Times New Roman" w:hAnsiTheme="majorHAnsi"/>
          <w:sz w:val="24"/>
          <w:szCs w:val="24"/>
        </w:rPr>
      </w:pPr>
    </w:p>
    <w:p w:rsidR="007867C2" w:rsidRPr="007867C2" w:rsidRDefault="007867C2" w:rsidP="007867C2">
      <w:pPr>
        <w:tabs>
          <w:tab w:val="left" w:pos="366"/>
        </w:tabs>
        <w:spacing w:after="0"/>
        <w:jc w:val="both"/>
        <w:rPr>
          <w:rFonts w:asciiTheme="majorHAnsi" w:eastAsia="Times New Roman" w:hAnsiTheme="majorHAnsi"/>
          <w:sz w:val="24"/>
          <w:szCs w:val="24"/>
        </w:rPr>
        <w:sectPr w:rsidR="007867C2" w:rsidRPr="007867C2" w:rsidSect="0099425E">
          <w:footerReference w:type="first" r:id="rId14"/>
          <w:pgSz w:w="11906" w:h="16838"/>
          <w:pgMar w:top="1134" w:right="1418" w:bottom="1134" w:left="1418" w:header="709" w:footer="709" w:gutter="0"/>
          <w:cols w:space="708"/>
          <w:titlePg/>
          <w:docGrid w:linePitch="360"/>
        </w:sectPr>
      </w:pPr>
    </w:p>
    <w:p w:rsidR="004A44CC" w:rsidRPr="00176A20" w:rsidRDefault="004A44CC" w:rsidP="004A44CC">
      <w:pPr>
        <w:pStyle w:val="Heading2"/>
        <w:numPr>
          <w:ilvl w:val="1"/>
          <w:numId w:val="27"/>
        </w:numPr>
        <w:rPr>
          <w:color w:val="auto"/>
          <w:sz w:val="24"/>
          <w:szCs w:val="24"/>
        </w:rPr>
      </w:pPr>
      <w:bookmarkStart w:id="56" w:name="_Toc462324656"/>
      <w:bookmarkStart w:id="57" w:name="_Toc526949100"/>
      <w:r w:rsidRPr="00176A20">
        <w:rPr>
          <w:color w:val="auto"/>
          <w:sz w:val="24"/>
          <w:szCs w:val="24"/>
        </w:rPr>
        <w:lastRenderedPageBreak/>
        <w:t xml:space="preserve">Mjere unapređenja upravljanja trgovačkim društvima u vlasništvu </w:t>
      </w:r>
      <w:bookmarkEnd w:id="56"/>
      <w:r w:rsidRPr="00176A20">
        <w:rPr>
          <w:color w:val="auto"/>
          <w:sz w:val="24"/>
          <w:szCs w:val="24"/>
        </w:rPr>
        <w:t>Općine Sikirevci</w:t>
      </w:r>
      <w:bookmarkEnd w:id="57"/>
    </w:p>
    <w:p w:rsidR="004A44CC" w:rsidRPr="000D22CA" w:rsidRDefault="004A44CC" w:rsidP="004A44CC">
      <w:pPr>
        <w:pStyle w:val="ListParagraph"/>
        <w:spacing w:after="0"/>
        <w:ind w:left="0"/>
        <w:rPr>
          <w:rFonts w:asciiTheme="majorHAnsi" w:eastAsia="Times New Roman" w:hAnsiTheme="majorHAnsi"/>
          <w:b/>
          <w:sz w:val="24"/>
          <w:szCs w:val="24"/>
        </w:rPr>
      </w:pPr>
    </w:p>
    <w:p w:rsidR="004A44CC" w:rsidRDefault="004A44CC" w:rsidP="004A44CC">
      <w:pPr>
        <w:ind w:firstLine="567"/>
        <w:jc w:val="both"/>
        <w:rPr>
          <w:rFonts w:asciiTheme="majorHAnsi" w:eastAsia="Times New Roman" w:hAnsiTheme="majorHAnsi"/>
          <w:sz w:val="24"/>
          <w:szCs w:val="24"/>
        </w:rPr>
      </w:pPr>
      <w:r w:rsidRPr="003E7DA0">
        <w:rPr>
          <w:rFonts w:asciiTheme="majorHAnsi" w:eastAsia="Times New Roman" w:hAnsiTheme="majorHAnsi"/>
          <w:sz w:val="24"/>
          <w:szCs w:val="24"/>
        </w:rPr>
        <w:t xml:space="preserve">Mjere unapređenja upravljanja trgovačkim društvima u vlasništvu </w:t>
      </w:r>
      <w:r>
        <w:rPr>
          <w:rFonts w:asciiTheme="majorHAnsi" w:eastAsia="Times New Roman" w:hAnsiTheme="majorHAnsi"/>
          <w:sz w:val="24"/>
          <w:szCs w:val="24"/>
        </w:rPr>
        <w:t>Općine Sikirevci</w:t>
      </w:r>
      <w:r w:rsidRPr="003E7DA0">
        <w:rPr>
          <w:rFonts w:asciiTheme="majorHAnsi" w:eastAsia="Times New Roman" w:hAnsiTheme="majorHAnsi"/>
          <w:sz w:val="24"/>
          <w:szCs w:val="24"/>
        </w:rPr>
        <w:t xml:space="preserve"> su sljedeće:</w:t>
      </w:r>
    </w:p>
    <w:p w:rsidR="004A44CC" w:rsidRPr="00513272" w:rsidRDefault="004A44CC" w:rsidP="004A44CC">
      <w:pPr>
        <w:pStyle w:val="ListParagraph"/>
        <w:numPr>
          <w:ilvl w:val="0"/>
          <w:numId w:val="10"/>
        </w:numPr>
        <w:tabs>
          <w:tab w:val="left" w:pos="346"/>
        </w:tabs>
        <w:spacing w:after="0"/>
        <w:ind w:left="709"/>
        <w:jc w:val="both"/>
        <w:rPr>
          <w:rFonts w:asciiTheme="majorHAnsi" w:eastAsia="Symbol" w:hAnsiTheme="majorHAnsi"/>
          <w:sz w:val="24"/>
          <w:szCs w:val="24"/>
        </w:rPr>
      </w:pPr>
      <w:r w:rsidRPr="00513272">
        <w:rPr>
          <w:rFonts w:asciiTheme="majorHAnsi" w:eastAsia="Times New Roman" w:hAnsiTheme="majorHAnsi"/>
          <w:sz w:val="24"/>
          <w:szCs w:val="24"/>
        </w:rPr>
        <w:t>provođenje natječaja za izbor Uprava trgovačkih društava;</w:t>
      </w:r>
    </w:p>
    <w:p w:rsidR="004A44CC" w:rsidRPr="00513272" w:rsidRDefault="004A44CC" w:rsidP="004A44CC">
      <w:pPr>
        <w:pStyle w:val="ListParagraph"/>
        <w:numPr>
          <w:ilvl w:val="0"/>
          <w:numId w:val="10"/>
        </w:numPr>
        <w:tabs>
          <w:tab w:val="left" w:pos="346"/>
        </w:tabs>
        <w:spacing w:after="0"/>
        <w:ind w:left="709"/>
        <w:jc w:val="both"/>
        <w:rPr>
          <w:rFonts w:asciiTheme="majorHAnsi" w:eastAsia="Symbol" w:hAnsiTheme="majorHAnsi"/>
          <w:sz w:val="24"/>
          <w:szCs w:val="24"/>
        </w:rPr>
      </w:pPr>
      <w:r w:rsidRPr="00513272">
        <w:rPr>
          <w:rFonts w:asciiTheme="majorHAnsi" w:eastAsia="Times New Roman" w:hAnsiTheme="majorHAnsi"/>
          <w:sz w:val="24"/>
          <w:szCs w:val="24"/>
        </w:rPr>
        <w:t>nakon analize stanja i poslovnih rezultata trgovačkih društava i održanih glavnih godišnjih skupština trgovačkih društava, unapređivati način, opseg, analizu i objavljivanje podataka;</w:t>
      </w:r>
    </w:p>
    <w:p w:rsidR="004A44CC" w:rsidRPr="00513272" w:rsidRDefault="004A44CC" w:rsidP="004A44CC">
      <w:pPr>
        <w:pStyle w:val="ListParagraph"/>
        <w:numPr>
          <w:ilvl w:val="0"/>
          <w:numId w:val="10"/>
        </w:numPr>
        <w:tabs>
          <w:tab w:val="left" w:pos="366"/>
        </w:tabs>
        <w:spacing w:after="0"/>
        <w:ind w:left="709"/>
        <w:jc w:val="both"/>
        <w:rPr>
          <w:rFonts w:asciiTheme="majorHAnsi" w:eastAsia="Symbol" w:hAnsiTheme="majorHAnsi"/>
          <w:sz w:val="24"/>
          <w:szCs w:val="24"/>
        </w:rPr>
      </w:pPr>
      <w:r w:rsidRPr="00513272">
        <w:rPr>
          <w:rFonts w:asciiTheme="majorHAnsi" w:eastAsia="Times New Roman" w:hAnsiTheme="majorHAnsi"/>
          <w:sz w:val="24"/>
          <w:szCs w:val="24"/>
        </w:rPr>
        <w:t>nastavak obavljanja prethodnih radnji, praćenja, objava i sudjelovanja na skupštinama trgovačkih društava uz unapređivanje praćenja provedbi odluka skupština trgovačkih društava;</w:t>
      </w:r>
    </w:p>
    <w:p w:rsidR="004A44CC" w:rsidRPr="00215C9B" w:rsidRDefault="004A44CC" w:rsidP="004A44CC">
      <w:pPr>
        <w:pStyle w:val="ListParagraph"/>
        <w:numPr>
          <w:ilvl w:val="0"/>
          <w:numId w:val="10"/>
        </w:numPr>
        <w:tabs>
          <w:tab w:val="left" w:pos="346"/>
        </w:tabs>
        <w:spacing w:after="0"/>
        <w:ind w:left="709"/>
        <w:jc w:val="both"/>
        <w:rPr>
          <w:rFonts w:asciiTheme="majorHAnsi" w:eastAsia="Symbol" w:hAnsiTheme="majorHAnsi"/>
          <w:sz w:val="24"/>
          <w:szCs w:val="24"/>
        </w:rPr>
      </w:pPr>
      <w:r w:rsidRPr="00513272">
        <w:rPr>
          <w:rFonts w:asciiTheme="majorHAnsi" w:eastAsia="Times New Roman" w:hAnsiTheme="majorHAnsi"/>
          <w:sz w:val="24"/>
          <w:szCs w:val="24"/>
        </w:rPr>
        <w:t>unaprijediti interni registar imenovanih članova nadzornih odbora i uprava, uz poboljšanje ažurnosti.</w:t>
      </w:r>
      <w:r w:rsidR="00C647B8">
        <w:rPr>
          <w:rFonts w:asciiTheme="majorHAnsi" w:eastAsia="Times New Roman" w:hAnsiTheme="majorHAnsi"/>
          <w:sz w:val="24"/>
          <w:szCs w:val="24"/>
        </w:rPr>
        <w:t xml:space="preserve"> </w:t>
      </w:r>
      <w:r w:rsidRPr="00215C9B">
        <w:rPr>
          <w:rFonts w:asciiTheme="majorHAnsi" w:eastAsia="Times New Roman" w:hAnsiTheme="majorHAnsi"/>
          <w:sz w:val="24"/>
          <w:szCs w:val="24"/>
        </w:rPr>
        <w:t>Registar imenovanih članova nadzornih odbora i uprava,</w:t>
      </w:r>
      <w:r w:rsidR="00C647B8">
        <w:rPr>
          <w:rFonts w:asciiTheme="majorHAnsi" w:eastAsia="Times New Roman" w:hAnsiTheme="majorHAnsi"/>
          <w:sz w:val="24"/>
          <w:szCs w:val="24"/>
        </w:rPr>
        <w:t xml:space="preserve"> </w:t>
      </w:r>
      <w:r w:rsidRPr="00215C9B">
        <w:rPr>
          <w:rFonts w:asciiTheme="majorHAnsi" w:eastAsia="Times New Roman" w:hAnsiTheme="majorHAnsi"/>
          <w:sz w:val="24"/>
          <w:szCs w:val="24"/>
        </w:rPr>
        <w:t xml:space="preserve">postavljen </w:t>
      </w:r>
      <w:r w:rsidR="008F1893" w:rsidRPr="00215C9B">
        <w:rPr>
          <w:rFonts w:asciiTheme="majorHAnsi" w:eastAsia="Times New Roman" w:hAnsiTheme="majorHAnsi"/>
          <w:sz w:val="24"/>
          <w:szCs w:val="24"/>
        </w:rPr>
        <w:t>je</w:t>
      </w:r>
      <w:r w:rsidR="007E5686" w:rsidRPr="00215C9B">
        <w:rPr>
          <w:rFonts w:asciiTheme="majorHAnsi" w:eastAsia="Times New Roman" w:hAnsiTheme="majorHAnsi"/>
          <w:sz w:val="24"/>
          <w:szCs w:val="24"/>
        </w:rPr>
        <w:t xml:space="preserve"> i javno objavljen</w:t>
      </w:r>
      <w:r w:rsidR="00C647B8">
        <w:rPr>
          <w:rFonts w:asciiTheme="majorHAnsi" w:eastAsia="Times New Roman" w:hAnsiTheme="majorHAnsi"/>
          <w:sz w:val="24"/>
          <w:szCs w:val="24"/>
        </w:rPr>
        <w:t xml:space="preserve"> </w:t>
      </w:r>
      <w:r w:rsidRPr="00215C9B">
        <w:rPr>
          <w:rFonts w:asciiTheme="majorHAnsi" w:eastAsia="Times New Roman" w:hAnsiTheme="majorHAnsi"/>
          <w:sz w:val="24"/>
          <w:szCs w:val="24"/>
        </w:rPr>
        <w:t>na Internet stranici</w:t>
      </w:r>
      <w:r w:rsidR="00C647B8">
        <w:rPr>
          <w:rFonts w:asciiTheme="majorHAnsi" w:eastAsia="Times New Roman" w:hAnsiTheme="majorHAnsi"/>
          <w:sz w:val="24"/>
          <w:szCs w:val="24"/>
        </w:rPr>
        <w:t xml:space="preserve"> </w:t>
      </w:r>
      <w:r w:rsidRPr="00215C9B">
        <w:rPr>
          <w:rFonts w:asciiTheme="majorHAnsi" w:eastAsia="Times New Roman" w:hAnsiTheme="majorHAnsi"/>
          <w:sz w:val="24"/>
          <w:szCs w:val="24"/>
        </w:rPr>
        <w:t>Općine Sikirevci kako bi bio dostupan javnosti;</w:t>
      </w:r>
    </w:p>
    <w:p w:rsidR="004A44CC" w:rsidRPr="00513272" w:rsidRDefault="004A44CC" w:rsidP="004A44CC">
      <w:pPr>
        <w:pStyle w:val="ListParagraph"/>
        <w:numPr>
          <w:ilvl w:val="0"/>
          <w:numId w:val="10"/>
        </w:numPr>
        <w:tabs>
          <w:tab w:val="left" w:pos="366"/>
        </w:tabs>
        <w:ind w:left="709" w:hanging="357"/>
        <w:jc w:val="both"/>
        <w:rPr>
          <w:rFonts w:asciiTheme="majorHAnsi" w:eastAsia="Symbol" w:hAnsiTheme="majorHAnsi"/>
          <w:sz w:val="24"/>
          <w:szCs w:val="24"/>
        </w:rPr>
      </w:pPr>
      <w:r w:rsidRPr="00513272">
        <w:rPr>
          <w:rFonts w:asciiTheme="majorHAnsi" w:eastAsia="Times New Roman" w:hAnsiTheme="majorHAnsi"/>
          <w:sz w:val="24"/>
          <w:szCs w:val="24"/>
        </w:rPr>
        <w:t>na Internet stranici</w:t>
      </w:r>
      <w:r w:rsidR="00C647B8">
        <w:rPr>
          <w:rFonts w:asciiTheme="majorHAnsi" w:eastAsia="Times New Roman" w:hAnsiTheme="majorHAnsi"/>
          <w:sz w:val="24"/>
          <w:szCs w:val="24"/>
        </w:rPr>
        <w:t xml:space="preserve"> </w:t>
      </w:r>
      <w:r w:rsidRPr="00513272">
        <w:rPr>
          <w:rFonts w:asciiTheme="majorHAnsi" w:eastAsia="Times New Roman" w:hAnsiTheme="majorHAnsi"/>
          <w:sz w:val="24"/>
          <w:szCs w:val="24"/>
        </w:rPr>
        <w:t>Općine Sikirevci bit će dostupna Izvješća koje će sadržavati podatke o poslovanju navedenih društava na temelju podataka o poslovanju iz prethodne godine, a sve u cilju obavještavanja potencijalnih investitora i zainteresirane javnosti.</w:t>
      </w:r>
    </w:p>
    <w:p w:rsidR="004A44CC" w:rsidRPr="00176A20" w:rsidRDefault="00AB6246" w:rsidP="004A44CC">
      <w:pPr>
        <w:pStyle w:val="Heading2"/>
        <w:numPr>
          <w:ilvl w:val="1"/>
          <w:numId w:val="27"/>
        </w:numPr>
        <w:rPr>
          <w:color w:val="auto"/>
          <w:sz w:val="24"/>
          <w:szCs w:val="24"/>
        </w:rPr>
      </w:pPr>
      <w:bookmarkStart w:id="58" w:name="_Toc462324657"/>
      <w:bookmarkStart w:id="59" w:name="_Toc526949101"/>
      <w:r>
        <w:rPr>
          <w:color w:val="auto"/>
          <w:sz w:val="24"/>
          <w:szCs w:val="24"/>
        </w:rPr>
        <w:t>Provedbene mjere tijekom 2019</w:t>
      </w:r>
      <w:r w:rsidR="004A44CC" w:rsidRPr="00176A20">
        <w:rPr>
          <w:color w:val="auto"/>
          <w:sz w:val="24"/>
          <w:szCs w:val="24"/>
        </w:rPr>
        <w:t xml:space="preserve">. </w:t>
      </w:r>
      <w:r w:rsidR="00C647B8">
        <w:rPr>
          <w:color w:val="auto"/>
          <w:sz w:val="24"/>
          <w:szCs w:val="24"/>
        </w:rPr>
        <w:t>g</w:t>
      </w:r>
      <w:r w:rsidR="004A44CC" w:rsidRPr="00176A20">
        <w:rPr>
          <w:color w:val="auto"/>
          <w:sz w:val="24"/>
          <w:szCs w:val="24"/>
        </w:rPr>
        <w:t>odine</w:t>
      </w:r>
      <w:r w:rsidR="00C647B8">
        <w:rPr>
          <w:color w:val="auto"/>
          <w:sz w:val="24"/>
          <w:szCs w:val="24"/>
        </w:rPr>
        <w:t xml:space="preserve"> </w:t>
      </w:r>
      <w:r w:rsidR="004A44CC" w:rsidRPr="00176A20">
        <w:rPr>
          <w:color w:val="auto"/>
          <w:sz w:val="24"/>
          <w:szCs w:val="24"/>
        </w:rPr>
        <w:t xml:space="preserve">vezane za smjernice određene strategijom, a koje se odnose na trgovačka društva u vlasništvu </w:t>
      </w:r>
      <w:bookmarkEnd w:id="58"/>
      <w:r w:rsidR="004A44CC" w:rsidRPr="00176A20">
        <w:rPr>
          <w:color w:val="auto"/>
          <w:sz w:val="24"/>
          <w:szCs w:val="24"/>
        </w:rPr>
        <w:t>Općine Sikirevci</w:t>
      </w:r>
      <w:bookmarkEnd w:id="59"/>
    </w:p>
    <w:p w:rsidR="004A44CC" w:rsidRPr="003E7DA0" w:rsidRDefault="004A44CC" w:rsidP="004A44CC">
      <w:pPr>
        <w:tabs>
          <w:tab w:val="left" w:pos="366"/>
        </w:tabs>
        <w:spacing w:after="0"/>
        <w:jc w:val="both"/>
        <w:rPr>
          <w:rFonts w:asciiTheme="majorHAnsi" w:eastAsia="Symbol" w:hAnsiTheme="majorHAnsi"/>
          <w:sz w:val="24"/>
          <w:szCs w:val="24"/>
        </w:rPr>
      </w:pPr>
    </w:p>
    <w:p w:rsidR="004A44CC" w:rsidRPr="003E7DA0" w:rsidRDefault="00AB6246" w:rsidP="004A44CC">
      <w:pPr>
        <w:ind w:firstLine="567"/>
        <w:jc w:val="both"/>
        <w:rPr>
          <w:rFonts w:asciiTheme="majorHAnsi" w:eastAsia="Times New Roman" w:hAnsiTheme="majorHAnsi"/>
          <w:sz w:val="24"/>
          <w:szCs w:val="24"/>
        </w:rPr>
      </w:pPr>
      <w:r>
        <w:rPr>
          <w:rFonts w:asciiTheme="majorHAnsi" w:eastAsia="Times New Roman" w:hAnsiTheme="majorHAnsi"/>
          <w:sz w:val="24"/>
          <w:szCs w:val="24"/>
        </w:rPr>
        <w:t>Provedbene mjere tijekom 2019</w:t>
      </w:r>
      <w:r w:rsidR="004A44CC" w:rsidRPr="003E7DA0">
        <w:rPr>
          <w:rFonts w:asciiTheme="majorHAnsi" w:eastAsia="Times New Roman" w:hAnsiTheme="majorHAnsi"/>
          <w:sz w:val="24"/>
          <w:szCs w:val="24"/>
        </w:rPr>
        <w:t xml:space="preserve">. godine vezane za smjernice određene strategijom, a koje se odnose na trgovačka društva u vlasništvu </w:t>
      </w:r>
      <w:r w:rsidR="004A44CC">
        <w:rPr>
          <w:rFonts w:asciiTheme="majorHAnsi" w:eastAsia="Times New Roman" w:hAnsiTheme="majorHAnsi"/>
          <w:sz w:val="24"/>
          <w:szCs w:val="24"/>
        </w:rPr>
        <w:t>Općine Sikirevci</w:t>
      </w:r>
      <w:r w:rsidR="00C647B8">
        <w:rPr>
          <w:rFonts w:asciiTheme="majorHAnsi" w:eastAsia="Times New Roman" w:hAnsiTheme="majorHAnsi"/>
          <w:sz w:val="24"/>
          <w:szCs w:val="24"/>
        </w:rPr>
        <w:t xml:space="preserve"> </w:t>
      </w:r>
      <w:r w:rsidR="004A44CC" w:rsidRPr="003E7DA0">
        <w:rPr>
          <w:rFonts w:asciiTheme="majorHAnsi" w:eastAsia="Times New Roman" w:hAnsiTheme="majorHAnsi"/>
          <w:sz w:val="24"/>
          <w:szCs w:val="24"/>
        </w:rPr>
        <w:t>su sljedeće:</w:t>
      </w:r>
    </w:p>
    <w:p w:rsidR="004A44CC" w:rsidRPr="00513272" w:rsidRDefault="004A44CC" w:rsidP="004A44CC">
      <w:pPr>
        <w:pStyle w:val="ListParagraph"/>
        <w:numPr>
          <w:ilvl w:val="0"/>
          <w:numId w:val="11"/>
        </w:numPr>
        <w:tabs>
          <w:tab w:val="left" w:pos="0"/>
        </w:tabs>
        <w:spacing w:after="0"/>
        <w:ind w:left="709"/>
        <w:jc w:val="both"/>
        <w:rPr>
          <w:rFonts w:asciiTheme="majorHAnsi" w:eastAsia="Symbol" w:hAnsiTheme="majorHAnsi"/>
          <w:sz w:val="24"/>
          <w:szCs w:val="24"/>
        </w:rPr>
      </w:pPr>
      <w:r w:rsidRPr="00513272">
        <w:rPr>
          <w:rFonts w:asciiTheme="majorHAnsi" w:eastAsia="Times New Roman" w:hAnsiTheme="majorHAnsi"/>
          <w:sz w:val="24"/>
          <w:szCs w:val="24"/>
        </w:rPr>
        <w:t xml:space="preserve">prikupljati i </w:t>
      </w:r>
      <w:r w:rsidR="00AB6246">
        <w:rPr>
          <w:rFonts w:asciiTheme="majorHAnsi" w:eastAsia="Times New Roman" w:hAnsiTheme="majorHAnsi"/>
          <w:sz w:val="24"/>
          <w:szCs w:val="24"/>
        </w:rPr>
        <w:t>pregledavati</w:t>
      </w:r>
      <w:r w:rsidRPr="00513272">
        <w:rPr>
          <w:rFonts w:asciiTheme="majorHAnsi" w:eastAsia="Times New Roman" w:hAnsiTheme="majorHAnsi"/>
          <w:sz w:val="24"/>
          <w:szCs w:val="24"/>
        </w:rPr>
        <w:t xml:space="preserve"> izvješća o poslovanju trgovačkih društava;</w:t>
      </w:r>
    </w:p>
    <w:p w:rsidR="004A44CC" w:rsidRPr="00513272" w:rsidRDefault="004A44CC" w:rsidP="004A44CC">
      <w:pPr>
        <w:pStyle w:val="ListParagraph"/>
        <w:numPr>
          <w:ilvl w:val="0"/>
          <w:numId w:val="11"/>
        </w:numPr>
        <w:tabs>
          <w:tab w:val="left" w:pos="0"/>
        </w:tabs>
        <w:spacing w:after="0"/>
        <w:ind w:left="709"/>
        <w:jc w:val="both"/>
        <w:rPr>
          <w:rFonts w:asciiTheme="majorHAnsi" w:eastAsia="Symbol" w:hAnsiTheme="majorHAnsi"/>
          <w:sz w:val="24"/>
          <w:szCs w:val="24"/>
        </w:rPr>
      </w:pPr>
      <w:r w:rsidRPr="00513272">
        <w:rPr>
          <w:rFonts w:asciiTheme="majorHAnsi" w:eastAsia="Times New Roman" w:hAnsiTheme="majorHAnsi"/>
          <w:sz w:val="24"/>
          <w:szCs w:val="24"/>
        </w:rPr>
        <w:t>vršiti provjere popunjenih i dostavljenih Izjava o fiskalnoj odgovornosti;</w:t>
      </w:r>
    </w:p>
    <w:p w:rsidR="004A44CC" w:rsidRPr="00513272" w:rsidRDefault="004A44CC" w:rsidP="004A44CC">
      <w:pPr>
        <w:pStyle w:val="ListParagraph"/>
        <w:numPr>
          <w:ilvl w:val="0"/>
          <w:numId w:val="11"/>
        </w:numPr>
        <w:tabs>
          <w:tab w:val="left" w:pos="0"/>
        </w:tabs>
        <w:spacing w:after="0"/>
        <w:ind w:left="709"/>
        <w:jc w:val="both"/>
        <w:rPr>
          <w:rFonts w:asciiTheme="majorHAnsi" w:eastAsia="Symbol" w:hAnsiTheme="majorHAnsi"/>
          <w:sz w:val="24"/>
          <w:szCs w:val="24"/>
        </w:rPr>
      </w:pPr>
      <w:r w:rsidRPr="00513272">
        <w:rPr>
          <w:rFonts w:asciiTheme="majorHAnsi" w:eastAsia="Symbol" w:hAnsiTheme="majorHAnsi"/>
          <w:sz w:val="24"/>
          <w:szCs w:val="24"/>
        </w:rPr>
        <w:t xml:space="preserve">imenovana osoba za nepravilnost u </w:t>
      </w:r>
      <w:r w:rsidRPr="00513272">
        <w:rPr>
          <w:rFonts w:asciiTheme="majorHAnsi" w:eastAsia="Times New Roman" w:hAnsiTheme="majorHAnsi"/>
          <w:sz w:val="24"/>
          <w:szCs w:val="24"/>
        </w:rPr>
        <w:t>Općini Sikirevci</w:t>
      </w:r>
      <w:r w:rsidR="00C647B8">
        <w:rPr>
          <w:rFonts w:asciiTheme="majorHAnsi" w:eastAsia="Times New Roman" w:hAnsiTheme="majorHAnsi"/>
          <w:sz w:val="24"/>
          <w:szCs w:val="24"/>
        </w:rPr>
        <w:t xml:space="preserve"> </w:t>
      </w:r>
      <w:r w:rsidRPr="00513272">
        <w:rPr>
          <w:rFonts w:asciiTheme="majorHAnsi" w:hAnsiTheme="majorHAnsi" w:cs="Arial"/>
          <w:sz w:val="24"/>
          <w:szCs w:val="24"/>
          <w:shd w:val="clear" w:color="auto" w:fill="FFFFFF"/>
        </w:rPr>
        <w:t>dužna je sprječavati rizik nepravilnosti i prijevare te poduzimati radnje protiv njih. Osoba za nepravilnost zaprima obavijesti o nepravilnostima i sumnjama na prijevaru te poduzima potrebne mjere i o tome obavještava Državno odvjetništvo Republike Hrvatske i nadležno tijelo za nepravilnosti i prijevare pri Ministarstvu financija;</w:t>
      </w:r>
    </w:p>
    <w:p w:rsidR="004A44CC" w:rsidRPr="00513272" w:rsidRDefault="004A44CC" w:rsidP="004A44CC">
      <w:pPr>
        <w:pStyle w:val="ListParagraph"/>
        <w:numPr>
          <w:ilvl w:val="0"/>
          <w:numId w:val="11"/>
        </w:numPr>
        <w:tabs>
          <w:tab w:val="left" w:pos="0"/>
        </w:tabs>
        <w:spacing w:after="0"/>
        <w:ind w:left="709"/>
        <w:jc w:val="both"/>
        <w:rPr>
          <w:rFonts w:asciiTheme="majorHAnsi" w:eastAsia="Symbol" w:hAnsiTheme="majorHAnsi"/>
          <w:sz w:val="24"/>
          <w:szCs w:val="24"/>
        </w:rPr>
      </w:pPr>
      <w:r w:rsidRPr="00513272">
        <w:rPr>
          <w:rFonts w:asciiTheme="majorHAnsi" w:eastAsia="Times New Roman" w:hAnsiTheme="majorHAnsi"/>
          <w:sz w:val="24"/>
          <w:szCs w:val="24"/>
        </w:rPr>
        <w:t>upravljanje trgovačkim društvima u vlasništvu Općine Sikirevci obavlja se transparentno i odgovorno, profesionalno i učinkovito u skladu sa Zakonom o trgovačkim društvima, što će se osiguravati kroz rad i izvještavanje predstavnika vlasnika u nadzornim odborima i skupštinama trgovačkih društava te uspostavom unutarnjih revizija i nadzora;</w:t>
      </w:r>
    </w:p>
    <w:p w:rsidR="004A44CC" w:rsidRPr="00513272" w:rsidRDefault="004A44CC" w:rsidP="004A44CC">
      <w:pPr>
        <w:pStyle w:val="ListParagraph"/>
        <w:numPr>
          <w:ilvl w:val="0"/>
          <w:numId w:val="11"/>
        </w:numPr>
        <w:tabs>
          <w:tab w:val="left" w:pos="0"/>
        </w:tabs>
        <w:spacing w:after="0"/>
        <w:ind w:left="709"/>
        <w:jc w:val="both"/>
        <w:rPr>
          <w:rFonts w:asciiTheme="majorHAnsi" w:eastAsia="Symbol" w:hAnsiTheme="majorHAnsi"/>
          <w:sz w:val="24"/>
          <w:szCs w:val="24"/>
        </w:rPr>
      </w:pPr>
      <w:r w:rsidRPr="00513272">
        <w:rPr>
          <w:rFonts w:asciiTheme="majorHAnsi" w:eastAsia="Times New Roman" w:hAnsiTheme="majorHAnsi"/>
          <w:sz w:val="24"/>
          <w:szCs w:val="24"/>
        </w:rPr>
        <w:lastRenderedPageBreak/>
        <w:t>u smislu jačanja sprečavanja korupcije u trgovačkim društvima u vlasništvu Općine Sikirevci povećat će se provjera ovlasti glede provjere sukoba interesa članova uprava i nadzornih odbora;</w:t>
      </w:r>
    </w:p>
    <w:p w:rsidR="004A44CC" w:rsidRPr="00513272" w:rsidRDefault="004A44CC" w:rsidP="004A44CC">
      <w:pPr>
        <w:pStyle w:val="ListParagraph"/>
        <w:numPr>
          <w:ilvl w:val="0"/>
          <w:numId w:val="11"/>
        </w:numPr>
        <w:tabs>
          <w:tab w:val="left" w:pos="0"/>
        </w:tabs>
        <w:spacing w:after="0"/>
        <w:ind w:left="709"/>
        <w:jc w:val="both"/>
        <w:rPr>
          <w:rFonts w:asciiTheme="majorHAnsi" w:eastAsia="Symbol" w:hAnsiTheme="majorHAnsi"/>
          <w:sz w:val="24"/>
          <w:szCs w:val="24"/>
        </w:rPr>
      </w:pPr>
      <w:r w:rsidRPr="00513272">
        <w:rPr>
          <w:rFonts w:asciiTheme="majorHAnsi" w:eastAsia="Times New Roman" w:hAnsiTheme="majorHAnsi"/>
          <w:sz w:val="24"/>
          <w:szCs w:val="24"/>
        </w:rPr>
        <w:t>preporučiti trgovačkim društvima javnu objavu bitnih informacija na njihovim Internet stranicama. Bitne informacije koje bi trebale biti objavljenje na njihovim Internet stranicama su:ciljevi društva i informacije o njihovom ispunjavanju</w:t>
      </w:r>
      <w:bookmarkStart w:id="60" w:name="page36"/>
      <w:bookmarkEnd w:id="60"/>
      <w:r w:rsidRPr="00513272">
        <w:rPr>
          <w:rFonts w:asciiTheme="majorHAnsi" w:eastAsia="Symbol" w:hAnsiTheme="majorHAnsi"/>
          <w:sz w:val="24"/>
          <w:szCs w:val="24"/>
        </w:rPr>
        <w:t xml:space="preserve">, </w:t>
      </w:r>
      <w:r w:rsidRPr="00513272">
        <w:rPr>
          <w:rFonts w:asciiTheme="majorHAnsi" w:eastAsia="Times New Roman" w:hAnsiTheme="majorHAnsi"/>
          <w:sz w:val="24"/>
          <w:szCs w:val="24"/>
        </w:rPr>
        <w:t>vlasničku i glasačku strukturu trgovačkog društva</w:t>
      </w:r>
      <w:r w:rsidRPr="00513272">
        <w:rPr>
          <w:rFonts w:asciiTheme="majorHAnsi" w:eastAsia="Symbol" w:hAnsiTheme="majorHAnsi"/>
          <w:sz w:val="24"/>
          <w:szCs w:val="24"/>
        </w:rPr>
        <w:t xml:space="preserve">, </w:t>
      </w:r>
      <w:r w:rsidRPr="00513272">
        <w:rPr>
          <w:rFonts w:asciiTheme="majorHAnsi" w:eastAsia="Times New Roman" w:hAnsiTheme="majorHAnsi"/>
          <w:sz w:val="24"/>
          <w:szCs w:val="24"/>
        </w:rPr>
        <w:t xml:space="preserve">svaku financijsku pomoć (garancije, subvencije, preuzete obveze), </w:t>
      </w:r>
      <w:r w:rsidRPr="00513272">
        <w:rPr>
          <w:rFonts w:asciiTheme="majorHAnsi" w:eastAsia="Times New Roman" w:hAnsiTheme="majorHAnsi" w:cs="Arial"/>
          <w:sz w:val="24"/>
          <w:szCs w:val="24"/>
        </w:rPr>
        <w:t>popis gospodarskih subjekata s kojima su u sukobu interesa u smislu propisa o javnoj nabavi, donesen plan nabave u skladu s propisima o javnoj nabavi, registar ugovora o javnoj nabavi i okvirnih sporazuma koji sadrži podatke u skladu s propisima o javnoj nabavi;</w:t>
      </w:r>
    </w:p>
    <w:p w:rsidR="004A44CC" w:rsidRPr="00BB7E1F" w:rsidRDefault="00BB7E1F" w:rsidP="00BB7E1F">
      <w:pPr>
        <w:pStyle w:val="ListParagraph"/>
        <w:numPr>
          <w:ilvl w:val="0"/>
          <w:numId w:val="11"/>
        </w:numPr>
        <w:tabs>
          <w:tab w:val="left" w:pos="0"/>
        </w:tabs>
        <w:spacing w:after="0"/>
        <w:ind w:left="709"/>
        <w:jc w:val="both"/>
        <w:rPr>
          <w:rFonts w:asciiTheme="majorHAnsi" w:eastAsia="Symbol" w:hAnsiTheme="majorHAnsi"/>
          <w:sz w:val="24"/>
          <w:szCs w:val="24"/>
        </w:rPr>
      </w:pPr>
      <w:r w:rsidRPr="00BB7E1F">
        <w:rPr>
          <w:rFonts w:asciiTheme="majorHAnsi" w:eastAsia="Times New Roman" w:hAnsiTheme="majorHAnsi"/>
          <w:sz w:val="24"/>
          <w:szCs w:val="24"/>
        </w:rPr>
        <w:t xml:space="preserve">Dana, </w:t>
      </w:r>
      <w:r w:rsidR="004A44CC" w:rsidRPr="00BB7E1F">
        <w:rPr>
          <w:rFonts w:asciiTheme="majorHAnsi" w:eastAsia="Times New Roman" w:hAnsiTheme="majorHAnsi"/>
          <w:sz w:val="24"/>
          <w:szCs w:val="24"/>
        </w:rPr>
        <w:t xml:space="preserve">23. rujna 2016. godine Općinsko vijeće Općine Sikirevci je donijelo Odluku o prijenosu vlasničkih udjela u „Posavskoj Hrvatskoj“ d.o.o. Slavonski Brod na Brodsko – posavsku županiju kojom svoj udio vlasništva želi u cijelosti prenijeti na Brodsko – posavsku županiju. </w:t>
      </w:r>
      <w:r w:rsidRPr="00BB7E1F">
        <w:rPr>
          <w:rFonts w:asciiTheme="majorHAnsi" w:hAnsiTheme="majorHAnsi"/>
          <w:sz w:val="24"/>
          <w:szCs w:val="24"/>
        </w:rPr>
        <w:t>Ukoliko Brodsko-posavska županija prihvaća preuzimanje u cijelosti "Posavske Hrvatske" d.o.o. Slavonski Brod, Općina Sikirevci daje svoju suglasnost o prijenosu svojih vlasničkih udjela u iznosu od 26.716,00kn što čini 2,47% vlasničkih udjel</w:t>
      </w:r>
      <w:r w:rsidR="00AC62FC">
        <w:rPr>
          <w:rFonts w:asciiTheme="majorHAnsi" w:hAnsiTheme="majorHAnsi"/>
          <w:sz w:val="24"/>
          <w:szCs w:val="24"/>
        </w:rPr>
        <w:t>a na Brodsko-posavsku županiju;</w:t>
      </w:r>
    </w:p>
    <w:p w:rsidR="004A44CC" w:rsidRPr="00F2768A" w:rsidRDefault="004A44CC" w:rsidP="004A44CC">
      <w:pPr>
        <w:pStyle w:val="ListParagraph"/>
        <w:numPr>
          <w:ilvl w:val="0"/>
          <w:numId w:val="11"/>
        </w:numPr>
        <w:tabs>
          <w:tab w:val="left" w:pos="0"/>
        </w:tabs>
        <w:ind w:left="709" w:hanging="357"/>
        <w:jc w:val="both"/>
        <w:rPr>
          <w:rFonts w:asciiTheme="majorHAnsi" w:eastAsia="Symbol" w:hAnsiTheme="majorHAnsi"/>
          <w:sz w:val="24"/>
          <w:szCs w:val="24"/>
        </w:rPr>
      </w:pPr>
      <w:r w:rsidRPr="00513272">
        <w:rPr>
          <w:rFonts w:asciiTheme="majorHAnsi" w:eastAsia="Times New Roman" w:hAnsiTheme="majorHAnsi"/>
          <w:sz w:val="24"/>
          <w:szCs w:val="24"/>
        </w:rPr>
        <w:t>doneseni akti kojima se reguliraju obveze i odgovornosti trgovačkog društva moraju biti transparentno objavljene općoj javnosti i s tim povezani troškovi morali bi se pokriti na transparentan način.</w:t>
      </w:r>
    </w:p>
    <w:p w:rsidR="004A44CC" w:rsidRDefault="004A44CC" w:rsidP="004A44CC">
      <w:pPr>
        <w:pStyle w:val="Caption"/>
        <w:spacing w:after="0"/>
        <w:jc w:val="center"/>
        <w:rPr>
          <w:rFonts w:asciiTheme="majorHAnsi" w:hAnsiTheme="majorHAnsi"/>
          <w:color w:val="auto"/>
          <w:sz w:val="22"/>
          <w:szCs w:val="22"/>
        </w:rPr>
      </w:pPr>
      <w:bookmarkStart w:id="61" w:name="_Toc526949122"/>
      <w:bookmarkStart w:id="62" w:name="_Toc462324659"/>
      <w:bookmarkStart w:id="63" w:name="_Toc463274299"/>
      <w:r w:rsidRPr="008C2DBC">
        <w:rPr>
          <w:rFonts w:asciiTheme="majorHAnsi" w:hAnsiTheme="majorHAnsi"/>
          <w:color w:val="auto"/>
          <w:sz w:val="22"/>
          <w:szCs w:val="22"/>
        </w:rPr>
        <w:t xml:space="preserve">Tablica </w:t>
      </w:r>
      <w:r w:rsidR="00C1234C" w:rsidRPr="008C2DBC">
        <w:rPr>
          <w:rFonts w:asciiTheme="majorHAnsi" w:hAnsiTheme="majorHAnsi"/>
          <w:color w:val="auto"/>
          <w:sz w:val="22"/>
          <w:szCs w:val="22"/>
        </w:rPr>
        <w:fldChar w:fldCharType="begin"/>
      </w:r>
      <w:r w:rsidRPr="008C2DBC">
        <w:rPr>
          <w:rFonts w:asciiTheme="majorHAnsi" w:hAnsiTheme="majorHAnsi"/>
          <w:color w:val="auto"/>
          <w:sz w:val="22"/>
          <w:szCs w:val="22"/>
        </w:rPr>
        <w:instrText xml:space="preserve"> SEQ Tablica \* ARABIC </w:instrText>
      </w:r>
      <w:r w:rsidR="00C1234C" w:rsidRPr="008C2DBC">
        <w:rPr>
          <w:rFonts w:asciiTheme="majorHAnsi" w:hAnsiTheme="majorHAnsi"/>
          <w:color w:val="auto"/>
          <w:sz w:val="22"/>
          <w:szCs w:val="22"/>
        </w:rPr>
        <w:fldChar w:fldCharType="separate"/>
      </w:r>
      <w:r w:rsidR="00E36B33">
        <w:rPr>
          <w:rFonts w:asciiTheme="majorHAnsi" w:hAnsiTheme="majorHAnsi"/>
          <w:noProof/>
          <w:color w:val="auto"/>
          <w:sz w:val="22"/>
          <w:szCs w:val="22"/>
        </w:rPr>
        <w:t>6</w:t>
      </w:r>
      <w:r w:rsidR="00C1234C" w:rsidRPr="008C2DBC">
        <w:rPr>
          <w:rFonts w:asciiTheme="majorHAnsi" w:hAnsiTheme="majorHAnsi"/>
          <w:color w:val="auto"/>
          <w:sz w:val="22"/>
          <w:szCs w:val="22"/>
        </w:rPr>
        <w:fldChar w:fldCharType="end"/>
      </w:r>
      <w:r w:rsidRPr="008C2DBC">
        <w:rPr>
          <w:rFonts w:asciiTheme="majorHAnsi" w:hAnsiTheme="majorHAnsi"/>
          <w:color w:val="auto"/>
          <w:sz w:val="22"/>
          <w:szCs w:val="22"/>
        </w:rPr>
        <w:t>.</w:t>
      </w:r>
      <w:r w:rsidR="00C647B8">
        <w:rPr>
          <w:rFonts w:asciiTheme="majorHAnsi" w:hAnsiTheme="majorHAnsi"/>
          <w:color w:val="auto"/>
          <w:sz w:val="22"/>
          <w:szCs w:val="22"/>
        </w:rPr>
        <w:t xml:space="preserve"> </w:t>
      </w:r>
      <w:r w:rsidRPr="00D57F4A">
        <w:rPr>
          <w:rFonts w:asciiTheme="majorHAnsi" w:hAnsiTheme="majorHAnsi"/>
          <w:color w:val="auto"/>
          <w:sz w:val="22"/>
          <w:szCs w:val="22"/>
        </w:rPr>
        <w:t>Sažeti prikaz ciljeva i izvedbenih mjera upravljanja trgovačkim društvima</w:t>
      </w:r>
      <w:bookmarkEnd w:id="61"/>
    </w:p>
    <w:p w:rsidR="004A44CC" w:rsidRPr="00D57F4A" w:rsidRDefault="004A44CC" w:rsidP="00C71818">
      <w:pPr>
        <w:pStyle w:val="Caption"/>
        <w:spacing w:after="0"/>
        <w:jc w:val="center"/>
        <w:rPr>
          <w:rFonts w:asciiTheme="majorHAnsi" w:hAnsiTheme="majorHAnsi"/>
          <w:color w:val="auto"/>
          <w:sz w:val="22"/>
          <w:szCs w:val="22"/>
        </w:rPr>
      </w:pPr>
      <w:r w:rsidRPr="00D57F4A">
        <w:rPr>
          <w:rFonts w:asciiTheme="majorHAnsi" w:hAnsiTheme="majorHAnsi"/>
          <w:color w:val="auto"/>
          <w:sz w:val="22"/>
          <w:szCs w:val="22"/>
        </w:rPr>
        <w:t>u vlasništvu Općine Sikirevci</w:t>
      </w:r>
      <w:r w:rsidR="00C647B8">
        <w:rPr>
          <w:rFonts w:asciiTheme="majorHAnsi" w:hAnsiTheme="majorHAnsi"/>
          <w:color w:val="auto"/>
          <w:sz w:val="22"/>
          <w:szCs w:val="22"/>
        </w:rPr>
        <w:t xml:space="preserve"> </w:t>
      </w:r>
      <w:r w:rsidR="00C71818">
        <w:rPr>
          <w:rFonts w:asciiTheme="majorHAnsi" w:hAnsiTheme="majorHAnsi"/>
          <w:color w:val="auto"/>
          <w:sz w:val="22"/>
          <w:szCs w:val="22"/>
        </w:rPr>
        <w:t>u 2019</w:t>
      </w:r>
      <w:r w:rsidRPr="00D57F4A">
        <w:rPr>
          <w:rFonts w:asciiTheme="majorHAnsi" w:hAnsiTheme="majorHAnsi"/>
          <w:color w:val="auto"/>
          <w:sz w:val="22"/>
          <w:szCs w:val="22"/>
        </w:rPr>
        <w:t>. godini</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235"/>
        <w:gridCol w:w="2693"/>
        <w:gridCol w:w="4252"/>
      </w:tblGrid>
      <w:tr w:rsidR="004A44CC" w:rsidRPr="0099385C" w:rsidTr="0099425E">
        <w:tc>
          <w:tcPr>
            <w:tcW w:w="2235" w:type="dxa"/>
            <w:tcBorders>
              <w:bottom w:val="double" w:sz="4" w:space="0" w:color="auto"/>
            </w:tcBorders>
            <w:shd w:val="clear" w:color="auto" w:fill="BFBFBF" w:themeFill="background1" w:themeFillShade="BF"/>
          </w:tcPr>
          <w:bookmarkEnd w:id="62"/>
          <w:bookmarkEnd w:id="63"/>
          <w:p w:rsidR="004A44CC" w:rsidRPr="0099385C" w:rsidRDefault="004A44CC" w:rsidP="0099425E">
            <w:pPr>
              <w:tabs>
                <w:tab w:val="left" w:pos="366"/>
              </w:tabs>
              <w:spacing w:line="276" w:lineRule="auto"/>
              <w:jc w:val="center"/>
              <w:rPr>
                <w:rFonts w:asciiTheme="majorHAnsi" w:eastAsia="Symbol" w:hAnsiTheme="majorHAnsi"/>
                <w:b/>
              </w:rPr>
            </w:pPr>
            <w:r w:rsidRPr="0099385C">
              <w:rPr>
                <w:rFonts w:asciiTheme="majorHAnsi" w:eastAsia="Symbol" w:hAnsiTheme="majorHAnsi"/>
                <w:b/>
              </w:rPr>
              <w:t>Ciljevi</w:t>
            </w:r>
          </w:p>
        </w:tc>
        <w:tc>
          <w:tcPr>
            <w:tcW w:w="2693" w:type="dxa"/>
            <w:tcBorders>
              <w:bottom w:val="double" w:sz="4" w:space="0" w:color="auto"/>
            </w:tcBorders>
            <w:shd w:val="clear" w:color="auto" w:fill="BFBFBF" w:themeFill="background1" w:themeFillShade="BF"/>
          </w:tcPr>
          <w:p w:rsidR="004A44CC" w:rsidRPr="0099385C" w:rsidRDefault="004A44CC" w:rsidP="0099425E">
            <w:pPr>
              <w:tabs>
                <w:tab w:val="left" w:pos="366"/>
              </w:tabs>
              <w:spacing w:line="276" w:lineRule="auto"/>
              <w:jc w:val="center"/>
              <w:rPr>
                <w:rFonts w:asciiTheme="majorHAnsi" w:eastAsia="Symbol" w:hAnsiTheme="majorHAnsi"/>
                <w:b/>
              </w:rPr>
            </w:pPr>
            <w:r w:rsidRPr="0099385C">
              <w:rPr>
                <w:rFonts w:asciiTheme="majorHAnsi" w:eastAsia="Symbol" w:hAnsiTheme="majorHAnsi"/>
                <w:b/>
              </w:rPr>
              <w:t>Mjere</w:t>
            </w:r>
          </w:p>
        </w:tc>
        <w:tc>
          <w:tcPr>
            <w:tcW w:w="4252" w:type="dxa"/>
            <w:tcBorders>
              <w:bottom w:val="double" w:sz="4" w:space="0" w:color="auto"/>
            </w:tcBorders>
            <w:shd w:val="clear" w:color="auto" w:fill="BFBFBF" w:themeFill="background1" w:themeFillShade="BF"/>
          </w:tcPr>
          <w:p w:rsidR="004A44CC" w:rsidRPr="0099385C" w:rsidRDefault="004A44CC" w:rsidP="0099425E">
            <w:pPr>
              <w:tabs>
                <w:tab w:val="left" w:pos="366"/>
              </w:tabs>
              <w:spacing w:line="276" w:lineRule="auto"/>
              <w:jc w:val="center"/>
              <w:rPr>
                <w:rFonts w:asciiTheme="majorHAnsi" w:eastAsia="Symbol" w:hAnsiTheme="majorHAnsi"/>
                <w:b/>
              </w:rPr>
            </w:pPr>
            <w:r w:rsidRPr="0099385C">
              <w:rPr>
                <w:rFonts w:asciiTheme="majorHAnsi" w:eastAsia="Symbol" w:hAnsiTheme="majorHAnsi"/>
                <w:b/>
              </w:rPr>
              <w:t>Kratko pojašnjenje aktivnosti mjera</w:t>
            </w:r>
          </w:p>
        </w:tc>
      </w:tr>
      <w:tr w:rsidR="00C71818" w:rsidRPr="0099385C" w:rsidTr="0099425E">
        <w:trPr>
          <w:trHeight w:val="2562"/>
        </w:trPr>
        <w:tc>
          <w:tcPr>
            <w:tcW w:w="2235" w:type="dxa"/>
            <w:vMerge w:val="restart"/>
            <w:shd w:val="clear" w:color="auto" w:fill="D9D9D9" w:themeFill="background1" w:themeFillShade="D9"/>
            <w:vAlign w:val="center"/>
          </w:tcPr>
          <w:p w:rsidR="00C71818" w:rsidRDefault="00C71818" w:rsidP="0099425E">
            <w:pPr>
              <w:spacing w:line="276" w:lineRule="auto"/>
              <w:jc w:val="center"/>
              <w:rPr>
                <w:rFonts w:asciiTheme="majorHAnsi" w:eastAsia="Times New Roman" w:hAnsiTheme="majorHAnsi"/>
              </w:rPr>
            </w:pPr>
            <w:r w:rsidRPr="0099385C">
              <w:rPr>
                <w:rFonts w:asciiTheme="majorHAnsi" w:eastAsia="Times New Roman" w:hAnsiTheme="majorHAnsi"/>
              </w:rPr>
              <w:t xml:space="preserve">Implementiranje operativnih mjera upravljanja trgovačkim društvima </w:t>
            </w:r>
          </w:p>
          <w:p w:rsidR="00C71818" w:rsidRDefault="00C71818" w:rsidP="0099425E">
            <w:pPr>
              <w:spacing w:line="276" w:lineRule="auto"/>
              <w:jc w:val="center"/>
              <w:rPr>
                <w:rFonts w:asciiTheme="majorHAnsi" w:eastAsia="Times New Roman" w:hAnsiTheme="majorHAnsi"/>
              </w:rPr>
            </w:pPr>
            <w:r w:rsidRPr="0099385C">
              <w:rPr>
                <w:rFonts w:asciiTheme="majorHAnsi" w:eastAsia="Times New Roman" w:hAnsiTheme="majorHAnsi"/>
              </w:rPr>
              <w:t xml:space="preserve">u vlasništvu </w:t>
            </w:r>
          </w:p>
          <w:p w:rsidR="00C71818" w:rsidRPr="0099385C" w:rsidRDefault="00C71818" w:rsidP="0099425E">
            <w:pPr>
              <w:spacing w:line="276" w:lineRule="auto"/>
              <w:jc w:val="center"/>
              <w:rPr>
                <w:rFonts w:asciiTheme="majorHAnsi" w:eastAsia="Times New Roman" w:hAnsiTheme="majorHAnsi"/>
              </w:rPr>
            </w:pPr>
            <w:r>
              <w:rPr>
                <w:rFonts w:asciiTheme="majorHAnsi" w:eastAsia="Times New Roman" w:hAnsiTheme="majorHAnsi"/>
              </w:rPr>
              <w:t>Općine Sikirevci</w:t>
            </w:r>
          </w:p>
        </w:tc>
        <w:tc>
          <w:tcPr>
            <w:tcW w:w="2693" w:type="dxa"/>
            <w:tcBorders>
              <w:bottom w:val="double" w:sz="4" w:space="0" w:color="auto"/>
            </w:tcBorders>
            <w:vAlign w:val="center"/>
          </w:tcPr>
          <w:p w:rsidR="00C71818" w:rsidRPr="00ED4753" w:rsidRDefault="00C71818" w:rsidP="00B920CF">
            <w:pPr>
              <w:tabs>
                <w:tab w:val="left" w:pos="366"/>
              </w:tabs>
              <w:spacing w:line="276" w:lineRule="auto"/>
              <w:rPr>
                <w:rFonts w:asciiTheme="majorHAnsi" w:eastAsia="Symbol" w:hAnsiTheme="majorHAnsi"/>
              </w:rPr>
            </w:pPr>
            <w:r w:rsidRPr="00ED4753">
              <w:rPr>
                <w:rFonts w:asciiTheme="majorHAnsi" w:eastAsia="Symbol" w:hAnsiTheme="majorHAnsi"/>
              </w:rPr>
              <w:t>Provjera i analiza dostavljenih izvješća</w:t>
            </w:r>
          </w:p>
        </w:tc>
        <w:tc>
          <w:tcPr>
            <w:tcW w:w="4252" w:type="dxa"/>
            <w:tcBorders>
              <w:bottom w:val="double" w:sz="4" w:space="0" w:color="auto"/>
            </w:tcBorders>
            <w:vAlign w:val="center"/>
          </w:tcPr>
          <w:p w:rsidR="00C71818" w:rsidRPr="0099385C" w:rsidRDefault="00C71818" w:rsidP="0099425E">
            <w:pPr>
              <w:tabs>
                <w:tab w:val="left" w:pos="366"/>
              </w:tabs>
              <w:spacing w:line="276" w:lineRule="auto"/>
              <w:jc w:val="both"/>
              <w:rPr>
                <w:rFonts w:asciiTheme="majorHAnsi" w:eastAsia="Symbol" w:hAnsiTheme="majorHAnsi"/>
              </w:rPr>
            </w:pPr>
            <w:r w:rsidRPr="0099385C">
              <w:rPr>
                <w:rFonts w:asciiTheme="majorHAnsi" w:eastAsia="Times New Roman" w:hAnsiTheme="majorHAnsi"/>
              </w:rPr>
              <w:t>Kontinuirano prikupljati i analizirati izvješća o poslovanju dostavljena od trgovačkih društava. Trgovačka društva u vlasništvu Općine Sikirevci dužni su dostaviti financijska izvješća, a obavezni sadržaj svih izvješća je naveden u tablici broj 5.</w:t>
            </w:r>
          </w:p>
        </w:tc>
      </w:tr>
      <w:tr w:rsidR="00C71818" w:rsidRPr="0099385C" w:rsidTr="0099425E">
        <w:trPr>
          <w:trHeight w:val="151"/>
        </w:trPr>
        <w:tc>
          <w:tcPr>
            <w:tcW w:w="2235" w:type="dxa"/>
            <w:vMerge/>
            <w:shd w:val="clear" w:color="auto" w:fill="D9D9D9" w:themeFill="background1" w:themeFillShade="D9"/>
          </w:tcPr>
          <w:p w:rsidR="00C71818" w:rsidRPr="0099385C" w:rsidRDefault="00C71818" w:rsidP="0099425E">
            <w:pPr>
              <w:tabs>
                <w:tab w:val="left" w:pos="366"/>
              </w:tabs>
              <w:spacing w:line="276" w:lineRule="auto"/>
              <w:jc w:val="center"/>
              <w:rPr>
                <w:rFonts w:asciiTheme="majorHAnsi" w:eastAsia="Times New Roman" w:hAnsiTheme="majorHAnsi"/>
              </w:rPr>
            </w:pPr>
          </w:p>
        </w:tc>
        <w:tc>
          <w:tcPr>
            <w:tcW w:w="2693" w:type="dxa"/>
            <w:tcBorders>
              <w:top w:val="double" w:sz="4" w:space="0" w:color="auto"/>
            </w:tcBorders>
            <w:vAlign w:val="center"/>
          </w:tcPr>
          <w:p w:rsidR="00C71818" w:rsidRPr="00ED4753" w:rsidRDefault="00C71818" w:rsidP="00B920CF">
            <w:pPr>
              <w:tabs>
                <w:tab w:val="left" w:pos="366"/>
              </w:tabs>
              <w:spacing w:line="276" w:lineRule="auto"/>
              <w:rPr>
                <w:rFonts w:asciiTheme="majorHAnsi" w:eastAsia="Symbol" w:hAnsiTheme="majorHAnsi"/>
              </w:rPr>
            </w:pPr>
            <w:r w:rsidRPr="00ED4753">
              <w:rPr>
                <w:rFonts w:asciiTheme="majorHAnsi" w:eastAsia="Symbol" w:hAnsiTheme="majorHAnsi"/>
              </w:rPr>
              <w:t>Nadzor fiskalne dokumentacije trgovačkih društava</w:t>
            </w:r>
          </w:p>
        </w:tc>
        <w:tc>
          <w:tcPr>
            <w:tcW w:w="4252" w:type="dxa"/>
            <w:tcBorders>
              <w:top w:val="double" w:sz="4" w:space="0" w:color="auto"/>
            </w:tcBorders>
            <w:vAlign w:val="center"/>
          </w:tcPr>
          <w:p w:rsidR="00C71818" w:rsidRPr="0099385C" w:rsidRDefault="00C71818" w:rsidP="0099425E">
            <w:pPr>
              <w:tabs>
                <w:tab w:val="left" w:pos="366"/>
              </w:tabs>
              <w:spacing w:line="276" w:lineRule="auto"/>
              <w:jc w:val="both"/>
              <w:rPr>
                <w:rFonts w:asciiTheme="majorHAnsi" w:hAnsiTheme="majorHAnsi"/>
                <w:color w:val="000000"/>
              </w:rPr>
            </w:pPr>
            <w:r w:rsidRPr="0099385C">
              <w:rPr>
                <w:rFonts w:asciiTheme="majorHAnsi" w:eastAsia="Times New Roman" w:hAnsiTheme="majorHAnsi"/>
              </w:rPr>
              <w:t xml:space="preserve">Sukladno </w:t>
            </w:r>
            <w:r w:rsidRPr="0099385C">
              <w:rPr>
                <w:rFonts w:asciiTheme="majorHAnsi" w:hAnsiTheme="majorHAnsi"/>
                <w:bCs/>
                <w:color w:val="000000"/>
              </w:rPr>
              <w:t xml:space="preserve">Uredbi o izmjenama i dopunama uredbe o sastavljanju i predaji izjave o fiskalnoj odgovornosti i izvještaja o primjeni fiskalnih pravila, </w:t>
            </w:r>
            <w:r w:rsidRPr="0099385C">
              <w:rPr>
                <w:rFonts w:asciiTheme="majorHAnsi" w:hAnsiTheme="majorHAnsi"/>
                <w:color w:val="000000"/>
              </w:rPr>
              <w:t xml:space="preserve">predsjednik uprave trgovačkog društva u vlasništvu </w:t>
            </w:r>
            <w:r w:rsidRPr="0099385C">
              <w:rPr>
                <w:rFonts w:asciiTheme="majorHAnsi" w:eastAsia="Times New Roman" w:hAnsiTheme="majorHAnsi"/>
              </w:rPr>
              <w:t>Općine Sikirevci</w:t>
            </w:r>
            <w:r w:rsidR="00C647B8">
              <w:rPr>
                <w:rFonts w:asciiTheme="majorHAnsi" w:eastAsia="Times New Roman" w:hAnsiTheme="majorHAnsi"/>
              </w:rPr>
              <w:t xml:space="preserve"> </w:t>
            </w:r>
            <w:r w:rsidRPr="0099385C">
              <w:rPr>
                <w:rFonts w:asciiTheme="majorHAnsi" w:hAnsiTheme="majorHAnsi"/>
                <w:color w:val="000000"/>
              </w:rPr>
              <w:t xml:space="preserve">do 31. ožujka tekuće godine za prethodnu godinu dostavlja načelniku Izjavu, popunjeni Upitnik, Plan otklanjanja slabosti i nepravilnosti, Izvješće o otklonjenim slabostima i nepravilnostima utvrđenima prethodne godine i Mišljenje unutarnjih revizora o sustavu financijskog upravljanja i kontrola </w:t>
            </w:r>
            <w:r w:rsidRPr="0099385C">
              <w:rPr>
                <w:rFonts w:asciiTheme="majorHAnsi" w:hAnsiTheme="majorHAnsi"/>
                <w:color w:val="000000"/>
              </w:rPr>
              <w:lastRenderedPageBreak/>
              <w:t>za područja koja su bila revidirana.</w:t>
            </w:r>
          </w:p>
        </w:tc>
      </w:tr>
      <w:tr w:rsidR="00C71818" w:rsidRPr="0099385C" w:rsidTr="00B920CF">
        <w:trPr>
          <w:trHeight w:val="151"/>
        </w:trPr>
        <w:tc>
          <w:tcPr>
            <w:tcW w:w="2235" w:type="dxa"/>
            <w:vMerge/>
            <w:tcBorders>
              <w:bottom w:val="double" w:sz="4" w:space="0" w:color="auto"/>
            </w:tcBorders>
            <w:shd w:val="clear" w:color="auto" w:fill="D9D9D9" w:themeFill="background1" w:themeFillShade="D9"/>
          </w:tcPr>
          <w:p w:rsidR="00C71818" w:rsidRPr="0099385C" w:rsidRDefault="00C71818" w:rsidP="0099425E">
            <w:pPr>
              <w:tabs>
                <w:tab w:val="left" w:pos="366"/>
              </w:tabs>
              <w:spacing w:line="276" w:lineRule="auto"/>
              <w:jc w:val="center"/>
              <w:rPr>
                <w:rFonts w:asciiTheme="majorHAnsi" w:eastAsia="Times New Roman" w:hAnsiTheme="majorHAnsi"/>
              </w:rPr>
            </w:pPr>
          </w:p>
        </w:tc>
        <w:tc>
          <w:tcPr>
            <w:tcW w:w="2693" w:type="dxa"/>
            <w:tcBorders>
              <w:top w:val="double" w:sz="4" w:space="0" w:color="auto"/>
            </w:tcBorders>
          </w:tcPr>
          <w:p w:rsidR="00C71818" w:rsidRPr="00ED4753" w:rsidRDefault="00C71818" w:rsidP="00B920CF">
            <w:pPr>
              <w:tabs>
                <w:tab w:val="left" w:pos="366"/>
              </w:tabs>
              <w:rPr>
                <w:rFonts w:asciiTheme="majorHAnsi" w:eastAsia="Times New Roman" w:hAnsiTheme="majorHAnsi"/>
              </w:rPr>
            </w:pPr>
            <w:r w:rsidRPr="00ED4753">
              <w:rPr>
                <w:rFonts w:asciiTheme="majorHAnsi" w:eastAsia="Symbol" w:hAnsiTheme="majorHAnsi"/>
              </w:rPr>
              <w:t xml:space="preserve">Ažuriranje Registara imenovanih članova </w:t>
            </w:r>
            <w:r w:rsidRPr="00ED4753">
              <w:rPr>
                <w:rFonts w:asciiTheme="majorHAnsi" w:eastAsia="Times New Roman" w:hAnsiTheme="majorHAnsi"/>
              </w:rPr>
              <w:t>nadzornih odbora i uprava društava</w:t>
            </w:r>
          </w:p>
        </w:tc>
        <w:tc>
          <w:tcPr>
            <w:tcW w:w="4252" w:type="dxa"/>
            <w:tcBorders>
              <w:top w:val="double" w:sz="4" w:space="0" w:color="auto"/>
            </w:tcBorders>
            <w:vAlign w:val="center"/>
          </w:tcPr>
          <w:p w:rsidR="00C71818" w:rsidRPr="0099385C" w:rsidRDefault="00C71818" w:rsidP="0099425E">
            <w:pPr>
              <w:tabs>
                <w:tab w:val="left" w:pos="366"/>
              </w:tabs>
              <w:spacing w:line="276" w:lineRule="auto"/>
              <w:jc w:val="both"/>
              <w:rPr>
                <w:rFonts w:asciiTheme="majorHAnsi" w:eastAsia="Times New Roman" w:hAnsiTheme="majorHAnsi"/>
              </w:rPr>
            </w:pPr>
            <w:r w:rsidRPr="0099385C">
              <w:rPr>
                <w:rFonts w:asciiTheme="majorHAnsi" w:eastAsia="Times New Roman" w:hAnsiTheme="majorHAnsi"/>
              </w:rPr>
              <w:t>Popunjavati i ažurirati Registar imenovanih članova nadzornih odbora i uprava društava, tj. upravnih vijeća i objavljivati podatke na Internet stranici.</w:t>
            </w:r>
          </w:p>
        </w:tc>
      </w:tr>
      <w:tr w:rsidR="004A44CC" w:rsidRPr="0099385C" w:rsidTr="0099425E">
        <w:trPr>
          <w:trHeight w:val="894"/>
        </w:trPr>
        <w:tc>
          <w:tcPr>
            <w:tcW w:w="2235" w:type="dxa"/>
            <w:vMerge w:val="restart"/>
            <w:shd w:val="clear" w:color="auto" w:fill="D9D9D9" w:themeFill="background1" w:themeFillShade="D9"/>
            <w:vAlign w:val="center"/>
          </w:tcPr>
          <w:p w:rsidR="004A44CC" w:rsidRDefault="004A44CC" w:rsidP="0099425E">
            <w:pPr>
              <w:spacing w:line="276" w:lineRule="auto"/>
              <w:jc w:val="center"/>
              <w:rPr>
                <w:rFonts w:asciiTheme="majorHAnsi" w:eastAsia="Times New Roman" w:hAnsiTheme="majorHAnsi"/>
              </w:rPr>
            </w:pPr>
            <w:r w:rsidRPr="0099385C">
              <w:rPr>
                <w:rFonts w:asciiTheme="majorHAnsi" w:eastAsia="Times New Roman" w:hAnsiTheme="majorHAnsi"/>
              </w:rPr>
              <w:t xml:space="preserve">Mjere unapređenja upravljanja trgovačkim društvima </w:t>
            </w:r>
          </w:p>
          <w:p w:rsidR="004A44CC" w:rsidRDefault="004A44CC" w:rsidP="0099425E">
            <w:pPr>
              <w:spacing w:line="276" w:lineRule="auto"/>
              <w:jc w:val="center"/>
              <w:rPr>
                <w:rFonts w:asciiTheme="majorHAnsi" w:eastAsia="Times New Roman" w:hAnsiTheme="majorHAnsi"/>
              </w:rPr>
            </w:pPr>
            <w:r w:rsidRPr="0099385C">
              <w:rPr>
                <w:rFonts w:asciiTheme="majorHAnsi" w:eastAsia="Times New Roman" w:hAnsiTheme="majorHAnsi"/>
              </w:rPr>
              <w:t xml:space="preserve">u vlasništvu </w:t>
            </w:r>
          </w:p>
          <w:p w:rsidR="004A44CC" w:rsidRPr="0099385C" w:rsidRDefault="004A44CC" w:rsidP="0099425E">
            <w:pPr>
              <w:spacing w:line="276" w:lineRule="auto"/>
              <w:jc w:val="center"/>
              <w:rPr>
                <w:rFonts w:asciiTheme="majorHAnsi" w:eastAsia="Times New Roman" w:hAnsiTheme="majorHAnsi"/>
              </w:rPr>
            </w:pPr>
            <w:r w:rsidRPr="0099385C">
              <w:rPr>
                <w:rFonts w:asciiTheme="majorHAnsi" w:eastAsia="Times New Roman" w:hAnsiTheme="majorHAnsi"/>
              </w:rPr>
              <w:t>Općine Sikirevci</w:t>
            </w:r>
          </w:p>
        </w:tc>
        <w:tc>
          <w:tcPr>
            <w:tcW w:w="2693" w:type="dxa"/>
            <w:vAlign w:val="center"/>
          </w:tcPr>
          <w:p w:rsidR="004A44CC" w:rsidRPr="0099385C" w:rsidRDefault="004A44CC" w:rsidP="0099425E">
            <w:pPr>
              <w:tabs>
                <w:tab w:val="left" w:pos="0"/>
              </w:tabs>
              <w:spacing w:line="276" w:lineRule="auto"/>
              <w:rPr>
                <w:rFonts w:asciiTheme="majorHAnsi" w:eastAsia="Symbol" w:hAnsiTheme="majorHAnsi"/>
              </w:rPr>
            </w:pPr>
            <w:r w:rsidRPr="0099385C">
              <w:rPr>
                <w:rFonts w:asciiTheme="majorHAnsi" w:eastAsia="Times New Roman" w:hAnsiTheme="majorHAnsi"/>
              </w:rPr>
              <w:t>Natječaj za izbor Uprava trgovačkih društava</w:t>
            </w:r>
          </w:p>
        </w:tc>
        <w:tc>
          <w:tcPr>
            <w:tcW w:w="4252" w:type="dxa"/>
            <w:vAlign w:val="center"/>
          </w:tcPr>
          <w:p w:rsidR="004A44CC" w:rsidRPr="0099385C" w:rsidRDefault="004A44CC" w:rsidP="0099425E">
            <w:pPr>
              <w:tabs>
                <w:tab w:val="left" w:pos="0"/>
              </w:tabs>
              <w:spacing w:line="276" w:lineRule="auto"/>
              <w:jc w:val="both"/>
              <w:rPr>
                <w:rFonts w:asciiTheme="majorHAnsi" w:eastAsia="Symbol" w:hAnsiTheme="majorHAnsi"/>
              </w:rPr>
            </w:pPr>
            <w:r w:rsidRPr="0099385C">
              <w:rPr>
                <w:rFonts w:asciiTheme="majorHAnsi" w:eastAsia="Times New Roman" w:hAnsiTheme="majorHAnsi"/>
              </w:rPr>
              <w:t>Provođenje natječaja za izbor Uprava trgovačkih društava</w:t>
            </w:r>
          </w:p>
        </w:tc>
      </w:tr>
      <w:tr w:rsidR="004A44CC" w:rsidRPr="0099385C" w:rsidTr="0099425E">
        <w:trPr>
          <w:trHeight w:val="1624"/>
        </w:trPr>
        <w:tc>
          <w:tcPr>
            <w:tcW w:w="2235" w:type="dxa"/>
            <w:vMerge/>
            <w:shd w:val="clear" w:color="auto" w:fill="D9D9D9" w:themeFill="background1" w:themeFillShade="D9"/>
          </w:tcPr>
          <w:p w:rsidR="004A44CC" w:rsidRPr="0099385C" w:rsidRDefault="004A44CC" w:rsidP="0099425E">
            <w:pPr>
              <w:spacing w:line="276" w:lineRule="auto"/>
              <w:jc w:val="center"/>
              <w:rPr>
                <w:rFonts w:asciiTheme="majorHAnsi" w:eastAsia="Times New Roman" w:hAnsiTheme="majorHAnsi"/>
              </w:rPr>
            </w:pPr>
          </w:p>
        </w:tc>
        <w:tc>
          <w:tcPr>
            <w:tcW w:w="2693" w:type="dxa"/>
            <w:vAlign w:val="center"/>
          </w:tcPr>
          <w:p w:rsidR="004A44CC" w:rsidRPr="0099385C" w:rsidRDefault="004A44CC" w:rsidP="0099425E">
            <w:pPr>
              <w:tabs>
                <w:tab w:val="left" w:pos="366"/>
              </w:tabs>
              <w:spacing w:line="276" w:lineRule="auto"/>
              <w:rPr>
                <w:rFonts w:asciiTheme="majorHAnsi" w:eastAsia="Symbol" w:hAnsiTheme="majorHAnsi"/>
              </w:rPr>
            </w:pPr>
            <w:r w:rsidRPr="0099385C">
              <w:rPr>
                <w:rFonts w:asciiTheme="majorHAnsi" w:eastAsia="Symbol" w:hAnsiTheme="majorHAnsi"/>
              </w:rPr>
              <w:t>Poticanje objavljivanja podataka za opću javnost na Internet stranicama trgovačkih poduzeća</w:t>
            </w:r>
          </w:p>
        </w:tc>
        <w:tc>
          <w:tcPr>
            <w:tcW w:w="4252" w:type="dxa"/>
            <w:vAlign w:val="center"/>
          </w:tcPr>
          <w:p w:rsidR="004A44CC" w:rsidRPr="0099385C" w:rsidRDefault="004A44CC" w:rsidP="0099425E">
            <w:pPr>
              <w:tabs>
                <w:tab w:val="left" w:pos="0"/>
              </w:tabs>
              <w:spacing w:line="276" w:lineRule="auto"/>
              <w:jc w:val="both"/>
              <w:rPr>
                <w:rFonts w:asciiTheme="majorHAnsi" w:eastAsia="Symbol" w:hAnsiTheme="majorHAnsi"/>
              </w:rPr>
            </w:pPr>
            <w:r w:rsidRPr="0099385C">
              <w:rPr>
                <w:rFonts w:asciiTheme="majorHAnsi" w:eastAsia="Times New Roman" w:hAnsiTheme="majorHAnsi"/>
              </w:rPr>
              <w:t>Nakon analize stanja i poslovnih rezultata trgovačkih društava i održanih glavnih godišnjih skupština trgovačkih društava, unapređivati način, opseg, analizu i objavljivanje podataka.</w:t>
            </w:r>
          </w:p>
        </w:tc>
      </w:tr>
      <w:tr w:rsidR="004A44CC" w:rsidRPr="0099385C" w:rsidTr="0099425E">
        <w:trPr>
          <w:trHeight w:val="1954"/>
        </w:trPr>
        <w:tc>
          <w:tcPr>
            <w:tcW w:w="2235" w:type="dxa"/>
            <w:vMerge/>
            <w:tcBorders>
              <w:bottom w:val="double" w:sz="4" w:space="0" w:color="auto"/>
            </w:tcBorders>
            <w:shd w:val="clear" w:color="auto" w:fill="D9D9D9" w:themeFill="background1" w:themeFillShade="D9"/>
          </w:tcPr>
          <w:p w:rsidR="004A44CC" w:rsidRPr="0099385C" w:rsidRDefault="004A44CC" w:rsidP="0099425E">
            <w:pPr>
              <w:spacing w:line="276" w:lineRule="auto"/>
              <w:jc w:val="center"/>
              <w:rPr>
                <w:rFonts w:asciiTheme="majorHAnsi" w:eastAsia="Times New Roman" w:hAnsiTheme="majorHAnsi"/>
              </w:rPr>
            </w:pPr>
          </w:p>
        </w:tc>
        <w:tc>
          <w:tcPr>
            <w:tcW w:w="2693" w:type="dxa"/>
            <w:vAlign w:val="center"/>
          </w:tcPr>
          <w:p w:rsidR="004A44CC" w:rsidRPr="0099385C" w:rsidRDefault="004A44CC" w:rsidP="0099425E">
            <w:pPr>
              <w:tabs>
                <w:tab w:val="left" w:pos="366"/>
              </w:tabs>
              <w:spacing w:line="276" w:lineRule="auto"/>
              <w:rPr>
                <w:rFonts w:asciiTheme="majorHAnsi" w:eastAsia="Symbol" w:hAnsiTheme="majorHAnsi"/>
              </w:rPr>
            </w:pPr>
            <w:r w:rsidRPr="0099385C">
              <w:rPr>
                <w:rFonts w:asciiTheme="majorHAnsi" w:eastAsia="Times New Roman" w:hAnsiTheme="majorHAnsi"/>
              </w:rPr>
              <w:t>Objava izvješća poslovanja trgovačkih društava u vlasništvu Općine Sikirevci</w:t>
            </w:r>
          </w:p>
        </w:tc>
        <w:tc>
          <w:tcPr>
            <w:tcW w:w="4252" w:type="dxa"/>
            <w:vAlign w:val="center"/>
          </w:tcPr>
          <w:p w:rsidR="004A44CC" w:rsidRPr="0099385C" w:rsidRDefault="004A44CC" w:rsidP="0099425E">
            <w:pPr>
              <w:tabs>
                <w:tab w:val="left" w:pos="366"/>
              </w:tabs>
              <w:spacing w:line="276" w:lineRule="auto"/>
              <w:jc w:val="both"/>
              <w:rPr>
                <w:rFonts w:asciiTheme="majorHAnsi" w:eastAsia="Times New Roman" w:hAnsiTheme="majorHAnsi"/>
              </w:rPr>
            </w:pPr>
            <w:r w:rsidRPr="0099385C">
              <w:rPr>
                <w:rFonts w:asciiTheme="majorHAnsi" w:eastAsia="Times New Roman" w:hAnsiTheme="majorHAnsi"/>
              </w:rPr>
              <w:t xml:space="preserve">Na Internet stranici Općine Sikirevci bit će dostupna Izvješća koje će sadržavati podatke o poslovanju navedenih društava na temelju podataka o poslovanju iz prethodne godine, a sve u cilju obavještavanja potencijalnih investitora i zainteresirane javnosti. </w:t>
            </w:r>
          </w:p>
        </w:tc>
      </w:tr>
      <w:tr w:rsidR="004A44CC" w:rsidRPr="0099385C" w:rsidTr="0099425E">
        <w:trPr>
          <w:trHeight w:val="449"/>
        </w:trPr>
        <w:tc>
          <w:tcPr>
            <w:tcW w:w="2235" w:type="dxa"/>
            <w:vMerge w:val="restart"/>
            <w:shd w:val="clear" w:color="auto" w:fill="D9D9D9" w:themeFill="background1" w:themeFillShade="D9"/>
            <w:vAlign w:val="center"/>
          </w:tcPr>
          <w:p w:rsidR="004A44CC" w:rsidRPr="0099385C" w:rsidRDefault="004A44CC" w:rsidP="0099425E">
            <w:pPr>
              <w:tabs>
                <w:tab w:val="left" w:pos="366"/>
              </w:tabs>
              <w:spacing w:line="276" w:lineRule="auto"/>
              <w:jc w:val="center"/>
              <w:rPr>
                <w:rFonts w:asciiTheme="majorHAnsi" w:eastAsia="Symbol" w:hAnsiTheme="majorHAnsi"/>
              </w:rPr>
            </w:pPr>
            <w:r w:rsidRPr="0099385C">
              <w:rPr>
                <w:rFonts w:asciiTheme="majorHAnsi" w:eastAsia="Times New Roman" w:hAnsiTheme="majorHAnsi"/>
              </w:rPr>
              <w:t>Povećanje transparentnosti</w:t>
            </w:r>
          </w:p>
        </w:tc>
        <w:tc>
          <w:tcPr>
            <w:tcW w:w="2693" w:type="dxa"/>
            <w:vAlign w:val="center"/>
          </w:tcPr>
          <w:p w:rsidR="004A44CC" w:rsidRPr="0099385C" w:rsidRDefault="004A44CC" w:rsidP="0099425E">
            <w:pPr>
              <w:tabs>
                <w:tab w:val="left" w:pos="366"/>
              </w:tabs>
              <w:spacing w:line="276" w:lineRule="auto"/>
              <w:rPr>
                <w:rFonts w:asciiTheme="majorHAnsi" w:eastAsia="Symbol" w:hAnsiTheme="majorHAnsi"/>
              </w:rPr>
            </w:pPr>
            <w:r w:rsidRPr="0099385C">
              <w:rPr>
                <w:rFonts w:asciiTheme="majorHAnsi" w:eastAsia="Symbol" w:hAnsiTheme="majorHAnsi"/>
              </w:rPr>
              <w:t>Javna objava informacija</w:t>
            </w:r>
          </w:p>
        </w:tc>
        <w:tc>
          <w:tcPr>
            <w:tcW w:w="4252" w:type="dxa"/>
            <w:vMerge w:val="restart"/>
            <w:vAlign w:val="center"/>
          </w:tcPr>
          <w:p w:rsidR="004A44CC" w:rsidRPr="0099385C" w:rsidRDefault="004A44CC" w:rsidP="0099425E">
            <w:pPr>
              <w:tabs>
                <w:tab w:val="left" w:pos="366"/>
              </w:tabs>
              <w:spacing w:line="276" w:lineRule="auto"/>
              <w:jc w:val="both"/>
              <w:rPr>
                <w:rFonts w:asciiTheme="majorHAnsi" w:eastAsia="Times New Roman" w:hAnsiTheme="majorHAnsi"/>
              </w:rPr>
            </w:pPr>
            <w:r w:rsidRPr="0099385C">
              <w:rPr>
                <w:rFonts w:asciiTheme="majorHAnsi" w:eastAsia="Times New Roman" w:hAnsiTheme="majorHAnsi"/>
              </w:rPr>
              <w:t>Jačanje sprečavanja korupcije u trgovačkim društvima u vlasništvu Općine Sikirevci vršit će se provjerom sukoba interesa članova uprava i nadzornih odbora, provođenjem savjetovanja s javnošću,</w:t>
            </w:r>
            <w:r w:rsidR="00C647B8">
              <w:rPr>
                <w:rFonts w:asciiTheme="majorHAnsi" w:eastAsia="Times New Roman" w:hAnsiTheme="majorHAnsi"/>
              </w:rPr>
              <w:t xml:space="preserve"> </w:t>
            </w:r>
            <w:r w:rsidRPr="0099385C">
              <w:rPr>
                <w:rFonts w:asciiTheme="majorHAnsi" w:eastAsia="Times New Roman" w:hAnsiTheme="majorHAnsi"/>
              </w:rPr>
              <w:t>javnom objavom informacija, uspostavom revizije te nadzorom imenovane osobe za nepravilnost Općine Sikirevci.</w:t>
            </w:r>
          </w:p>
        </w:tc>
      </w:tr>
      <w:tr w:rsidR="004A44CC" w:rsidRPr="0099385C" w:rsidTr="0099425E">
        <w:trPr>
          <w:trHeight w:val="670"/>
        </w:trPr>
        <w:tc>
          <w:tcPr>
            <w:tcW w:w="2235" w:type="dxa"/>
            <w:vMerge/>
            <w:shd w:val="clear" w:color="auto" w:fill="D9D9D9" w:themeFill="background1" w:themeFillShade="D9"/>
          </w:tcPr>
          <w:p w:rsidR="004A44CC" w:rsidRPr="0099385C" w:rsidRDefault="004A44CC" w:rsidP="0099425E">
            <w:pPr>
              <w:tabs>
                <w:tab w:val="left" w:pos="366"/>
              </w:tabs>
              <w:spacing w:line="276" w:lineRule="auto"/>
              <w:jc w:val="center"/>
              <w:rPr>
                <w:rFonts w:asciiTheme="majorHAnsi" w:eastAsia="Times New Roman" w:hAnsiTheme="majorHAnsi"/>
              </w:rPr>
            </w:pPr>
          </w:p>
        </w:tc>
        <w:tc>
          <w:tcPr>
            <w:tcW w:w="2693" w:type="dxa"/>
            <w:vAlign w:val="center"/>
          </w:tcPr>
          <w:p w:rsidR="004A44CC" w:rsidRPr="0099385C" w:rsidRDefault="004A44CC" w:rsidP="0099425E">
            <w:pPr>
              <w:tabs>
                <w:tab w:val="left" w:pos="366"/>
              </w:tabs>
              <w:spacing w:line="276" w:lineRule="auto"/>
              <w:rPr>
                <w:rFonts w:asciiTheme="majorHAnsi" w:eastAsia="Symbol" w:hAnsiTheme="majorHAnsi"/>
              </w:rPr>
            </w:pPr>
            <w:r w:rsidRPr="0099385C">
              <w:rPr>
                <w:rFonts w:asciiTheme="majorHAnsi" w:eastAsia="Symbol" w:hAnsiTheme="majorHAnsi"/>
              </w:rPr>
              <w:t>Provjera izjave o fiskalnoj odgovornosti</w:t>
            </w:r>
          </w:p>
        </w:tc>
        <w:tc>
          <w:tcPr>
            <w:tcW w:w="4252" w:type="dxa"/>
            <w:vMerge/>
          </w:tcPr>
          <w:p w:rsidR="004A44CC" w:rsidRPr="0099385C" w:rsidRDefault="004A44CC" w:rsidP="0099425E">
            <w:pPr>
              <w:tabs>
                <w:tab w:val="left" w:pos="366"/>
              </w:tabs>
              <w:spacing w:line="276" w:lineRule="auto"/>
              <w:jc w:val="both"/>
              <w:rPr>
                <w:rFonts w:asciiTheme="majorHAnsi" w:eastAsia="Times New Roman" w:hAnsiTheme="majorHAnsi"/>
              </w:rPr>
            </w:pPr>
          </w:p>
        </w:tc>
      </w:tr>
      <w:tr w:rsidR="004A44CC" w:rsidRPr="0099385C" w:rsidTr="0099425E">
        <w:trPr>
          <w:trHeight w:val="964"/>
        </w:trPr>
        <w:tc>
          <w:tcPr>
            <w:tcW w:w="2235" w:type="dxa"/>
            <w:vMerge/>
            <w:shd w:val="clear" w:color="auto" w:fill="D9D9D9" w:themeFill="background1" w:themeFillShade="D9"/>
          </w:tcPr>
          <w:p w:rsidR="004A44CC" w:rsidRPr="0099385C" w:rsidRDefault="004A44CC" w:rsidP="0099425E">
            <w:pPr>
              <w:tabs>
                <w:tab w:val="left" w:pos="366"/>
              </w:tabs>
              <w:spacing w:line="276" w:lineRule="auto"/>
              <w:jc w:val="center"/>
              <w:rPr>
                <w:rFonts w:asciiTheme="majorHAnsi" w:eastAsia="Times New Roman" w:hAnsiTheme="majorHAnsi"/>
              </w:rPr>
            </w:pPr>
          </w:p>
        </w:tc>
        <w:tc>
          <w:tcPr>
            <w:tcW w:w="2693" w:type="dxa"/>
            <w:vAlign w:val="center"/>
          </w:tcPr>
          <w:p w:rsidR="004A44CC" w:rsidRDefault="004A44CC" w:rsidP="0099425E">
            <w:pPr>
              <w:tabs>
                <w:tab w:val="left" w:pos="366"/>
              </w:tabs>
              <w:spacing w:line="276" w:lineRule="auto"/>
              <w:rPr>
                <w:rFonts w:asciiTheme="majorHAnsi" w:eastAsia="Symbol" w:hAnsiTheme="majorHAnsi"/>
              </w:rPr>
            </w:pPr>
            <w:r w:rsidRPr="0099385C">
              <w:rPr>
                <w:rFonts w:asciiTheme="majorHAnsi" w:eastAsia="Symbol" w:hAnsiTheme="majorHAnsi"/>
              </w:rPr>
              <w:t xml:space="preserve">Uspostava revizije </w:t>
            </w:r>
          </w:p>
          <w:p w:rsidR="004A44CC" w:rsidRDefault="004A44CC" w:rsidP="0099425E">
            <w:pPr>
              <w:tabs>
                <w:tab w:val="left" w:pos="366"/>
              </w:tabs>
              <w:spacing w:line="276" w:lineRule="auto"/>
              <w:rPr>
                <w:rFonts w:asciiTheme="majorHAnsi" w:eastAsia="Symbol" w:hAnsiTheme="majorHAnsi"/>
              </w:rPr>
            </w:pPr>
            <w:r w:rsidRPr="0099385C">
              <w:rPr>
                <w:rFonts w:asciiTheme="majorHAnsi" w:eastAsia="Symbol" w:hAnsiTheme="majorHAnsi"/>
              </w:rPr>
              <w:t xml:space="preserve">i nadzor imenovane </w:t>
            </w:r>
          </w:p>
          <w:p w:rsidR="004A44CC" w:rsidRPr="0099385C" w:rsidRDefault="004A44CC" w:rsidP="0099425E">
            <w:pPr>
              <w:tabs>
                <w:tab w:val="left" w:pos="366"/>
              </w:tabs>
              <w:spacing w:line="276" w:lineRule="auto"/>
              <w:rPr>
                <w:rFonts w:asciiTheme="majorHAnsi" w:eastAsia="Symbol" w:hAnsiTheme="majorHAnsi"/>
              </w:rPr>
            </w:pPr>
            <w:r w:rsidRPr="0099385C">
              <w:rPr>
                <w:rFonts w:asciiTheme="majorHAnsi" w:eastAsia="Symbol" w:hAnsiTheme="majorHAnsi"/>
              </w:rPr>
              <w:t xml:space="preserve">osobe za nepravilnosti </w:t>
            </w:r>
          </w:p>
        </w:tc>
        <w:tc>
          <w:tcPr>
            <w:tcW w:w="4252" w:type="dxa"/>
            <w:vMerge/>
          </w:tcPr>
          <w:p w:rsidR="004A44CC" w:rsidRPr="0099385C" w:rsidRDefault="004A44CC" w:rsidP="0099425E">
            <w:pPr>
              <w:tabs>
                <w:tab w:val="left" w:pos="366"/>
              </w:tabs>
              <w:spacing w:line="276" w:lineRule="auto"/>
              <w:jc w:val="both"/>
              <w:rPr>
                <w:rFonts w:asciiTheme="majorHAnsi" w:eastAsia="Times New Roman" w:hAnsiTheme="majorHAnsi"/>
              </w:rPr>
            </w:pPr>
          </w:p>
        </w:tc>
      </w:tr>
      <w:tr w:rsidR="004A44CC" w:rsidRPr="0099385C" w:rsidTr="0099425E">
        <w:trPr>
          <w:trHeight w:val="1178"/>
        </w:trPr>
        <w:tc>
          <w:tcPr>
            <w:tcW w:w="2235" w:type="dxa"/>
            <w:vMerge/>
            <w:shd w:val="clear" w:color="auto" w:fill="D9D9D9" w:themeFill="background1" w:themeFillShade="D9"/>
          </w:tcPr>
          <w:p w:rsidR="004A44CC" w:rsidRPr="0099385C" w:rsidRDefault="004A44CC" w:rsidP="0099425E">
            <w:pPr>
              <w:tabs>
                <w:tab w:val="left" w:pos="366"/>
              </w:tabs>
              <w:spacing w:line="276" w:lineRule="auto"/>
              <w:jc w:val="center"/>
              <w:rPr>
                <w:rFonts w:asciiTheme="majorHAnsi" w:eastAsia="Times New Roman" w:hAnsiTheme="majorHAnsi"/>
              </w:rPr>
            </w:pPr>
          </w:p>
        </w:tc>
        <w:tc>
          <w:tcPr>
            <w:tcW w:w="2693" w:type="dxa"/>
            <w:vAlign w:val="center"/>
          </w:tcPr>
          <w:p w:rsidR="004A44CC" w:rsidRDefault="004A44CC" w:rsidP="0099425E">
            <w:pPr>
              <w:tabs>
                <w:tab w:val="left" w:pos="720"/>
              </w:tabs>
              <w:spacing w:line="276" w:lineRule="auto"/>
              <w:rPr>
                <w:rFonts w:asciiTheme="majorHAnsi" w:eastAsia="Times New Roman" w:hAnsiTheme="majorHAnsi"/>
              </w:rPr>
            </w:pPr>
            <w:r w:rsidRPr="0099385C">
              <w:rPr>
                <w:rFonts w:asciiTheme="majorHAnsi" w:eastAsia="Times New Roman" w:hAnsiTheme="majorHAnsi"/>
              </w:rPr>
              <w:t xml:space="preserve">Objava izjava o sukobima interesa članova nadzornog odbora </w:t>
            </w:r>
          </w:p>
          <w:p w:rsidR="004A44CC" w:rsidRPr="0099385C" w:rsidRDefault="004A44CC" w:rsidP="0099425E">
            <w:pPr>
              <w:tabs>
                <w:tab w:val="left" w:pos="720"/>
              </w:tabs>
              <w:spacing w:line="276" w:lineRule="auto"/>
              <w:rPr>
                <w:rFonts w:asciiTheme="majorHAnsi" w:eastAsia="Symbol" w:hAnsiTheme="majorHAnsi"/>
              </w:rPr>
            </w:pPr>
            <w:r w:rsidRPr="0099385C">
              <w:rPr>
                <w:rFonts w:asciiTheme="majorHAnsi" w:eastAsia="Times New Roman" w:hAnsiTheme="majorHAnsi"/>
              </w:rPr>
              <w:t>i uprave</w:t>
            </w:r>
          </w:p>
        </w:tc>
        <w:tc>
          <w:tcPr>
            <w:tcW w:w="4252" w:type="dxa"/>
            <w:vMerge/>
          </w:tcPr>
          <w:p w:rsidR="004A44CC" w:rsidRPr="0099385C" w:rsidRDefault="004A44CC" w:rsidP="0099425E">
            <w:pPr>
              <w:tabs>
                <w:tab w:val="left" w:pos="366"/>
              </w:tabs>
              <w:spacing w:line="276" w:lineRule="auto"/>
              <w:jc w:val="both"/>
              <w:rPr>
                <w:rFonts w:asciiTheme="majorHAnsi" w:eastAsia="Times New Roman" w:hAnsiTheme="majorHAnsi"/>
              </w:rPr>
            </w:pPr>
          </w:p>
        </w:tc>
      </w:tr>
    </w:tbl>
    <w:p w:rsidR="004A44CC" w:rsidRPr="00176A20" w:rsidRDefault="004A44CC" w:rsidP="004A44CC">
      <w:pPr>
        <w:pStyle w:val="Heading2"/>
        <w:numPr>
          <w:ilvl w:val="1"/>
          <w:numId w:val="27"/>
        </w:numPr>
        <w:rPr>
          <w:color w:val="auto"/>
          <w:sz w:val="24"/>
          <w:szCs w:val="24"/>
        </w:rPr>
      </w:pPr>
      <w:bookmarkStart w:id="64" w:name="_Toc462324660"/>
      <w:bookmarkStart w:id="65" w:name="_Toc526949102"/>
      <w:r w:rsidRPr="00176A20">
        <w:rPr>
          <w:color w:val="auto"/>
          <w:sz w:val="24"/>
          <w:szCs w:val="24"/>
        </w:rPr>
        <w:t xml:space="preserve">Pregled poslovanja trgovačkih društava u vlasništvu </w:t>
      </w:r>
      <w:bookmarkEnd w:id="64"/>
      <w:r w:rsidRPr="00176A20">
        <w:rPr>
          <w:color w:val="auto"/>
          <w:sz w:val="24"/>
          <w:szCs w:val="24"/>
        </w:rPr>
        <w:t>Općine Sikirevci</w:t>
      </w:r>
      <w:bookmarkEnd w:id="65"/>
    </w:p>
    <w:p w:rsidR="004A44CC" w:rsidRDefault="004A44CC" w:rsidP="004A44CC">
      <w:pPr>
        <w:spacing w:after="0"/>
        <w:jc w:val="both"/>
        <w:rPr>
          <w:rFonts w:asciiTheme="majorHAnsi" w:eastAsia="Times New Roman" w:hAnsiTheme="majorHAnsi"/>
          <w:sz w:val="24"/>
          <w:szCs w:val="24"/>
        </w:rPr>
      </w:pPr>
    </w:p>
    <w:p w:rsidR="004A44CC" w:rsidRPr="005E3F2B" w:rsidRDefault="004A44CC" w:rsidP="004A44CC">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 xml:space="preserve">Podatke o pregledu poslovanja i projekcije planova trgovačkih društava poslala su sama trgovačka društva u </w:t>
      </w:r>
      <w:r w:rsidRPr="00D60410">
        <w:rPr>
          <w:rFonts w:asciiTheme="majorHAnsi" w:eastAsia="Times New Roman" w:hAnsiTheme="majorHAnsi"/>
          <w:sz w:val="24"/>
          <w:szCs w:val="24"/>
        </w:rPr>
        <w:t>kojima Općina Sikirevci ima</w:t>
      </w:r>
      <w:r w:rsidRPr="005E3F2B">
        <w:rPr>
          <w:rFonts w:asciiTheme="majorHAnsi" w:eastAsia="Times New Roman" w:hAnsiTheme="majorHAnsi"/>
          <w:sz w:val="24"/>
          <w:szCs w:val="24"/>
        </w:rPr>
        <w:t xml:space="preserve"> udio u vlasništvu.</w:t>
      </w:r>
    </w:p>
    <w:p w:rsidR="004A44CC" w:rsidRDefault="004A44CC" w:rsidP="004A44CC">
      <w:pPr>
        <w:pStyle w:val="Standard"/>
        <w:numPr>
          <w:ilvl w:val="2"/>
          <w:numId w:val="27"/>
        </w:numPr>
        <w:spacing w:line="276" w:lineRule="auto"/>
        <w:rPr>
          <w:rFonts w:ascii="Cambria" w:eastAsia="Cambria" w:hAnsi="Cambria" w:cs="Cambria"/>
          <w:b/>
          <w:shd w:val="clear" w:color="auto" w:fill="FFFFFF"/>
        </w:rPr>
      </w:pPr>
      <w:r w:rsidRPr="00F817EF">
        <w:rPr>
          <w:rFonts w:eastAsia="Times New Roman"/>
          <w:b/>
        </w:rPr>
        <w:t xml:space="preserve">Pregled poslovanja trgovačkog društva </w:t>
      </w:r>
      <w:r w:rsidRPr="00F817EF">
        <w:rPr>
          <w:rFonts w:ascii="Cambria" w:eastAsia="Cambria" w:hAnsi="Cambria" w:cs="Cambria"/>
          <w:b/>
          <w:shd w:val="clear" w:color="auto" w:fill="FFFFFF"/>
        </w:rPr>
        <w:t>Posavska Hrvatska d.o.o.</w:t>
      </w:r>
    </w:p>
    <w:p w:rsidR="004A44CC" w:rsidRDefault="004A44CC" w:rsidP="004A44CC">
      <w:pPr>
        <w:tabs>
          <w:tab w:val="left" w:pos="1120"/>
        </w:tabs>
        <w:spacing w:after="0"/>
        <w:rPr>
          <w:rFonts w:asciiTheme="majorHAnsi" w:eastAsia="Times New Roman" w:hAnsiTheme="majorHAnsi"/>
          <w:b/>
        </w:rPr>
      </w:pPr>
      <w:r>
        <w:rPr>
          <w:rFonts w:asciiTheme="majorHAnsi" w:eastAsia="Times New Roman" w:hAnsiTheme="majorHAnsi"/>
          <w:b/>
          <w:noProof/>
          <w:sz w:val="28"/>
          <w:szCs w:val="28"/>
          <w:lang w:eastAsia="hr-HR"/>
        </w:rPr>
        <w:drawing>
          <wp:inline distT="0" distB="0" distL="0" distR="0">
            <wp:extent cx="2845177" cy="489098"/>
            <wp:effectExtent l="171450" t="171450" r="355600" b="34925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858523" cy="491392"/>
                    </a:xfrm>
                    <a:prstGeom prst="rect">
                      <a:avLst/>
                    </a:prstGeom>
                    <a:ln>
                      <a:noFill/>
                    </a:ln>
                    <a:effectLst>
                      <a:outerShdw blurRad="292100" dist="139700" dir="2700000" algn="tl" rotWithShape="0">
                        <a:srgbClr val="333333">
                          <a:alpha val="65000"/>
                        </a:srgbClr>
                      </a:outerShdw>
                    </a:effectLst>
                  </pic:spPr>
                </pic:pic>
              </a:graphicData>
            </a:graphic>
          </wp:inline>
        </w:drawing>
      </w:r>
    </w:p>
    <w:p w:rsidR="00AD11CF" w:rsidRDefault="00AD11CF" w:rsidP="00AD11CF">
      <w:pPr>
        <w:pStyle w:val="Standard"/>
        <w:spacing w:line="276" w:lineRule="auto"/>
        <w:rPr>
          <w:rFonts w:ascii="Cambria" w:eastAsia="Cambria" w:hAnsi="Cambria" w:cs="Cambria"/>
          <w:shd w:val="clear" w:color="auto" w:fill="FFFFFF"/>
        </w:rPr>
      </w:pPr>
      <w:r>
        <w:rPr>
          <w:rFonts w:asciiTheme="majorHAnsi" w:eastAsia="Times New Roman" w:hAnsiTheme="majorHAnsi"/>
          <w:b/>
        </w:rPr>
        <w:t xml:space="preserve">Adresa: </w:t>
      </w:r>
      <w:r>
        <w:rPr>
          <w:rFonts w:ascii="Cambria" w:eastAsia="Cambria" w:hAnsi="Cambria" w:cs="Cambria"/>
          <w:shd w:val="clear" w:color="auto" w:fill="FFFFFF"/>
        </w:rPr>
        <w:t>Kraljice Jelene 26, 35000 Slavonski Brod</w:t>
      </w:r>
    </w:p>
    <w:p w:rsidR="00AD11CF" w:rsidRDefault="00AD11CF" w:rsidP="00AD11CF">
      <w:pPr>
        <w:pStyle w:val="Standard"/>
        <w:spacing w:line="276" w:lineRule="auto"/>
      </w:pPr>
      <w:r>
        <w:rPr>
          <w:rFonts w:ascii="Cambria" w:eastAsia="Cambria" w:hAnsi="Cambria" w:cs="Cambria"/>
          <w:b/>
          <w:shd w:val="clear" w:color="auto" w:fill="FFFFFF"/>
        </w:rPr>
        <w:t>OIB:</w:t>
      </w:r>
      <w:r>
        <w:rPr>
          <w:rFonts w:ascii="Cambria" w:eastAsia="Cambria" w:hAnsi="Cambria" w:cs="Cambria"/>
          <w:shd w:val="clear" w:color="auto" w:fill="FFFFFF"/>
        </w:rPr>
        <w:t xml:space="preserve"> 51975721232</w:t>
      </w:r>
    </w:p>
    <w:p w:rsidR="00AD11CF" w:rsidRDefault="00AD11CF" w:rsidP="00AD11CF">
      <w:pPr>
        <w:pStyle w:val="Standard"/>
        <w:spacing w:line="276" w:lineRule="auto"/>
      </w:pPr>
      <w:r>
        <w:rPr>
          <w:rFonts w:asciiTheme="majorHAnsi" w:eastAsia="Times New Roman" w:hAnsiTheme="majorHAnsi"/>
          <w:b/>
        </w:rPr>
        <w:t>URL</w:t>
      </w:r>
      <w:r w:rsidRPr="00F817EF">
        <w:rPr>
          <w:rFonts w:ascii="Cambria" w:eastAsia="Cambria" w:hAnsi="Cambria" w:cs="Cambria"/>
          <w:b/>
          <w:shd w:val="clear" w:color="auto" w:fill="FFFFFF"/>
        </w:rPr>
        <w:t>:</w:t>
      </w:r>
      <w:hyperlink r:id="rId16" w:history="1">
        <w:r w:rsidRPr="00F817EF">
          <w:rPr>
            <w:rFonts w:ascii="Cambria" w:eastAsia="Cambria" w:hAnsi="Cambria" w:cs="Cambria"/>
            <w:shd w:val="clear" w:color="auto" w:fill="FFFFFF"/>
          </w:rPr>
          <w:t>http://www.posavskahrvatska.hr/</w:t>
        </w:r>
      </w:hyperlink>
    </w:p>
    <w:p w:rsidR="00AD11CF" w:rsidRPr="00AD11CF" w:rsidRDefault="00AD11CF" w:rsidP="00AD11CF">
      <w:pPr>
        <w:widowControl w:val="0"/>
        <w:suppressAutoHyphens/>
        <w:autoSpaceDN w:val="0"/>
        <w:spacing w:after="0"/>
        <w:jc w:val="both"/>
        <w:textAlignment w:val="baseline"/>
        <w:rPr>
          <w:rFonts w:ascii="Cambria" w:eastAsia="Cambria" w:hAnsi="Cambria" w:cs="Cambria"/>
          <w:b/>
          <w:kern w:val="3"/>
          <w:sz w:val="24"/>
          <w:szCs w:val="24"/>
          <w:shd w:val="clear" w:color="auto" w:fill="FFFFFF"/>
          <w:lang w:eastAsia="zh-CN" w:bidi="hi-IN"/>
        </w:rPr>
      </w:pPr>
      <w:r w:rsidRPr="00E90710">
        <w:rPr>
          <w:rFonts w:ascii="Cambria" w:eastAsia="Cambria" w:hAnsi="Cambria" w:cs="Cambria"/>
          <w:b/>
          <w:kern w:val="3"/>
          <w:sz w:val="24"/>
          <w:szCs w:val="24"/>
          <w:shd w:val="clear" w:color="auto" w:fill="FFFFFF"/>
          <w:lang w:eastAsia="zh-CN" w:bidi="hi-IN"/>
        </w:rPr>
        <w:lastRenderedPageBreak/>
        <w:t>Ukratko o trgovačkom društvu:</w:t>
      </w:r>
      <w:r w:rsidR="00593BCE" w:rsidRPr="00C12B45">
        <w:rPr>
          <w:rFonts w:ascii="Cambria" w:eastAsia="Cambria" w:hAnsi="Cambria" w:cs="Cambria"/>
          <w:kern w:val="3"/>
          <w:sz w:val="24"/>
          <w:szCs w:val="24"/>
          <w:shd w:val="clear" w:color="auto" w:fill="FFFFFF"/>
          <w:lang w:eastAsia="zh-CN" w:bidi="hi-IN"/>
        </w:rPr>
        <w:t>Posavska Hrvatska</w:t>
      </w:r>
      <w:r w:rsidR="00593BCE">
        <w:rPr>
          <w:rFonts w:ascii="Cambria" w:eastAsia="Cambria" w:hAnsi="Cambria" w:cs="Cambria"/>
          <w:b/>
          <w:kern w:val="3"/>
          <w:sz w:val="24"/>
          <w:szCs w:val="24"/>
          <w:shd w:val="clear" w:color="auto" w:fill="FFFFFF"/>
          <w:lang w:eastAsia="zh-CN" w:bidi="hi-IN"/>
        </w:rPr>
        <w:t xml:space="preserve">, </w:t>
      </w:r>
      <w:r w:rsidRPr="00E90710">
        <w:rPr>
          <w:rFonts w:ascii="Cambria" w:eastAsia="Cambria" w:hAnsi="Cambria" w:cs="Cambria"/>
          <w:kern w:val="3"/>
          <w:sz w:val="24"/>
          <w:szCs w:val="24"/>
          <w:shd w:val="clear" w:color="auto" w:fill="FFFFFF"/>
          <w:lang w:bidi="en-US"/>
        </w:rPr>
        <w:t xml:space="preserve">glasilo za politička, kulturna i gospodarska pitanja Brodsko - posavske županije </w:t>
      </w:r>
      <w:r w:rsidRPr="00AD11CF">
        <w:rPr>
          <w:rFonts w:ascii="Cambria" w:eastAsia="Lucida Sans Unicode" w:hAnsi="Cambria" w:cs="Tahoma"/>
          <w:bCs/>
          <w:kern w:val="3"/>
          <w:sz w:val="24"/>
          <w:szCs w:val="24"/>
          <w:lang w:bidi="en-US"/>
        </w:rPr>
        <w:t>Posavska Hrvatska</w:t>
      </w:r>
      <w:r w:rsidRPr="00AD11CF">
        <w:rPr>
          <w:rFonts w:ascii="Cambria" w:eastAsia="Cambria" w:hAnsi="Cambria" w:cs="Cambria"/>
          <w:kern w:val="3"/>
          <w:sz w:val="24"/>
          <w:szCs w:val="24"/>
          <w:shd w:val="clear" w:color="auto" w:fill="FFFFFF"/>
          <w:lang w:bidi="en-US"/>
        </w:rPr>
        <w:t>,</w:t>
      </w:r>
      <w:r w:rsidRPr="00E90710">
        <w:rPr>
          <w:rFonts w:ascii="Cambria" w:eastAsia="Cambria" w:hAnsi="Cambria" w:cs="Cambria"/>
          <w:kern w:val="3"/>
          <w:sz w:val="24"/>
          <w:szCs w:val="24"/>
          <w:shd w:val="clear" w:color="auto" w:fill="FFFFFF"/>
          <w:lang w:bidi="en-US"/>
        </w:rPr>
        <w:t xml:space="preserve"> kontinuirano djeluje u Slavonskom Brodu od 1947. godine, najprije pod imenom „Brodski list“, a kada je u Slavonskom Brodu utemeljen i radio, od 1964. do 1992. godine zajedničko uredništvo djeluje pod imenom „Brodski list i Radio Brod“. Tjednik 1992. mijenja ime u „Posavska Hrvatska“, nazivajući se po prvim brodskim novinama, utemeljenima 1894. godine, a u nakani da osim područja brodskog i novogradiškog Posavlja prati i događaje u Bosanskoj Posavini.</w:t>
      </w:r>
      <w:r w:rsidRPr="00E90710">
        <w:rPr>
          <w:rFonts w:ascii="Cambria" w:eastAsia="Lucida Sans Unicode" w:hAnsi="Cambria" w:cs="Tahoma"/>
          <w:kern w:val="3"/>
          <w:sz w:val="24"/>
          <w:szCs w:val="24"/>
          <w:lang w:bidi="en-US"/>
        </w:rPr>
        <w:t>Od lipnja 1992. do kolovoza 1995. djeluje pod imenom „Posavska Hrvatska i Radio Brod“, a nakon razdruživanja s radijem i osamostaljivanja, od 1. kolovoza 1995. djeluje kao „Posavska Hrvatska d.o.o.“. Od 2000. godine u okviru „Posavske Hrvatske“ djeluje i tvrtka „Lasica d.o.o.“ za izdavačku djelatnost. Osim objavljivanja tjednika „Posavska Hrvatska“ te brojnih knjiga lokalnih autora, tvrtka je registrirana i za kinoprikazivačku djelatnost te trgovinu na veliko i malo.</w:t>
      </w:r>
    </w:p>
    <w:p w:rsidR="00AD11CF" w:rsidRPr="00E90710" w:rsidRDefault="00AD11CF" w:rsidP="00AD11CF">
      <w:pPr>
        <w:widowControl w:val="0"/>
        <w:suppressAutoHyphens/>
        <w:autoSpaceDN w:val="0"/>
        <w:spacing w:after="0"/>
        <w:jc w:val="both"/>
        <w:textAlignment w:val="baseline"/>
        <w:rPr>
          <w:rFonts w:ascii="Cambria" w:eastAsia="Cambria" w:hAnsi="Cambria" w:cs="Cambria"/>
          <w:kern w:val="3"/>
          <w:sz w:val="24"/>
          <w:szCs w:val="24"/>
          <w:shd w:val="clear" w:color="auto" w:fill="FFFFFF"/>
          <w:lang w:eastAsia="zh-CN" w:bidi="hi-IN"/>
        </w:rPr>
      </w:pPr>
    </w:p>
    <w:p w:rsidR="000D5071" w:rsidRDefault="00AD11CF" w:rsidP="000D5071">
      <w:pPr>
        <w:widowControl w:val="0"/>
        <w:suppressAutoHyphens/>
        <w:autoSpaceDN w:val="0"/>
        <w:spacing w:after="120"/>
        <w:textAlignment w:val="baseline"/>
        <w:rPr>
          <w:rFonts w:ascii="Times New Roman" w:eastAsia="Lucida Sans Unicode" w:hAnsi="Times New Roman" w:cs="Mangal"/>
          <w:kern w:val="3"/>
          <w:sz w:val="24"/>
          <w:szCs w:val="24"/>
          <w:lang w:eastAsia="zh-CN" w:bidi="hi-IN"/>
        </w:rPr>
      </w:pPr>
      <w:r w:rsidRPr="00E90710">
        <w:rPr>
          <w:rFonts w:ascii="Cambria" w:eastAsia="Cambria" w:hAnsi="Cambria" w:cs="Cambria"/>
          <w:b/>
          <w:kern w:val="3"/>
          <w:sz w:val="24"/>
          <w:szCs w:val="24"/>
          <w:lang w:eastAsia="zh-CN" w:bidi="hi-IN"/>
        </w:rPr>
        <w:t xml:space="preserve">Temeljni kapital: </w:t>
      </w:r>
      <w:r w:rsidRPr="00E90710">
        <w:rPr>
          <w:rFonts w:ascii="Cambria" w:eastAsia="Cambria" w:hAnsi="Cambria" w:cs="Cambria"/>
          <w:kern w:val="3"/>
          <w:sz w:val="24"/>
          <w:szCs w:val="24"/>
          <w:lang w:eastAsia="zh-CN" w:bidi="hi-IN"/>
        </w:rPr>
        <w:t>Temeljni kapital društva iznosi 1.082.684,00 kuna</w:t>
      </w:r>
    </w:p>
    <w:p w:rsidR="000D5071" w:rsidRDefault="00AD11CF" w:rsidP="000D5071">
      <w:pPr>
        <w:widowControl w:val="0"/>
        <w:suppressAutoHyphens/>
        <w:autoSpaceDN w:val="0"/>
        <w:spacing w:after="120"/>
        <w:textAlignment w:val="baseline"/>
        <w:rPr>
          <w:rFonts w:ascii="Times New Roman" w:eastAsia="Lucida Sans Unicode" w:hAnsi="Times New Roman" w:cs="Mangal"/>
          <w:kern w:val="3"/>
          <w:sz w:val="24"/>
          <w:szCs w:val="24"/>
          <w:lang w:eastAsia="zh-CN" w:bidi="hi-IN"/>
        </w:rPr>
      </w:pPr>
      <w:r w:rsidRPr="00E90710">
        <w:rPr>
          <w:rFonts w:ascii="Cambria" w:eastAsia="Cambria" w:hAnsi="Cambria" w:cs="Cambria"/>
          <w:b/>
          <w:kern w:val="3"/>
          <w:sz w:val="24"/>
          <w:szCs w:val="24"/>
          <w:lang w:eastAsia="zh-CN" w:bidi="hi-IN"/>
        </w:rPr>
        <w:t xml:space="preserve">Osnivač društva: </w:t>
      </w:r>
      <w:r w:rsidRPr="00E90710">
        <w:rPr>
          <w:rFonts w:ascii="Cambria" w:eastAsia="Cambria" w:hAnsi="Cambria" w:cs="Cambria"/>
          <w:kern w:val="3"/>
          <w:sz w:val="24"/>
          <w:szCs w:val="24"/>
          <w:lang w:eastAsia="zh-CN" w:bidi="hi-IN"/>
        </w:rPr>
        <w:t>Brodsko - posavska županija, Grad Slavonski Brod i 16 općina</w:t>
      </w:r>
      <w:r>
        <w:rPr>
          <w:rFonts w:ascii="Cambria" w:eastAsia="Cambria" w:hAnsi="Cambria" w:cs="Cambria"/>
          <w:kern w:val="3"/>
          <w:sz w:val="24"/>
          <w:szCs w:val="24"/>
          <w:lang w:eastAsia="zh-CN" w:bidi="hi-IN"/>
        </w:rPr>
        <w:t>.</w:t>
      </w:r>
    </w:p>
    <w:p w:rsidR="00AD11CF" w:rsidRPr="000D5071" w:rsidRDefault="00AD11CF" w:rsidP="000D5071">
      <w:pPr>
        <w:widowControl w:val="0"/>
        <w:suppressAutoHyphens/>
        <w:autoSpaceDN w:val="0"/>
        <w:spacing w:after="120"/>
        <w:textAlignment w:val="baseline"/>
        <w:rPr>
          <w:rFonts w:ascii="Times New Roman" w:eastAsia="Lucida Sans Unicode" w:hAnsi="Times New Roman" w:cs="Mangal"/>
          <w:kern w:val="3"/>
          <w:sz w:val="24"/>
          <w:szCs w:val="24"/>
          <w:lang w:eastAsia="zh-CN" w:bidi="hi-IN"/>
        </w:rPr>
      </w:pPr>
      <w:r w:rsidRPr="00E90710">
        <w:rPr>
          <w:rFonts w:ascii="Cambria" w:eastAsia="Cambria" w:hAnsi="Cambria" w:cs="Cambria"/>
          <w:b/>
          <w:kern w:val="3"/>
          <w:sz w:val="24"/>
          <w:szCs w:val="24"/>
          <w:lang w:eastAsia="zh-CN" w:bidi="hi-IN"/>
        </w:rPr>
        <w:t xml:space="preserve">Uprava: </w:t>
      </w:r>
      <w:r w:rsidRPr="00E90710">
        <w:rPr>
          <w:rFonts w:ascii="Cambria" w:eastAsia="Cambria" w:hAnsi="Cambria" w:cs="Cambria"/>
          <w:kern w:val="3"/>
          <w:sz w:val="24"/>
          <w:szCs w:val="24"/>
          <w:lang w:eastAsia="zh-CN" w:bidi="hi-IN"/>
        </w:rPr>
        <w:t>Darko Janković – direktor</w:t>
      </w:r>
    </w:p>
    <w:p w:rsidR="00AD11CF" w:rsidRPr="00E90710" w:rsidRDefault="00AD11CF" w:rsidP="00AD11CF">
      <w:pPr>
        <w:widowControl w:val="0"/>
        <w:suppressAutoHyphens/>
        <w:autoSpaceDN w:val="0"/>
        <w:spacing w:after="0"/>
        <w:textAlignment w:val="baseline"/>
        <w:rPr>
          <w:rFonts w:ascii="Cambria" w:eastAsia="Cambria" w:hAnsi="Cambria" w:cs="Cambria"/>
          <w:b/>
          <w:kern w:val="3"/>
          <w:sz w:val="24"/>
          <w:szCs w:val="24"/>
          <w:lang w:eastAsia="zh-CN" w:bidi="hi-IN"/>
        </w:rPr>
      </w:pPr>
      <w:r w:rsidRPr="00E90710">
        <w:rPr>
          <w:rFonts w:ascii="Cambria" w:eastAsia="Cambria" w:hAnsi="Cambria" w:cs="Cambria"/>
          <w:b/>
          <w:kern w:val="3"/>
          <w:sz w:val="24"/>
          <w:szCs w:val="24"/>
          <w:lang w:eastAsia="zh-CN" w:bidi="hi-IN"/>
        </w:rPr>
        <w:t>Nadzorni odbor:</w:t>
      </w:r>
    </w:p>
    <w:p w:rsidR="00AD11CF" w:rsidRPr="00E90710" w:rsidRDefault="00AD11CF" w:rsidP="00AD11CF">
      <w:pPr>
        <w:widowControl w:val="0"/>
        <w:suppressAutoHyphens/>
        <w:autoSpaceDN w:val="0"/>
        <w:spacing w:after="0"/>
        <w:textAlignment w:val="baseline"/>
        <w:rPr>
          <w:rFonts w:ascii="Times New Roman" w:eastAsia="Lucida Sans Unicode" w:hAnsi="Times New Roman" w:cs="Mangal"/>
          <w:kern w:val="3"/>
          <w:sz w:val="24"/>
          <w:szCs w:val="24"/>
          <w:lang w:eastAsia="zh-CN" w:bidi="hi-IN"/>
        </w:rPr>
      </w:pPr>
      <w:r w:rsidRPr="00E90710">
        <w:rPr>
          <w:rFonts w:ascii="Cambria" w:eastAsia="Cambria" w:hAnsi="Cambria" w:cs="Cambria"/>
          <w:kern w:val="3"/>
          <w:sz w:val="24"/>
          <w:szCs w:val="24"/>
          <w:shd w:val="clear" w:color="auto" w:fill="FFFFFF"/>
          <w:lang w:eastAsia="zh-CN" w:bidi="hi-IN"/>
        </w:rPr>
        <w:t>Vlatko Krznarić (predsjednik)</w:t>
      </w:r>
    </w:p>
    <w:p w:rsidR="00AD11CF" w:rsidRPr="00E90710" w:rsidRDefault="00AD11CF" w:rsidP="00AD11CF">
      <w:pPr>
        <w:widowControl w:val="0"/>
        <w:suppressAutoHyphens/>
        <w:autoSpaceDN w:val="0"/>
        <w:spacing w:after="0"/>
        <w:textAlignment w:val="baseline"/>
        <w:rPr>
          <w:rFonts w:ascii="Times New Roman" w:eastAsia="Lucida Sans Unicode" w:hAnsi="Times New Roman" w:cs="Mangal"/>
          <w:kern w:val="3"/>
          <w:sz w:val="24"/>
          <w:szCs w:val="24"/>
          <w:lang w:eastAsia="zh-CN" w:bidi="hi-IN"/>
        </w:rPr>
      </w:pPr>
      <w:r w:rsidRPr="00E90710">
        <w:rPr>
          <w:rFonts w:ascii="Cambria" w:eastAsia="Cambria" w:hAnsi="Cambria" w:cs="Cambria"/>
          <w:kern w:val="3"/>
          <w:sz w:val="24"/>
          <w:szCs w:val="24"/>
          <w:shd w:val="clear" w:color="auto" w:fill="FFFFFF"/>
          <w:lang w:eastAsia="zh-CN" w:bidi="hi-IN"/>
        </w:rPr>
        <w:t>Damir Vinčazović</w:t>
      </w:r>
    </w:p>
    <w:p w:rsidR="00AD11CF" w:rsidRPr="00E90710" w:rsidRDefault="00AD11CF" w:rsidP="00AD11CF">
      <w:pPr>
        <w:widowControl w:val="0"/>
        <w:suppressAutoHyphens/>
        <w:autoSpaceDN w:val="0"/>
        <w:spacing w:after="0"/>
        <w:textAlignment w:val="baseline"/>
        <w:rPr>
          <w:rFonts w:ascii="Times New Roman" w:eastAsia="Lucida Sans Unicode" w:hAnsi="Times New Roman" w:cs="Mangal"/>
          <w:kern w:val="3"/>
          <w:sz w:val="24"/>
          <w:szCs w:val="24"/>
          <w:lang w:eastAsia="zh-CN" w:bidi="hi-IN"/>
        </w:rPr>
      </w:pPr>
      <w:r w:rsidRPr="00E90710">
        <w:rPr>
          <w:rFonts w:ascii="Cambria" w:eastAsia="Cambria" w:hAnsi="Cambria" w:cs="Cambria"/>
          <w:kern w:val="3"/>
          <w:sz w:val="24"/>
          <w:szCs w:val="24"/>
          <w:shd w:val="clear" w:color="auto" w:fill="FFFFFF"/>
          <w:lang w:eastAsia="zh-CN" w:bidi="hi-IN"/>
        </w:rPr>
        <w:t>Miroslav Jarić</w:t>
      </w:r>
    </w:p>
    <w:p w:rsidR="00AD11CF" w:rsidRPr="00E90710" w:rsidRDefault="00AD11CF" w:rsidP="00AD11CF">
      <w:pPr>
        <w:widowControl w:val="0"/>
        <w:suppressAutoHyphens/>
        <w:autoSpaceDN w:val="0"/>
        <w:spacing w:after="0"/>
        <w:textAlignment w:val="baseline"/>
        <w:rPr>
          <w:rFonts w:ascii="Times New Roman" w:eastAsia="Lucida Sans Unicode" w:hAnsi="Times New Roman" w:cs="Mangal"/>
          <w:kern w:val="3"/>
          <w:sz w:val="24"/>
          <w:szCs w:val="24"/>
          <w:lang w:eastAsia="zh-CN" w:bidi="hi-IN"/>
        </w:rPr>
      </w:pPr>
      <w:r w:rsidRPr="00E90710">
        <w:rPr>
          <w:rFonts w:ascii="Cambria" w:eastAsia="Cambria" w:hAnsi="Cambria" w:cs="Cambria"/>
          <w:kern w:val="3"/>
          <w:sz w:val="24"/>
          <w:szCs w:val="24"/>
          <w:shd w:val="clear" w:color="auto" w:fill="FFFFFF"/>
          <w:lang w:eastAsia="zh-CN" w:bidi="hi-IN"/>
        </w:rPr>
        <w:t>Jozo Jurkić</w:t>
      </w:r>
    </w:p>
    <w:p w:rsidR="00AD11CF" w:rsidRPr="00E90710" w:rsidRDefault="00AD11CF" w:rsidP="00AD11CF">
      <w:pPr>
        <w:widowControl w:val="0"/>
        <w:suppressAutoHyphens/>
        <w:autoSpaceDN w:val="0"/>
        <w:spacing w:after="0"/>
        <w:textAlignment w:val="baseline"/>
        <w:rPr>
          <w:rFonts w:ascii="Cambria" w:eastAsia="Cambria" w:hAnsi="Cambria" w:cs="Cambria"/>
          <w:kern w:val="3"/>
          <w:sz w:val="24"/>
          <w:szCs w:val="24"/>
          <w:shd w:val="clear" w:color="auto" w:fill="FFFFFF"/>
          <w:lang w:eastAsia="zh-CN" w:bidi="hi-IN"/>
        </w:rPr>
      </w:pPr>
      <w:r w:rsidRPr="00E90710">
        <w:rPr>
          <w:rFonts w:ascii="Cambria" w:eastAsia="Cambria" w:hAnsi="Cambria" w:cs="Cambria"/>
          <w:kern w:val="3"/>
          <w:sz w:val="24"/>
          <w:szCs w:val="24"/>
          <w:shd w:val="clear" w:color="auto" w:fill="FFFFFF"/>
          <w:lang w:eastAsia="zh-CN" w:bidi="hi-IN"/>
        </w:rPr>
        <w:t>Mato Klarić</w:t>
      </w:r>
    </w:p>
    <w:p w:rsidR="00AD11CF" w:rsidRPr="00E90710" w:rsidRDefault="00AD11CF" w:rsidP="00AD11CF">
      <w:pPr>
        <w:widowControl w:val="0"/>
        <w:suppressAutoHyphens/>
        <w:autoSpaceDN w:val="0"/>
        <w:spacing w:after="0"/>
        <w:textAlignment w:val="baseline"/>
        <w:rPr>
          <w:rFonts w:ascii="Times New Roman" w:eastAsia="Lucida Sans Unicode" w:hAnsi="Times New Roman" w:cs="Mangal"/>
          <w:kern w:val="3"/>
          <w:sz w:val="24"/>
          <w:szCs w:val="24"/>
          <w:lang w:eastAsia="zh-CN" w:bidi="hi-IN"/>
        </w:rPr>
      </w:pPr>
    </w:p>
    <w:p w:rsidR="00AD11CF" w:rsidRDefault="00AD11CF" w:rsidP="00AC62FC">
      <w:pPr>
        <w:widowControl w:val="0"/>
        <w:tabs>
          <w:tab w:val="left" w:pos="5595"/>
        </w:tabs>
        <w:suppressAutoHyphens/>
        <w:autoSpaceDN w:val="0"/>
        <w:jc w:val="both"/>
        <w:textAlignment w:val="baseline"/>
        <w:rPr>
          <w:rFonts w:ascii="Cambria" w:eastAsia="Cambria" w:hAnsi="Cambria" w:cs="Cambria"/>
          <w:kern w:val="3"/>
          <w:sz w:val="24"/>
          <w:szCs w:val="24"/>
          <w:lang w:eastAsia="zh-CN" w:bidi="hi-IN"/>
        </w:rPr>
      </w:pPr>
      <w:r w:rsidRPr="00E90710">
        <w:rPr>
          <w:rFonts w:ascii="Cambria" w:eastAsia="Cambria" w:hAnsi="Cambria" w:cs="Cambria"/>
          <w:b/>
          <w:kern w:val="3"/>
          <w:sz w:val="24"/>
          <w:szCs w:val="24"/>
          <w:lang w:eastAsia="zh-CN" w:bidi="hi-IN"/>
        </w:rPr>
        <w:t xml:space="preserve">Skupština: </w:t>
      </w:r>
      <w:r w:rsidRPr="00E90710">
        <w:rPr>
          <w:rFonts w:ascii="Cambria" w:eastAsia="Cambria" w:hAnsi="Cambria" w:cs="Cambria"/>
          <w:kern w:val="3"/>
          <w:sz w:val="24"/>
          <w:szCs w:val="24"/>
          <w:lang w:eastAsia="zh-CN" w:bidi="hi-IN"/>
        </w:rPr>
        <w:t>Zakoniti predstavnici svih članova osnivača društva Anica Vukašinović</w:t>
      </w:r>
      <w:r>
        <w:rPr>
          <w:rFonts w:ascii="Cambria" w:eastAsia="Cambria" w:hAnsi="Cambria" w:cs="Cambria"/>
          <w:kern w:val="3"/>
          <w:sz w:val="24"/>
          <w:szCs w:val="24"/>
          <w:lang w:eastAsia="zh-CN" w:bidi="hi-IN"/>
        </w:rPr>
        <w:t>–</w:t>
      </w:r>
      <w:r w:rsidRPr="00E90710">
        <w:rPr>
          <w:rFonts w:ascii="Cambria" w:eastAsia="Cambria" w:hAnsi="Cambria" w:cs="Cambria"/>
          <w:kern w:val="3"/>
          <w:sz w:val="24"/>
          <w:szCs w:val="24"/>
          <w:lang w:eastAsia="zh-CN" w:bidi="hi-IN"/>
        </w:rPr>
        <w:t xml:space="preserve"> predsjednica</w:t>
      </w:r>
      <w:r w:rsidR="007D25F9">
        <w:rPr>
          <w:rFonts w:ascii="Cambria" w:eastAsia="Cambria" w:hAnsi="Cambria" w:cs="Cambria"/>
          <w:kern w:val="3"/>
          <w:sz w:val="24"/>
          <w:szCs w:val="24"/>
          <w:lang w:eastAsia="zh-CN" w:bidi="hi-IN"/>
        </w:rPr>
        <w:t xml:space="preserve"> </w:t>
      </w:r>
      <w:r w:rsidRPr="00E90710">
        <w:rPr>
          <w:rFonts w:ascii="Cambria" w:eastAsia="Cambria" w:hAnsi="Cambria" w:cs="Cambria"/>
          <w:kern w:val="3"/>
          <w:sz w:val="24"/>
          <w:szCs w:val="24"/>
          <w:lang w:eastAsia="zh-CN" w:bidi="hi-IN"/>
        </w:rPr>
        <w:t>skupštine.</w:t>
      </w:r>
    </w:p>
    <w:p w:rsidR="00AD11CF" w:rsidRPr="00E90710" w:rsidRDefault="00AD11CF" w:rsidP="00AD11CF">
      <w:pPr>
        <w:widowControl w:val="0"/>
        <w:tabs>
          <w:tab w:val="left" w:pos="5595"/>
        </w:tabs>
        <w:suppressAutoHyphens/>
        <w:autoSpaceDN w:val="0"/>
        <w:spacing w:after="0"/>
        <w:jc w:val="both"/>
        <w:textAlignment w:val="baseline"/>
        <w:rPr>
          <w:rFonts w:asciiTheme="majorHAnsi" w:eastAsia="Lucida Sans Unicode" w:hAnsiTheme="majorHAnsi" w:cs="Mangal"/>
          <w:kern w:val="3"/>
          <w:lang w:eastAsia="zh-CN" w:bidi="hi-IN"/>
        </w:rPr>
      </w:pPr>
      <w:r w:rsidRPr="00E90710">
        <w:rPr>
          <w:rFonts w:asciiTheme="majorHAnsi" w:eastAsia="Cambria" w:hAnsiTheme="majorHAnsi" w:cs="Cambria"/>
          <w:b/>
          <w:kern w:val="3"/>
          <w:lang w:eastAsia="zh-CN" w:bidi="hi-IN"/>
        </w:rPr>
        <w:t>Vlasnička struktura u %:</w:t>
      </w:r>
    </w:p>
    <w:tbl>
      <w:tblPr>
        <w:tblW w:w="6062" w:type="dxa"/>
        <w:tblLayout w:type="fixed"/>
        <w:tblCellMar>
          <w:left w:w="10" w:type="dxa"/>
          <w:right w:w="10" w:type="dxa"/>
        </w:tblCellMar>
        <w:tblLook w:val="04A0"/>
      </w:tblPr>
      <w:tblGrid>
        <w:gridCol w:w="4503"/>
        <w:gridCol w:w="1559"/>
      </w:tblGrid>
      <w:tr w:rsidR="00AD11CF" w:rsidRPr="00E90710" w:rsidTr="00B920CF">
        <w:trPr>
          <w:trHeight w:val="284"/>
        </w:trPr>
        <w:tc>
          <w:tcPr>
            <w:tcW w:w="4503" w:type="dxa"/>
            <w:tcBorders>
              <w:top w:val="double" w:sz="4" w:space="0" w:color="auto"/>
              <w:left w:val="double" w:sz="4" w:space="0" w:color="auto"/>
              <w:bottom w:val="double" w:sz="4" w:space="0" w:color="auto"/>
              <w:right w:val="double" w:sz="4" w:space="0" w:color="auto"/>
            </w:tcBorders>
            <w:shd w:val="clear" w:color="auto" w:fill="BFBFBF" w:themeFill="background1" w:themeFillShade="B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libri" w:hAnsiTheme="majorHAnsi" w:cs="Calibri"/>
                <w:b/>
                <w:kern w:val="3"/>
                <w:lang w:eastAsia="zh-CN" w:bidi="hi-IN"/>
              </w:rPr>
            </w:pPr>
            <w:r w:rsidRPr="00E90710">
              <w:rPr>
                <w:rFonts w:asciiTheme="majorHAnsi" w:eastAsia="Calibri" w:hAnsiTheme="majorHAnsi" w:cs="Calibri"/>
                <w:b/>
                <w:kern w:val="3"/>
                <w:lang w:eastAsia="zh-CN" w:bidi="hi-IN"/>
              </w:rPr>
              <w:t>Vlasnik</w:t>
            </w:r>
          </w:p>
        </w:tc>
        <w:tc>
          <w:tcPr>
            <w:tcW w:w="155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sidRPr="00E90710">
              <w:rPr>
                <w:rFonts w:asciiTheme="majorHAnsi" w:eastAsia="Cambria" w:hAnsiTheme="majorHAnsi" w:cs="Cambria"/>
                <w:b/>
                <w:kern w:val="3"/>
                <w:lang w:eastAsia="zh-CN" w:bidi="hi-IN"/>
              </w:rPr>
              <w:t>%</w:t>
            </w:r>
          </w:p>
        </w:tc>
      </w:tr>
      <w:tr w:rsidR="00AD11CF" w:rsidRPr="00E90710" w:rsidTr="00B920CF">
        <w:trPr>
          <w:trHeight w:val="302"/>
        </w:trPr>
        <w:tc>
          <w:tcPr>
            <w:tcW w:w="45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AD11CF" w:rsidRPr="00E90710" w:rsidRDefault="00AD11CF" w:rsidP="00B920CF">
            <w:pPr>
              <w:widowControl w:val="0"/>
              <w:suppressAutoHyphens/>
              <w:autoSpaceDN w:val="0"/>
              <w:spacing w:after="0"/>
              <w:textAlignment w:val="baseline"/>
              <w:rPr>
                <w:rFonts w:asciiTheme="majorHAnsi" w:eastAsia="Cambria" w:hAnsiTheme="majorHAnsi" w:cs="Cambria"/>
                <w:kern w:val="3"/>
                <w:lang w:eastAsia="zh-CN" w:bidi="hi-IN"/>
              </w:rPr>
            </w:pPr>
            <w:r w:rsidRPr="00E90710">
              <w:rPr>
                <w:rFonts w:asciiTheme="majorHAnsi" w:eastAsia="Cambria" w:hAnsiTheme="majorHAnsi" w:cs="Cambria"/>
                <w:kern w:val="3"/>
                <w:lang w:eastAsia="zh-CN" w:bidi="hi-IN"/>
              </w:rPr>
              <w:t xml:space="preserve">Brodsko – posavska županija </w:t>
            </w:r>
          </w:p>
        </w:tc>
        <w:tc>
          <w:tcPr>
            <w:tcW w:w="1559"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libri" w:hAnsiTheme="majorHAnsi" w:cs="Calibri"/>
                <w:kern w:val="3"/>
                <w:lang w:eastAsia="zh-CN" w:bidi="hi-IN"/>
              </w:rPr>
            </w:pPr>
            <w:r w:rsidRPr="00E90710">
              <w:rPr>
                <w:rFonts w:asciiTheme="majorHAnsi" w:eastAsia="Calibri" w:hAnsiTheme="majorHAnsi" w:cs="Calibri"/>
                <w:kern w:val="3"/>
                <w:lang w:eastAsia="zh-CN" w:bidi="hi-IN"/>
              </w:rPr>
              <w:t>25</w:t>
            </w:r>
          </w:p>
        </w:tc>
      </w:tr>
      <w:tr w:rsidR="00AD11CF" w:rsidRPr="00E90710" w:rsidTr="00B920CF">
        <w:trPr>
          <w:trHeight w:val="117"/>
        </w:trPr>
        <w:tc>
          <w:tcPr>
            <w:tcW w:w="45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AD11CF" w:rsidRPr="00E90710" w:rsidRDefault="00AD11CF" w:rsidP="00B920CF">
            <w:pPr>
              <w:widowControl w:val="0"/>
              <w:suppressAutoHyphens/>
              <w:autoSpaceDN w:val="0"/>
              <w:spacing w:after="0"/>
              <w:textAlignment w:val="baseline"/>
              <w:rPr>
                <w:rFonts w:asciiTheme="majorHAnsi" w:eastAsia="Cambria" w:hAnsiTheme="majorHAnsi" w:cs="Cambria"/>
                <w:kern w:val="3"/>
                <w:lang w:eastAsia="zh-CN" w:bidi="hi-IN"/>
              </w:rPr>
            </w:pPr>
            <w:r w:rsidRPr="00E90710">
              <w:rPr>
                <w:rFonts w:asciiTheme="majorHAnsi" w:eastAsia="Cambria" w:hAnsiTheme="majorHAnsi" w:cs="Cambria"/>
                <w:kern w:val="3"/>
                <w:lang w:eastAsia="zh-CN" w:bidi="hi-IN"/>
              </w:rPr>
              <w:t>Grad Slavonski Brod</w:t>
            </w:r>
          </w:p>
        </w:tc>
        <w:tc>
          <w:tcPr>
            <w:tcW w:w="1559"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libri" w:hAnsiTheme="majorHAnsi" w:cs="Calibri"/>
                <w:kern w:val="3"/>
                <w:lang w:eastAsia="zh-CN" w:bidi="hi-IN"/>
              </w:rPr>
            </w:pPr>
            <w:r w:rsidRPr="00E90710">
              <w:rPr>
                <w:rFonts w:asciiTheme="majorHAnsi" w:eastAsia="Calibri" w:hAnsiTheme="majorHAnsi" w:cs="Calibri"/>
                <w:kern w:val="3"/>
                <w:lang w:eastAsia="zh-CN" w:bidi="hi-IN"/>
              </w:rPr>
              <w:t>25</w:t>
            </w:r>
          </w:p>
        </w:tc>
      </w:tr>
      <w:tr w:rsidR="00AD11CF" w:rsidRPr="00E90710" w:rsidTr="00B920CF">
        <w:trPr>
          <w:trHeight w:val="157"/>
        </w:trPr>
        <w:tc>
          <w:tcPr>
            <w:tcW w:w="45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AD11CF" w:rsidRPr="00E90710" w:rsidRDefault="00AD11CF" w:rsidP="00B920CF">
            <w:pPr>
              <w:widowControl w:val="0"/>
              <w:suppressAutoHyphens/>
              <w:autoSpaceDN w:val="0"/>
              <w:spacing w:after="0"/>
              <w:textAlignment w:val="baseline"/>
              <w:rPr>
                <w:rFonts w:asciiTheme="majorHAnsi" w:eastAsia="Cambria" w:hAnsiTheme="majorHAnsi" w:cs="Cambria"/>
                <w:kern w:val="3"/>
                <w:lang w:eastAsia="zh-CN" w:bidi="hi-IN"/>
              </w:rPr>
            </w:pPr>
            <w:r w:rsidRPr="00E90710">
              <w:rPr>
                <w:rFonts w:asciiTheme="majorHAnsi" w:eastAsia="Cambria" w:hAnsiTheme="majorHAnsi" w:cs="Cambria"/>
                <w:kern w:val="3"/>
                <w:lang w:eastAsia="zh-CN" w:bidi="hi-IN"/>
              </w:rPr>
              <w:t>16 Općina s područja bivše SO Slavonski Brod</w:t>
            </w:r>
          </w:p>
        </w:tc>
        <w:tc>
          <w:tcPr>
            <w:tcW w:w="1559"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libri" w:hAnsiTheme="majorHAnsi" w:cs="Calibri"/>
                <w:kern w:val="3"/>
                <w:lang w:eastAsia="zh-CN" w:bidi="hi-IN"/>
              </w:rPr>
            </w:pPr>
            <w:r w:rsidRPr="00E90710">
              <w:rPr>
                <w:rFonts w:asciiTheme="majorHAnsi" w:eastAsia="Calibri" w:hAnsiTheme="majorHAnsi" w:cs="Calibri"/>
                <w:kern w:val="3"/>
                <w:lang w:eastAsia="zh-CN" w:bidi="hi-IN"/>
              </w:rPr>
              <w:t>50</w:t>
            </w:r>
          </w:p>
        </w:tc>
      </w:tr>
    </w:tbl>
    <w:p w:rsidR="00AD11CF" w:rsidRPr="00E90710" w:rsidRDefault="00AD11CF" w:rsidP="00AD11CF">
      <w:pPr>
        <w:spacing w:after="0" w:line="240" w:lineRule="auto"/>
        <w:rPr>
          <w:rFonts w:asciiTheme="majorHAnsi" w:hAnsiTheme="majorHAnsi"/>
          <w:b/>
          <w:sz w:val="24"/>
          <w:szCs w:val="24"/>
          <w:highlight w:val="cyan"/>
        </w:rPr>
      </w:pPr>
    </w:p>
    <w:p w:rsidR="00AD11CF" w:rsidRPr="00E90710" w:rsidRDefault="00AD11CF" w:rsidP="00AD11CF">
      <w:pPr>
        <w:widowControl w:val="0"/>
        <w:suppressAutoHyphens/>
        <w:autoSpaceDN w:val="0"/>
        <w:spacing w:after="0"/>
        <w:textAlignment w:val="baseline"/>
        <w:rPr>
          <w:rFonts w:asciiTheme="majorHAnsi" w:eastAsia="Cambria" w:hAnsiTheme="majorHAnsi" w:cs="Cambria"/>
          <w:b/>
          <w:kern w:val="3"/>
          <w:lang w:eastAsia="zh-CN" w:bidi="hi-IN"/>
        </w:rPr>
      </w:pPr>
      <w:r w:rsidRPr="00E90710">
        <w:rPr>
          <w:rFonts w:asciiTheme="majorHAnsi" w:eastAsia="Cambria" w:hAnsiTheme="majorHAnsi" w:cs="Cambria"/>
          <w:b/>
          <w:kern w:val="3"/>
          <w:lang w:eastAsia="zh-CN" w:bidi="hi-IN"/>
        </w:rPr>
        <w:t>Broj zaposlenih:</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 w:type="dxa"/>
          <w:right w:w="10" w:type="dxa"/>
        </w:tblCellMar>
        <w:tblLook w:val="04A0"/>
      </w:tblPr>
      <w:tblGrid>
        <w:gridCol w:w="1669"/>
        <w:gridCol w:w="1881"/>
        <w:gridCol w:w="1881"/>
        <w:gridCol w:w="1881"/>
        <w:gridCol w:w="1881"/>
      </w:tblGrid>
      <w:tr w:rsidR="00AD11CF" w:rsidRPr="00E90710" w:rsidTr="00B920CF">
        <w:tc>
          <w:tcPr>
            <w:tcW w:w="908" w:type="pct"/>
            <w:shd w:val="clear" w:color="auto" w:fill="BFBFBF" w:themeFill="background1" w:themeFillShade="B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sidRPr="00E90710">
              <w:rPr>
                <w:rFonts w:asciiTheme="majorHAnsi" w:eastAsia="Cambria" w:hAnsiTheme="majorHAnsi" w:cs="Cambria"/>
                <w:b/>
                <w:kern w:val="3"/>
                <w:lang w:eastAsia="zh-CN" w:bidi="hi-IN"/>
              </w:rPr>
              <w:t xml:space="preserve">2013. </w:t>
            </w:r>
          </w:p>
        </w:tc>
        <w:tc>
          <w:tcPr>
            <w:tcW w:w="1023" w:type="pct"/>
            <w:shd w:val="clear" w:color="auto" w:fill="BFBFBF" w:themeFill="background1" w:themeFillShade="B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Pr>
                <w:rFonts w:asciiTheme="majorHAnsi" w:eastAsia="Cambria" w:hAnsiTheme="majorHAnsi" w:cs="Cambria"/>
                <w:b/>
                <w:kern w:val="3"/>
                <w:lang w:eastAsia="zh-CN" w:bidi="hi-IN"/>
              </w:rPr>
              <w:t>2014.</w:t>
            </w:r>
          </w:p>
        </w:tc>
        <w:tc>
          <w:tcPr>
            <w:tcW w:w="1023" w:type="pct"/>
            <w:shd w:val="clear" w:color="auto" w:fill="BFBFBF" w:themeFill="background1" w:themeFillShade="B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sidRPr="00E90710">
              <w:rPr>
                <w:rFonts w:asciiTheme="majorHAnsi" w:eastAsia="Cambria" w:hAnsiTheme="majorHAnsi" w:cs="Cambria"/>
                <w:b/>
                <w:kern w:val="3"/>
                <w:lang w:eastAsia="zh-CN" w:bidi="hi-IN"/>
              </w:rPr>
              <w:t xml:space="preserve">2015. </w:t>
            </w:r>
          </w:p>
        </w:tc>
        <w:tc>
          <w:tcPr>
            <w:tcW w:w="1023" w:type="pct"/>
            <w:shd w:val="clear" w:color="auto" w:fill="BFBFBF" w:themeFill="background1" w:themeFillShade="B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sidRPr="00E90710">
              <w:rPr>
                <w:rFonts w:asciiTheme="majorHAnsi" w:eastAsia="Cambria" w:hAnsiTheme="majorHAnsi" w:cs="Cambria"/>
                <w:b/>
                <w:kern w:val="3"/>
                <w:lang w:eastAsia="zh-CN" w:bidi="hi-IN"/>
              </w:rPr>
              <w:t>2016.</w:t>
            </w:r>
          </w:p>
        </w:tc>
        <w:tc>
          <w:tcPr>
            <w:tcW w:w="1023" w:type="pct"/>
            <w:shd w:val="clear" w:color="auto" w:fill="BFBFBF" w:themeFill="background1" w:themeFillShade="BF"/>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sidRPr="000601AE">
              <w:rPr>
                <w:rFonts w:asciiTheme="majorHAnsi" w:eastAsia="Cambria" w:hAnsiTheme="majorHAnsi" w:cs="Cambria"/>
                <w:b/>
                <w:kern w:val="3"/>
                <w:lang w:eastAsia="zh-CN" w:bidi="hi-IN"/>
              </w:rPr>
              <w:t>2017.</w:t>
            </w:r>
          </w:p>
        </w:tc>
      </w:tr>
      <w:tr w:rsidR="00AD11CF" w:rsidRPr="00E90710" w:rsidTr="00B920CF">
        <w:tc>
          <w:tcPr>
            <w:tcW w:w="908" w:type="pct"/>
            <w:shd w:val="clear" w:color="auto" w:fill="FFFFF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kern w:val="3"/>
                <w:lang w:eastAsia="zh-CN" w:bidi="hi-IN"/>
              </w:rPr>
            </w:pPr>
            <w:r w:rsidRPr="00E90710">
              <w:rPr>
                <w:rFonts w:asciiTheme="majorHAnsi" w:eastAsia="Cambria" w:hAnsiTheme="majorHAnsi" w:cs="Cambria"/>
                <w:kern w:val="3"/>
                <w:lang w:eastAsia="zh-CN" w:bidi="hi-IN"/>
              </w:rPr>
              <w:t>1</w:t>
            </w:r>
          </w:p>
        </w:tc>
        <w:tc>
          <w:tcPr>
            <w:tcW w:w="1023" w:type="pct"/>
            <w:shd w:val="clear" w:color="auto" w:fill="FFFFF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libri" w:hAnsiTheme="majorHAnsi" w:cs="Calibri"/>
                <w:kern w:val="3"/>
                <w:lang w:eastAsia="zh-CN" w:bidi="hi-IN"/>
              </w:rPr>
            </w:pPr>
            <w:r w:rsidRPr="00E90710">
              <w:rPr>
                <w:rFonts w:asciiTheme="majorHAnsi" w:eastAsia="Calibri" w:hAnsiTheme="majorHAnsi" w:cs="Calibri"/>
                <w:kern w:val="3"/>
                <w:lang w:eastAsia="zh-CN" w:bidi="hi-IN"/>
              </w:rPr>
              <w:t>1</w:t>
            </w:r>
          </w:p>
        </w:tc>
        <w:tc>
          <w:tcPr>
            <w:tcW w:w="1023" w:type="pct"/>
            <w:shd w:val="clear" w:color="auto" w:fill="FFFFF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kern w:val="3"/>
                <w:lang w:eastAsia="zh-CN" w:bidi="hi-IN"/>
              </w:rPr>
            </w:pPr>
            <w:r w:rsidRPr="00E90710">
              <w:rPr>
                <w:rFonts w:asciiTheme="majorHAnsi" w:eastAsia="Cambria" w:hAnsiTheme="majorHAnsi" w:cs="Cambria"/>
                <w:kern w:val="3"/>
                <w:lang w:eastAsia="zh-CN" w:bidi="hi-IN"/>
              </w:rPr>
              <w:t>1</w:t>
            </w:r>
          </w:p>
        </w:tc>
        <w:tc>
          <w:tcPr>
            <w:tcW w:w="1023" w:type="pct"/>
            <w:shd w:val="clear" w:color="auto" w:fill="FFFFF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libri" w:hAnsiTheme="majorHAnsi" w:cs="Calibri"/>
                <w:kern w:val="3"/>
                <w:lang w:eastAsia="zh-CN" w:bidi="hi-IN"/>
              </w:rPr>
            </w:pPr>
            <w:r w:rsidRPr="00E90710">
              <w:rPr>
                <w:rFonts w:asciiTheme="majorHAnsi" w:eastAsia="Calibri" w:hAnsiTheme="majorHAnsi" w:cs="Calibri"/>
                <w:kern w:val="3"/>
                <w:lang w:eastAsia="zh-CN" w:bidi="hi-IN"/>
              </w:rPr>
              <w:t>1</w:t>
            </w:r>
          </w:p>
        </w:tc>
        <w:tc>
          <w:tcPr>
            <w:tcW w:w="1023" w:type="pct"/>
            <w:shd w:val="clear" w:color="auto" w:fill="FFFFFF"/>
          </w:tcPr>
          <w:p w:rsidR="00AD11CF" w:rsidRPr="00E90710" w:rsidRDefault="00AD11CF" w:rsidP="00B920CF">
            <w:pPr>
              <w:widowControl w:val="0"/>
              <w:suppressAutoHyphens/>
              <w:autoSpaceDN w:val="0"/>
              <w:spacing w:after="0"/>
              <w:jc w:val="center"/>
              <w:textAlignment w:val="baseline"/>
              <w:rPr>
                <w:rFonts w:asciiTheme="majorHAnsi" w:eastAsia="Calibri" w:hAnsiTheme="majorHAnsi" w:cs="Calibri"/>
                <w:kern w:val="3"/>
                <w:lang w:eastAsia="zh-CN" w:bidi="hi-IN"/>
              </w:rPr>
            </w:pPr>
            <w:r>
              <w:rPr>
                <w:rFonts w:asciiTheme="majorHAnsi" w:eastAsia="Calibri" w:hAnsiTheme="majorHAnsi" w:cs="Calibri"/>
                <w:kern w:val="3"/>
                <w:lang w:eastAsia="zh-CN" w:bidi="hi-IN"/>
              </w:rPr>
              <w:t>1</w:t>
            </w:r>
          </w:p>
        </w:tc>
      </w:tr>
    </w:tbl>
    <w:p w:rsidR="00AD11CF" w:rsidRDefault="00AD11CF" w:rsidP="00AD11CF">
      <w:pPr>
        <w:widowControl w:val="0"/>
        <w:suppressAutoHyphens/>
        <w:autoSpaceDN w:val="0"/>
        <w:spacing w:after="0"/>
        <w:textAlignment w:val="baseline"/>
        <w:rPr>
          <w:rFonts w:asciiTheme="majorHAnsi" w:eastAsia="Cambria" w:hAnsiTheme="majorHAnsi" w:cs="Cambria"/>
          <w:b/>
          <w:kern w:val="3"/>
          <w:lang w:eastAsia="zh-CN" w:bidi="hi-IN"/>
        </w:rPr>
      </w:pPr>
    </w:p>
    <w:p w:rsidR="00AD11CF" w:rsidRPr="00E90710" w:rsidRDefault="00AD11CF" w:rsidP="00AD11CF">
      <w:pPr>
        <w:widowControl w:val="0"/>
        <w:suppressAutoHyphens/>
        <w:autoSpaceDN w:val="0"/>
        <w:spacing w:after="0"/>
        <w:textAlignment w:val="baseline"/>
        <w:rPr>
          <w:rFonts w:asciiTheme="majorHAnsi" w:eastAsia="Cambria" w:hAnsiTheme="majorHAnsi" w:cs="Cambria"/>
          <w:b/>
          <w:kern w:val="3"/>
          <w:lang w:eastAsia="zh-CN" w:bidi="hi-IN"/>
        </w:rPr>
      </w:pPr>
      <w:r>
        <w:rPr>
          <w:rFonts w:asciiTheme="majorHAnsi" w:eastAsia="Cambria" w:hAnsiTheme="majorHAnsi" w:cs="Cambria"/>
          <w:b/>
          <w:kern w:val="3"/>
          <w:lang w:eastAsia="zh-CN" w:bidi="hi-IN"/>
        </w:rPr>
        <w:t>Podaci o poslovanju:</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 w:type="dxa"/>
          <w:right w:w="10" w:type="dxa"/>
        </w:tblCellMar>
        <w:tblLook w:val="04A0"/>
      </w:tblPr>
      <w:tblGrid>
        <w:gridCol w:w="1249"/>
        <w:gridCol w:w="1848"/>
        <w:gridCol w:w="2032"/>
        <w:gridCol w:w="2032"/>
        <w:gridCol w:w="2032"/>
      </w:tblGrid>
      <w:tr w:rsidR="00AD11CF" w:rsidRPr="00E90710" w:rsidTr="00B920CF">
        <w:trPr>
          <w:trHeight w:val="284"/>
        </w:trPr>
        <w:tc>
          <w:tcPr>
            <w:tcW w:w="679" w:type="pct"/>
            <w:tcBorders>
              <w:bottom w:val="double" w:sz="4" w:space="0" w:color="auto"/>
            </w:tcBorders>
            <w:shd w:val="clear" w:color="auto" w:fill="BFBFBF" w:themeFill="background1" w:themeFillShade="BF"/>
            <w:tcMar>
              <w:top w:w="0" w:type="dxa"/>
              <w:left w:w="108" w:type="dxa"/>
              <w:bottom w:w="0" w:type="dxa"/>
              <w:right w:w="108" w:type="dxa"/>
            </w:tcMar>
          </w:tcPr>
          <w:p w:rsidR="00AD11CF" w:rsidRPr="00E90710" w:rsidRDefault="00AD11CF" w:rsidP="00B920CF">
            <w:pPr>
              <w:widowControl w:val="0"/>
              <w:suppressAutoHyphens/>
              <w:autoSpaceDN w:val="0"/>
              <w:spacing w:after="0"/>
              <w:textAlignment w:val="baseline"/>
              <w:rPr>
                <w:rFonts w:asciiTheme="majorHAnsi" w:eastAsia="Calibri" w:hAnsiTheme="majorHAnsi" w:cs="Calibri"/>
                <w:kern w:val="3"/>
                <w:lang w:eastAsia="zh-CN" w:bidi="hi-IN"/>
              </w:rPr>
            </w:pPr>
          </w:p>
        </w:tc>
        <w:tc>
          <w:tcPr>
            <w:tcW w:w="1005" w:type="pct"/>
            <w:shd w:val="clear" w:color="auto" w:fill="BFBFBF" w:themeFill="background1" w:themeFillShade="B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sidRPr="00E90710">
              <w:rPr>
                <w:rFonts w:asciiTheme="majorHAnsi" w:eastAsia="Cambria" w:hAnsiTheme="majorHAnsi" w:cs="Cambria"/>
                <w:b/>
                <w:kern w:val="3"/>
                <w:lang w:eastAsia="zh-CN" w:bidi="hi-IN"/>
              </w:rPr>
              <w:t>2014.</w:t>
            </w:r>
          </w:p>
        </w:tc>
        <w:tc>
          <w:tcPr>
            <w:tcW w:w="1105" w:type="pct"/>
            <w:shd w:val="clear" w:color="auto" w:fill="BFBFBF" w:themeFill="background1" w:themeFillShade="B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sidRPr="00E90710">
              <w:rPr>
                <w:rFonts w:asciiTheme="majorHAnsi" w:eastAsia="Cambria" w:hAnsiTheme="majorHAnsi" w:cs="Cambria"/>
                <w:b/>
                <w:kern w:val="3"/>
                <w:lang w:eastAsia="zh-CN" w:bidi="hi-IN"/>
              </w:rPr>
              <w:t>2015.</w:t>
            </w:r>
          </w:p>
        </w:tc>
        <w:tc>
          <w:tcPr>
            <w:tcW w:w="1105" w:type="pct"/>
            <w:shd w:val="clear" w:color="auto" w:fill="BFBFBF" w:themeFill="background1" w:themeFillShade="BF"/>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Pr>
                <w:rFonts w:asciiTheme="majorHAnsi" w:eastAsia="Cambria" w:hAnsiTheme="majorHAnsi" w:cs="Cambria"/>
                <w:b/>
                <w:kern w:val="3"/>
                <w:lang w:eastAsia="zh-CN" w:bidi="hi-IN"/>
              </w:rPr>
              <w:t>2016.</w:t>
            </w:r>
          </w:p>
        </w:tc>
        <w:tc>
          <w:tcPr>
            <w:tcW w:w="1105" w:type="pct"/>
            <w:shd w:val="clear" w:color="auto" w:fill="BFBFBF" w:themeFill="background1" w:themeFillShade="BF"/>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Pr>
                <w:rFonts w:asciiTheme="majorHAnsi" w:eastAsia="Cambria" w:hAnsiTheme="majorHAnsi" w:cs="Cambria"/>
                <w:b/>
                <w:kern w:val="3"/>
                <w:lang w:eastAsia="zh-CN" w:bidi="hi-IN"/>
              </w:rPr>
              <w:t>2017.</w:t>
            </w:r>
          </w:p>
        </w:tc>
      </w:tr>
      <w:tr w:rsidR="00AD11CF" w:rsidRPr="00E90710" w:rsidTr="00B920CF">
        <w:trPr>
          <w:trHeight w:val="302"/>
        </w:trPr>
        <w:tc>
          <w:tcPr>
            <w:tcW w:w="679" w:type="pct"/>
            <w:shd w:val="clear" w:color="auto" w:fill="D9D9D9" w:themeFill="background1" w:themeFillShade="D9"/>
            <w:tcMar>
              <w:top w:w="0" w:type="dxa"/>
              <w:left w:w="108" w:type="dxa"/>
              <w:bottom w:w="0" w:type="dxa"/>
              <w:right w:w="108" w:type="dxa"/>
            </w:tcMar>
            <w:vAlign w:val="center"/>
          </w:tcPr>
          <w:p w:rsidR="00AD11CF" w:rsidRPr="00E90710" w:rsidRDefault="00AD11CF" w:rsidP="00B920CF">
            <w:pPr>
              <w:widowControl w:val="0"/>
              <w:suppressAutoHyphens/>
              <w:autoSpaceDN w:val="0"/>
              <w:spacing w:after="0"/>
              <w:textAlignment w:val="baseline"/>
              <w:rPr>
                <w:rFonts w:asciiTheme="majorHAnsi" w:eastAsia="Cambria" w:hAnsiTheme="majorHAnsi" w:cs="Cambria"/>
                <w:kern w:val="3"/>
                <w:lang w:eastAsia="zh-CN" w:bidi="hi-IN"/>
              </w:rPr>
            </w:pPr>
            <w:r w:rsidRPr="00E90710">
              <w:rPr>
                <w:rFonts w:asciiTheme="majorHAnsi" w:eastAsia="Cambria" w:hAnsiTheme="majorHAnsi" w:cs="Cambria"/>
                <w:kern w:val="3"/>
                <w:lang w:eastAsia="zh-CN" w:bidi="hi-IN"/>
              </w:rPr>
              <w:t>Prihodi</w:t>
            </w:r>
          </w:p>
        </w:tc>
        <w:tc>
          <w:tcPr>
            <w:tcW w:w="1005" w:type="pct"/>
            <w:shd w:val="clear" w:color="auto" w:fill="FFFFFF"/>
            <w:tcMar>
              <w:top w:w="0" w:type="dxa"/>
              <w:left w:w="108" w:type="dxa"/>
              <w:bottom w:w="0" w:type="dxa"/>
              <w:right w:w="108" w:type="dxa"/>
            </w:tcMar>
            <w:vAlign w:val="center"/>
          </w:tcPr>
          <w:p w:rsidR="00AD11CF" w:rsidRDefault="00AD11CF" w:rsidP="00B920CF">
            <w:pPr>
              <w:spacing w:after="0"/>
              <w:jc w:val="right"/>
              <w:rPr>
                <w:rFonts w:ascii="Cambria" w:eastAsia="Times New Roman" w:hAnsi="Cambria" w:cs="Times New Roman"/>
              </w:rPr>
            </w:pPr>
            <w:r>
              <w:rPr>
                <w:rFonts w:ascii="Cambria" w:eastAsia="Times New Roman" w:hAnsi="Cambria" w:cs="Calibri"/>
              </w:rPr>
              <w:t>924.332</w:t>
            </w:r>
          </w:p>
        </w:tc>
        <w:tc>
          <w:tcPr>
            <w:tcW w:w="1105" w:type="pct"/>
            <w:shd w:val="clear" w:color="auto" w:fill="FFFFFF"/>
            <w:tcMar>
              <w:top w:w="0" w:type="dxa"/>
              <w:left w:w="108" w:type="dxa"/>
              <w:bottom w:w="0" w:type="dxa"/>
              <w:right w:w="108" w:type="dxa"/>
            </w:tcMar>
            <w:vAlign w:val="center"/>
          </w:tcPr>
          <w:p w:rsidR="00AD11CF" w:rsidRDefault="00AD11CF" w:rsidP="00B920CF">
            <w:pPr>
              <w:spacing w:after="0"/>
              <w:jc w:val="right"/>
              <w:rPr>
                <w:rFonts w:ascii="Cambria" w:eastAsia="Times New Roman" w:hAnsi="Cambria" w:cs="Times New Roman"/>
              </w:rPr>
            </w:pPr>
            <w:r>
              <w:rPr>
                <w:rFonts w:ascii="Cambria" w:eastAsia="Times New Roman" w:hAnsi="Cambria" w:cs="Times New Roman"/>
              </w:rPr>
              <w:t>819.667</w:t>
            </w:r>
          </w:p>
        </w:tc>
        <w:tc>
          <w:tcPr>
            <w:tcW w:w="1105" w:type="pct"/>
            <w:shd w:val="clear" w:color="auto" w:fill="FFFFFF"/>
            <w:vAlign w:val="center"/>
          </w:tcPr>
          <w:p w:rsidR="00AD11CF" w:rsidRDefault="00AD11CF" w:rsidP="00B920CF">
            <w:pPr>
              <w:spacing w:after="0"/>
              <w:jc w:val="right"/>
              <w:rPr>
                <w:rFonts w:ascii="Cambria" w:eastAsia="Times New Roman" w:hAnsi="Cambria" w:cs="Times New Roman"/>
              </w:rPr>
            </w:pPr>
            <w:r>
              <w:rPr>
                <w:rFonts w:ascii="Cambria" w:eastAsia="Times New Roman" w:hAnsi="Cambria" w:cs="Times New Roman"/>
              </w:rPr>
              <w:t>17.532</w:t>
            </w:r>
          </w:p>
        </w:tc>
        <w:tc>
          <w:tcPr>
            <w:tcW w:w="1105" w:type="pct"/>
            <w:shd w:val="clear" w:color="auto" w:fill="FFFFFF"/>
            <w:vAlign w:val="center"/>
          </w:tcPr>
          <w:p w:rsidR="00AD11CF" w:rsidRDefault="00AD11CF" w:rsidP="00B920CF">
            <w:pPr>
              <w:spacing w:after="0"/>
              <w:jc w:val="right"/>
              <w:rPr>
                <w:rFonts w:ascii="Calibri" w:eastAsia="Times New Roman" w:hAnsi="Calibri" w:cs="Times New Roman"/>
              </w:rPr>
            </w:pPr>
            <w:r>
              <w:rPr>
                <w:rFonts w:ascii="Cambria" w:eastAsia="Times New Roman" w:hAnsi="Cambria" w:cs="Times New Roman"/>
              </w:rPr>
              <w:t>79.824</w:t>
            </w:r>
          </w:p>
        </w:tc>
      </w:tr>
      <w:tr w:rsidR="00AD11CF" w:rsidRPr="00E90710" w:rsidTr="00B920CF">
        <w:trPr>
          <w:trHeight w:val="284"/>
        </w:trPr>
        <w:tc>
          <w:tcPr>
            <w:tcW w:w="679" w:type="pct"/>
            <w:shd w:val="clear" w:color="auto" w:fill="D9D9D9" w:themeFill="background1" w:themeFillShade="D9"/>
            <w:tcMar>
              <w:top w:w="0" w:type="dxa"/>
              <w:left w:w="108" w:type="dxa"/>
              <w:bottom w:w="0" w:type="dxa"/>
              <w:right w:w="108" w:type="dxa"/>
            </w:tcMar>
            <w:vAlign w:val="center"/>
          </w:tcPr>
          <w:p w:rsidR="00AD11CF" w:rsidRPr="00E90710" w:rsidRDefault="00AD11CF" w:rsidP="00B920CF">
            <w:pPr>
              <w:widowControl w:val="0"/>
              <w:suppressAutoHyphens/>
              <w:autoSpaceDN w:val="0"/>
              <w:spacing w:after="0"/>
              <w:textAlignment w:val="baseline"/>
              <w:rPr>
                <w:rFonts w:asciiTheme="majorHAnsi" w:eastAsia="Cambria" w:hAnsiTheme="majorHAnsi" w:cs="Cambria"/>
                <w:kern w:val="3"/>
                <w:lang w:eastAsia="zh-CN" w:bidi="hi-IN"/>
              </w:rPr>
            </w:pPr>
            <w:r w:rsidRPr="00E90710">
              <w:rPr>
                <w:rFonts w:asciiTheme="majorHAnsi" w:eastAsia="Cambria" w:hAnsiTheme="majorHAnsi" w:cs="Cambria"/>
                <w:kern w:val="3"/>
                <w:lang w:eastAsia="zh-CN" w:bidi="hi-IN"/>
              </w:rPr>
              <w:t>Dobit</w:t>
            </w:r>
          </w:p>
        </w:tc>
        <w:tc>
          <w:tcPr>
            <w:tcW w:w="1005" w:type="pct"/>
            <w:shd w:val="clear" w:color="auto" w:fill="FFFFFF"/>
            <w:tcMar>
              <w:top w:w="0" w:type="dxa"/>
              <w:left w:w="108" w:type="dxa"/>
              <w:bottom w:w="0" w:type="dxa"/>
              <w:right w:w="108" w:type="dxa"/>
            </w:tcMar>
            <w:vAlign w:val="center"/>
          </w:tcPr>
          <w:p w:rsidR="00AD11CF" w:rsidRDefault="00AD11CF" w:rsidP="00B920CF">
            <w:pPr>
              <w:spacing w:after="0"/>
              <w:jc w:val="right"/>
              <w:rPr>
                <w:rFonts w:ascii="Cambria" w:eastAsia="Times New Roman" w:hAnsi="Cambria" w:cs="Times New Roman"/>
              </w:rPr>
            </w:pPr>
            <w:r>
              <w:rPr>
                <w:rFonts w:ascii="Cambria" w:eastAsia="Times New Roman" w:hAnsi="Cambria" w:cs="Times New Roman"/>
              </w:rPr>
              <w:t>8.701</w:t>
            </w:r>
          </w:p>
        </w:tc>
        <w:tc>
          <w:tcPr>
            <w:tcW w:w="1105" w:type="pct"/>
            <w:shd w:val="clear" w:color="auto" w:fill="FFFFFF"/>
            <w:tcMar>
              <w:top w:w="0" w:type="dxa"/>
              <w:left w:w="108" w:type="dxa"/>
              <w:bottom w:w="0" w:type="dxa"/>
              <w:right w:w="108" w:type="dxa"/>
            </w:tcMar>
            <w:vAlign w:val="center"/>
          </w:tcPr>
          <w:p w:rsidR="00AD11CF" w:rsidRDefault="00AD11CF" w:rsidP="00B920CF">
            <w:pPr>
              <w:spacing w:after="0"/>
              <w:jc w:val="right"/>
              <w:rPr>
                <w:rFonts w:ascii="Cambria" w:eastAsia="Times New Roman" w:hAnsi="Cambria" w:cs="Times New Roman"/>
              </w:rPr>
            </w:pPr>
            <w:r>
              <w:rPr>
                <w:rFonts w:ascii="Cambria" w:eastAsia="Times New Roman" w:hAnsi="Cambria" w:cs="Times New Roman"/>
              </w:rPr>
              <w:t>-7.965</w:t>
            </w:r>
          </w:p>
        </w:tc>
        <w:tc>
          <w:tcPr>
            <w:tcW w:w="1105" w:type="pct"/>
            <w:shd w:val="clear" w:color="auto" w:fill="FFFFFF"/>
            <w:vAlign w:val="center"/>
          </w:tcPr>
          <w:p w:rsidR="00AD11CF" w:rsidRDefault="00AD11CF" w:rsidP="00B920CF">
            <w:pPr>
              <w:spacing w:after="0"/>
              <w:jc w:val="right"/>
              <w:rPr>
                <w:rFonts w:ascii="Cambria" w:eastAsia="Times New Roman" w:hAnsi="Cambria" w:cs="Times New Roman"/>
              </w:rPr>
            </w:pPr>
            <w:r>
              <w:rPr>
                <w:rFonts w:ascii="Cambria" w:eastAsia="Times New Roman" w:hAnsi="Cambria" w:cs="Times New Roman"/>
              </w:rPr>
              <w:t>-196.264</w:t>
            </w:r>
          </w:p>
        </w:tc>
        <w:tc>
          <w:tcPr>
            <w:tcW w:w="1105" w:type="pct"/>
            <w:shd w:val="clear" w:color="auto" w:fill="FFFFFF"/>
            <w:vAlign w:val="center"/>
          </w:tcPr>
          <w:p w:rsidR="00AD11CF" w:rsidRDefault="00AD11CF" w:rsidP="00B920CF">
            <w:pPr>
              <w:spacing w:after="0"/>
              <w:jc w:val="right"/>
              <w:rPr>
                <w:rFonts w:ascii="Calibri" w:eastAsia="Times New Roman" w:hAnsi="Calibri" w:cs="Times New Roman"/>
              </w:rPr>
            </w:pPr>
            <w:r>
              <w:rPr>
                <w:rFonts w:ascii="Cambria" w:eastAsia="Times New Roman" w:hAnsi="Cambria" w:cs="Times New Roman"/>
              </w:rPr>
              <w:t>-155.802</w:t>
            </w:r>
          </w:p>
        </w:tc>
      </w:tr>
    </w:tbl>
    <w:p w:rsidR="000D5071" w:rsidRDefault="000D5071">
      <w:pPr>
        <w:rPr>
          <w:rFonts w:asciiTheme="majorHAnsi" w:eastAsia="Cambria" w:hAnsiTheme="majorHAnsi" w:cs="Cambria"/>
          <w:b/>
          <w:kern w:val="3"/>
          <w:lang w:eastAsia="zh-CN" w:bidi="hi-IN"/>
        </w:rPr>
      </w:pPr>
      <w:r>
        <w:rPr>
          <w:rFonts w:asciiTheme="majorHAnsi" w:eastAsia="Cambria" w:hAnsiTheme="majorHAnsi" w:cs="Cambria"/>
          <w:b/>
          <w:kern w:val="3"/>
          <w:lang w:eastAsia="zh-CN" w:bidi="hi-IN"/>
        </w:rPr>
        <w:br w:type="page"/>
      </w:r>
    </w:p>
    <w:p w:rsidR="00AD11CF" w:rsidRPr="00E90710" w:rsidRDefault="00AD11CF" w:rsidP="00AD11CF">
      <w:pPr>
        <w:widowControl w:val="0"/>
        <w:suppressAutoHyphens/>
        <w:autoSpaceDN w:val="0"/>
        <w:spacing w:after="0"/>
        <w:textAlignment w:val="baseline"/>
        <w:rPr>
          <w:rFonts w:asciiTheme="majorHAnsi" w:eastAsia="Cambria" w:hAnsiTheme="majorHAnsi" w:cs="Cambria"/>
          <w:b/>
          <w:kern w:val="3"/>
          <w:lang w:eastAsia="zh-CN" w:bidi="hi-IN"/>
        </w:rPr>
      </w:pPr>
      <w:r w:rsidRPr="00E90710">
        <w:rPr>
          <w:rFonts w:asciiTheme="majorHAnsi" w:eastAsia="Cambria" w:hAnsiTheme="majorHAnsi" w:cs="Cambria"/>
          <w:b/>
          <w:kern w:val="3"/>
          <w:lang w:eastAsia="zh-CN" w:bidi="hi-IN"/>
        </w:rPr>
        <w:lastRenderedPageBreak/>
        <w:t>Planirano poslovanje:</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 w:type="dxa"/>
          <w:right w:w="10" w:type="dxa"/>
        </w:tblCellMar>
        <w:tblLook w:val="04A0"/>
      </w:tblPr>
      <w:tblGrid>
        <w:gridCol w:w="4201"/>
        <w:gridCol w:w="1664"/>
        <w:gridCol w:w="1664"/>
        <w:gridCol w:w="1664"/>
      </w:tblGrid>
      <w:tr w:rsidR="00AD11CF" w:rsidRPr="00E90710" w:rsidTr="00B920CF">
        <w:trPr>
          <w:trHeight w:val="325"/>
        </w:trPr>
        <w:tc>
          <w:tcPr>
            <w:tcW w:w="2285" w:type="pct"/>
            <w:vMerge w:val="restart"/>
            <w:shd w:val="clear" w:color="auto" w:fill="BFBFBF" w:themeFill="background1" w:themeFillShade="B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sidRPr="00E90710">
              <w:rPr>
                <w:rFonts w:asciiTheme="majorHAnsi" w:eastAsia="Cambria" w:hAnsiTheme="majorHAnsi" w:cs="Cambria"/>
                <w:b/>
                <w:kern w:val="3"/>
                <w:lang w:eastAsia="zh-CN" w:bidi="hi-IN"/>
              </w:rPr>
              <w:t>Financijski pokazatelji</w:t>
            </w:r>
          </w:p>
        </w:tc>
        <w:tc>
          <w:tcPr>
            <w:tcW w:w="905" w:type="pct"/>
            <w:shd w:val="clear" w:color="auto" w:fill="BFBFBF" w:themeFill="background1" w:themeFillShade="B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sidRPr="00E90710">
              <w:rPr>
                <w:rFonts w:asciiTheme="majorHAnsi" w:eastAsia="Cambria" w:hAnsiTheme="majorHAnsi" w:cs="Cambria"/>
                <w:b/>
                <w:kern w:val="3"/>
                <w:lang w:eastAsia="zh-CN" w:bidi="hi-IN"/>
              </w:rPr>
              <w:t xml:space="preserve">2015. </w:t>
            </w:r>
          </w:p>
        </w:tc>
        <w:tc>
          <w:tcPr>
            <w:tcW w:w="905" w:type="pct"/>
            <w:shd w:val="clear" w:color="auto" w:fill="BFBFBF" w:themeFill="background1" w:themeFillShade="BF"/>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Pr>
                <w:rFonts w:asciiTheme="majorHAnsi" w:eastAsia="Cambria" w:hAnsiTheme="majorHAnsi" w:cs="Cambria"/>
                <w:b/>
                <w:kern w:val="3"/>
                <w:lang w:eastAsia="zh-CN" w:bidi="hi-IN"/>
              </w:rPr>
              <w:t>2016</w:t>
            </w:r>
            <w:r w:rsidRPr="00E90710">
              <w:rPr>
                <w:rFonts w:asciiTheme="majorHAnsi" w:eastAsia="Cambria" w:hAnsiTheme="majorHAnsi" w:cs="Cambria"/>
                <w:b/>
                <w:kern w:val="3"/>
                <w:lang w:eastAsia="zh-CN" w:bidi="hi-IN"/>
              </w:rPr>
              <w:t xml:space="preserve">. </w:t>
            </w:r>
          </w:p>
        </w:tc>
        <w:tc>
          <w:tcPr>
            <w:tcW w:w="905" w:type="pct"/>
            <w:shd w:val="clear" w:color="auto" w:fill="BFBFBF" w:themeFill="background1" w:themeFillShade="BF"/>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Pr>
                <w:rFonts w:asciiTheme="majorHAnsi" w:eastAsia="Cambria" w:hAnsiTheme="majorHAnsi" w:cs="Cambria"/>
                <w:b/>
                <w:kern w:val="3"/>
                <w:lang w:eastAsia="zh-CN" w:bidi="hi-IN"/>
              </w:rPr>
              <w:t>2017</w:t>
            </w:r>
            <w:r w:rsidRPr="00E90710">
              <w:rPr>
                <w:rFonts w:asciiTheme="majorHAnsi" w:eastAsia="Cambria" w:hAnsiTheme="majorHAnsi" w:cs="Cambria"/>
                <w:b/>
                <w:kern w:val="3"/>
                <w:lang w:eastAsia="zh-CN" w:bidi="hi-IN"/>
              </w:rPr>
              <w:t xml:space="preserve">. </w:t>
            </w:r>
          </w:p>
        </w:tc>
      </w:tr>
      <w:tr w:rsidR="00AD11CF" w:rsidRPr="00E90710" w:rsidTr="00B920CF">
        <w:trPr>
          <w:trHeight w:val="260"/>
        </w:trPr>
        <w:tc>
          <w:tcPr>
            <w:tcW w:w="2285" w:type="pct"/>
            <w:vMerge/>
            <w:tcBorders>
              <w:bottom w:val="double" w:sz="4" w:space="0" w:color="auto"/>
            </w:tcBorders>
            <w:shd w:val="clear" w:color="auto" w:fill="BFBFBF" w:themeFill="background1" w:themeFillShade="BF"/>
            <w:tcMar>
              <w:top w:w="0" w:type="dxa"/>
              <w:left w:w="108" w:type="dxa"/>
              <w:bottom w:w="0" w:type="dxa"/>
              <w:right w:w="108" w:type="dxa"/>
            </w:tcMar>
          </w:tcPr>
          <w:p w:rsidR="00AD11CF" w:rsidRPr="00E90710" w:rsidRDefault="00AD11CF" w:rsidP="00B920CF">
            <w:pPr>
              <w:spacing w:after="0"/>
              <w:jc w:val="center"/>
              <w:rPr>
                <w:rFonts w:asciiTheme="majorHAnsi" w:hAnsiTheme="majorHAnsi"/>
              </w:rPr>
            </w:pPr>
          </w:p>
        </w:tc>
        <w:tc>
          <w:tcPr>
            <w:tcW w:w="905" w:type="pct"/>
            <w:shd w:val="clear" w:color="auto" w:fill="BFBFBF" w:themeFill="background1" w:themeFillShade="B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sidRPr="00E90710">
              <w:rPr>
                <w:rFonts w:asciiTheme="majorHAnsi" w:eastAsia="Cambria" w:hAnsiTheme="majorHAnsi" w:cs="Cambria"/>
                <w:b/>
                <w:kern w:val="3"/>
                <w:lang w:eastAsia="zh-CN" w:bidi="hi-IN"/>
              </w:rPr>
              <w:t>Ostvareno</w:t>
            </w:r>
          </w:p>
        </w:tc>
        <w:tc>
          <w:tcPr>
            <w:tcW w:w="905" w:type="pct"/>
            <w:shd w:val="clear" w:color="auto" w:fill="BFBFBF" w:themeFill="background1" w:themeFillShade="BF"/>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sidRPr="00E90710">
              <w:rPr>
                <w:rFonts w:asciiTheme="majorHAnsi" w:eastAsia="Cambria" w:hAnsiTheme="majorHAnsi" w:cs="Cambria"/>
                <w:b/>
                <w:kern w:val="3"/>
                <w:lang w:eastAsia="zh-CN" w:bidi="hi-IN"/>
              </w:rPr>
              <w:t>Ostvareno</w:t>
            </w:r>
          </w:p>
        </w:tc>
        <w:tc>
          <w:tcPr>
            <w:tcW w:w="905" w:type="pct"/>
            <w:shd w:val="clear" w:color="auto" w:fill="BFBFBF" w:themeFill="background1" w:themeFillShade="BF"/>
            <w:vAlign w:val="center"/>
          </w:tcPr>
          <w:p w:rsidR="00AD11CF" w:rsidRPr="00E90710" w:rsidRDefault="00AD11CF"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sidRPr="00E90710">
              <w:rPr>
                <w:rFonts w:asciiTheme="majorHAnsi" w:eastAsia="Cambria" w:hAnsiTheme="majorHAnsi" w:cs="Cambria"/>
                <w:b/>
                <w:kern w:val="3"/>
                <w:lang w:eastAsia="zh-CN" w:bidi="hi-IN"/>
              </w:rPr>
              <w:t>Ostvareno</w:t>
            </w:r>
          </w:p>
        </w:tc>
      </w:tr>
      <w:tr w:rsidR="00AD11CF" w:rsidRPr="00E90710" w:rsidTr="00B920CF">
        <w:tc>
          <w:tcPr>
            <w:tcW w:w="2285" w:type="pct"/>
            <w:shd w:val="clear" w:color="auto" w:fill="D9D9D9" w:themeFill="background1" w:themeFillShade="D9"/>
            <w:tcMar>
              <w:top w:w="0" w:type="dxa"/>
              <w:left w:w="108" w:type="dxa"/>
              <w:bottom w:w="0" w:type="dxa"/>
              <w:right w:w="108" w:type="dxa"/>
            </w:tcMar>
            <w:vAlign w:val="center"/>
          </w:tcPr>
          <w:p w:rsidR="00AD11CF" w:rsidRPr="00E90710" w:rsidRDefault="00AD11CF" w:rsidP="00B920CF">
            <w:pPr>
              <w:widowControl w:val="0"/>
              <w:suppressAutoHyphens/>
              <w:autoSpaceDN w:val="0"/>
              <w:spacing w:after="0"/>
              <w:textAlignment w:val="baseline"/>
              <w:rPr>
                <w:rFonts w:asciiTheme="majorHAnsi" w:eastAsia="Cambria" w:hAnsiTheme="majorHAnsi" w:cs="Cambria"/>
                <w:kern w:val="3"/>
                <w:lang w:eastAsia="zh-CN" w:bidi="hi-IN"/>
              </w:rPr>
            </w:pPr>
            <w:r w:rsidRPr="00E90710">
              <w:rPr>
                <w:rFonts w:asciiTheme="majorHAnsi" w:eastAsia="Cambria" w:hAnsiTheme="majorHAnsi" w:cs="Cambria"/>
                <w:kern w:val="3"/>
                <w:lang w:eastAsia="zh-CN" w:bidi="hi-IN"/>
              </w:rPr>
              <w:t>Ukupni prihodi</w:t>
            </w:r>
          </w:p>
        </w:tc>
        <w:tc>
          <w:tcPr>
            <w:tcW w:w="905" w:type="pct"/>
            <w:shd w:val="clear" w:color="auto" w:fill="FFFFF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right"/>
              <w:textAlignment w:val="baseline"/>
              <w:rPr>
                <w:rFonts w:asciiTheme="majorHAnsi" w:eastAsia="Calibri" w:hAnsiTheme="majorHAnsi" w:cs="Calibri"/>
                <w:kern w:val="3"/>
                <w:lang w:eastAsia="zh-CN" w:bidi="hi-IN"/>
              </w:rPr>
            </w:pPr>
            <w:r>
              <w:rPr>
                <w:rFonts w:asciiTheme="majorHAnsi" w:eastAsia="Calibri" w:hAnsiTheme="majorHAnsi" w:cs="Calibri"/>
                <w:kern w:val="3"/>
                <w:lang w:eastAsia="zh-CN" w:bidi="hi-IN"/>
              </w:rPr>
              <w:t>819.667</w:t>
            </w:r>
          </w:p>
        </w:tc>
        <w:tc>
          <w:tcPr>
            <w:tcW w:w="905" w:type="pct"/>
            <w:shd w:val="clear" w:color="auto" w:fill="FFFFFF"/>
            <w:vAlign w:val="center"/>
          </w:tcPr>
          <w:p w:rsidR="00AD11CF" w:rsidRDefault="00AD11CF" w:rsidP="00B920CF">
            <w:pPr>
              <w:spacing w:after="0" w:line="100" w:lineRule="atLeast"/>
              <w:jc w:val="right"/>
              <w:rPr>
                <w:rFonts w:ascii="Cambria" w:eastAsia="Times New Roman" w:hAnsi="Cambria" w:cs="Times New Roman"/>
              </w:rPr>
            </w:pPr>
            <w:r>
              <w:rPr>
                <w:rFonts w:ascii="Cambria" w:eastAsia="Times New Roman" w:hAnsi="Cambria" w:cs="Times New Roman"/>
              </w:rPr>
              <w:t>17.532</w:t>
            </w:r>
          </w:p>
        </w:tc>
        <w:tc>
          <w:tcPr>
            <w:tcW w:w="905" w:type="pct"/>
            <w:shd w:val="clear" w:color="auto" w:fill="FFFFFF"/>
            <w:vAlign w:val="center"/>
          </w:tcPr>
          <w:p w:rsidR="00AD11CF" w:rsidRDefault="00AD11CF" w:rsidP="00B920CF">
            <w:pPr>
              <w:spacing w:after="0" w:line="100" w:lineRule="atLeast"/>
              <w:jc w:val="right"/>
              <w:rPr>
                <w:rFonts w:ascii="Cambria" w:eastAsia="Times New Roman" w:hAnsi="Cambria" w:cs="Times New Roman"/>
                <w:b/>
              </w:rPr>
            </w:pPr>
            <w:r>
              <w:rPr>
                <w:rFonts w:ascii="Cambria" w:eastAsia="Times New Roman" w:hAnsi="Cambria" w:cs="Times New Roman"/>
              </w:rPr>
              <w:t>79.824</w:t>
            </w:r>
          </w:p>
        </w:tc>
      </w:tr>
      <w:tr w:rsidR="00AD11CF" w:rsidRPr="00E90710" w:rsidTr="00B920CF">
        <w:tc>
          <w:tcPr>
            <w:tcW w:w="2285" w:type="pct"/>
            <w:shd w:val="clear" w:color="auto" w:fill="D9D9D9" w:themeFill="background1" w:themeFillShade="D9"/>
            <w:tcMar>
              <w:top w:w="0" w:type="dxa"/>
              <w:left w:w="108" w:type="dxa"/>
              <w:bottom w:w="0" w:type="dxa"/>
              <w:right w:w="108" w:type="dxa"/>
            </w:tcMar>
            <w:vAlign w:val="center"/>
          </w:tcPr>
          <w:p w:rsidR="00AD11CF" w:rsidRPr="00E90710" w:rsidRDefault="00AD11CF" w:rsidP="00B920CF">
            <w:pPr>
              <w:widowControl w:val="0"/>
              <w:suppressAutoHyphens/>
              <w:autoSpaceDN w:val="0"/>
              <w:spacing w:after="0"/>
              <w:textAlignment w:val="baseline"/>
              <w:rPr>
                <w:rFonts w:asciiTheme="majorHAnsi" w:eastAsia="Cambria" w:hAnsiTheme="majorHAnsi" w:cs="Cambria"/>
                <w:kern w:val="3"/>
                <w:lang w:eastAsia="zh-CN" w:bidi="hi-IN"/>
              </w:rPr>
            </w:pPr>
            <w:r w:rsidRPr="00E90710">
              <w:rPr>
                <w:rFonts w:asciiTheme="majorHAnsi" w:eastAsia="Cambria" w:hAnsiTheme="majorHAnsi" w:cs="Cambria"/>
                <w:kern w:val="3"/>
                <w:lang w:eastAsia="zh-CN" w:bidi="hi-IN"/>
              </w:rPr>
              <w:t>Ukupni rashodi</w:t>
            </w:r>
          </w:p>
        </w:tc>
        <w:tc>
          <w:tcPr>
            <w:tcW w:w="905" w:type="pct"/>
            <w:shd w:val="clear" w:color="auto" w:fill="FFFFF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right"/>
              <w:textAlignment w:val="baseline"/>
              <w:rPr>
                <w:rFonts w:asciiTheme="majorHAnsi" w:eastAsia="Calibri" w:hAnsiTheme="majorHAnsi" w:cs="Calibri"/>
                <w:kern w:val="3"/>
                <w:lang w:eastAsia="zh-CN" w:bidi="hi-IN"/>
              </w:rPr>
            </w:pPr>
            <w:r>
              <w:rPr>
                <w:rFonts w:asciiTheme="majorHAnsi" w:eastAsia="Calibri" w:hAnsiTheme="majorHAnsi" w:cs="Calibri"/>
                <w:kern w:val="3"/>
                <w:lang w:eastAsia="zh-CN" w:bidi="hi-IN"/>
              </w:rPr>
              <w:t>827.632</w:t>
            </w:r>
          </w:p>
        </w:tc>
        <w:tc>
          <w:tcPr>
            <w:tcW w:w="905" w:type="pct"/>
            <w:shd w:val="clear" w:color="auto" w:fill="FFFFFF"/>
            <w:vAlign w:val="center"/>
          </w:tcPr>
          <w:p w:rsidR="00AD11CF" w:rsidRDefault="00AD11CF" w:rsidP="00B920CF">
            <w:pPr>
              <w:spacing w:after="0" w:line="100" w:lineRule="atLeast"/>
              <w:jc w:val="right"/>
              <w:rPr>
                <w:rFonts w:ascii="Cambria" w:eastAsia="Times New Roman" w:hAnsi="Cambria" w:cs="Times New Roman"/>
              </w:rPr>
            </w:pPr>
            <w:r>
              <w:rPr>
                <w:rFonts w:ascii="Cambria" w:eastAsia="Times New Roman" w:hAnsi="Cambria" w:cs="Times New Roman"/>
              </w:rPr>
              <w:t>213.796</w:t>
            </w:r>
          </w:p>
        </w:tc>
        <w:tc>
          <w:tcPr>
            <w:tcW w:w="905" w:type="pct"/>
            <w:shd w:val="clear" w:color="auto" w:fill="FFFFFF"/>
            <w:vAlign w:val="center"/>
          </w:tcPr>
          <w:p w:rsidR="00AD11CF" w:rsidRDefault="00AD11CF" w:rsidP="00B920CF">
            <w:pPr>
              <w:spacing w:after="0" w:line="100" w:lineRule="atLeast"/>
              <w:jc w:val="right"/>
              <w:rPr>
                <w:rFonts w:ascii="Cambria" w:eastAsia="Times New Roman" w:hAnsi="Cambria" w:cs="Times New Roman"/>
                <w:b/>
              </w:rPr>
            </w:pPr>
            <w:r>
              <w:rPr>
                <w:rFonts w:ascii="Cambria" w:eastAsia="Times New Roman" w:hAnsi="Cambria" w:cs="Times New Roman"/>
              </w:rPr>
              <w:t>235.626</w:t>
            </w:r>
          </w:p>
        </w:tc>
      </w:tr>
      <w:tr w:rsidR="00AD11CF" w:rsidRPr="00E90710" w:rsidTr="00B920CF">
        <w:tc>
          <w:tcPr>
            <w:tcW w:w="2285" w:type="pct"/>
            <w:shd w:val="clear" w:color="auto" w:fill="D9D9D9" w:themeFill="background1" w:themeFillShade="D9"/>
            <w:tcMar>
              <w:top w:w="0" w:type="dxa"/>
              <w:left w:w="108" w:type="dxa"/>
              <w:bottom w:w="0" w:type="dxa"/>
              <w:right w:w="108" w:type="dxa"/>
            </w:tcMar>
            <w:vAlign w:val="center"/>
          </w:tcPr>
          <w:p w:rsidR="00AD11CF" w:rsidRPr="00E90710" w:rsidRDefault="00AD11CF" w:rsidP="00B920CF">
            <w:pPr>
              <w:widowControl w:val="0"/>
              <w:suppressAutoHyphens/>
              <w:autoSpaceDN w:val="0"/>
              <w:spacing w:after="0"/>
              <w:textAlignment w:val="baseline"/>
              <w:rPr>
                <w:rFonts w:asciiTheme="majorHAnsi" w:eastAsia="Cambria" w:hAnsiTheme="majorHAnsi" w:cs="Cambria"/>
                <w:kern w:val="3"/>
                <w:lang w:eastAsia="zh-CN" w:bidi="hi-IN"/>
              </w:rPr>
            </w:pPr>
            <w:r w:rsidRPr="00E90710">
              <w:rPr>
                <w:rFonts w:asciiTheme="majorHAnsi" w:eastAsia="Cambria" w:hAnsiTheme="majorHAnsi" w:cs="Cambria"/>
                <w:kern w:val="3"/>
                <w:lang w:eastAsia="zh-CN" w:bidi="hi-IN"/>
              </w:rPr>
              <w:t>Dobit/gubitak prije oporezivanja</w:t>
            </w:r>
          </w:p>
        </w:tc>
        <w:tc>
          <w:tcPr>
            <w:tcW w:w="905" w:type="pct"/>
            <w:shd w:val="clear" w:color="auto" w:fill="FFFFFF"/>
            <w:tcMar>
              <w:top w:w="0" w:type="dxa"/>
              <w:left w:w="108" w:type="dxa"/>
              <w:bottom w:w="0" w:type="dxa"/>
              <w:right w:w="108" w:type="dxa"/>
            </w:tcMar>
            <w:vAlign w:val="center"/>
          </w:tcPr>
          <w:p w:rsidR="00AD11CF" w:rsidRPr="00E90710" w:rsidRDefault="00AD11CF" w:rsidP="00B920CF">
            <w:pPr>
              <w:widowControl w:val="0"/>
              <w:suppressAutoHyphens/>
              <w:autoSpaceDN w:val="0"/>
              <w:spacing w:after="0"/>
              <w:jc w:val="right"/>
              <w:textAlignment w:val="baseline"/>
              <w:rPr>
                <w:rFonts w:asciiTheme="majorHAnsi" w:eastAsia="Calibri" w:hAnsiTheme="majorHAnsi" w:cs="Calibri"/>
                <w:kern w:val="3"/>
                <w:lang w:eastAsia="zh-CN" w:bidi="hi-IN"/>
              </w:rPr>
            </w:pPr>
            <w:r>
              <w:rPr>
                <w:rFonts w:asciiTheme="majorHAnsi" w:eastAsia="Calibri" w:hAnsiTheme="majorHAnsi" w:cs="Calibri"/>
                <w:kern w:val="3"/>
                <w:lang w:eastAsia="zh-CN" w:bidi="hi-IN"/>
              </w:rPr>
              <w:t>-7.965</w:t>
            </w:r>
          </w:p>
        </w:tc>
        <w:tc>
          <w:tcPr>
            <w:tcW w:w="905" w:type="pct"/>
            <w:shd w:val="clear" w:color="auto" w:fill="FFFFFF"/>
            <w:vAlign w:val="center"/>
          </w:tcPr>
          <w:p w:rsidR="00AD11CF" w:rsidRDefault="00AD11CF" w:rsidP="00B920CF">
            <w:pPr>
              <w:spacing w:after="0" w:line="100" w:lineRule="atLeast"/>
              <w:jc w:val="right"/>
              <w:rPr>
                <w:rFonts w:ascii="Cambria" w:eastAsia="Times New Roman" w:hAnsi="Cambria" w:cs="Times New Roman"/>
              </w:rPr>
            </w:pPr>
            <w:r>
              <w:rPr>
                <w:rFonts w:ascii="Cambria" w:eastAsia="Times New Roman" w:hAnsi="Cambria" w:cs="Times New Roman"/>
              </w:rPr>
              <w:t>-196.264</w:t>
            </w:r>
          </w:p>
        </w:tc>
        <w:tc>
          <w:tcPr>
            <w:tcW w:w="905" w:type="pct"/>
            <w:shd w:val="clear" w:color="auto" w:fill="FFFFFF"/>
            <w:vAlign w:val="center"/>
          </w:tcPr>
          <w:p w:rsidR="00AD11CF" w:rsidRDefault="00AD11CF" w:rsidP="00B920CF">
            <w:pPr>
              <w:spacing w:after="0" w:line="100" w:lineRule="atLeast"/>
              <w:jc w:val="right"/>
              <w:rPr>
                <w:rFonts w:ascii="Cambria" w:eastAsia="Times New Roman" w:hAnsi="Cambria" w:cs="Times New Roman"/>
                <w:b/>
              </w:rPr>
            </w:pPr>
            <w:r>
              <w:rPr>
                <w:rFonts w:ascii="Cambria" w:eastAsia="Times New Roman" w:hAnsi="Cambria" w:cs="Times New Roman"/>
              </w:rPr>
              <w:t>-155.802</w:t>
            </w:r>
          </w:p>
        </w:tc>
      </w:tr>
    </w:tbl>
    <w:p w:rsidR="004A44CC" w:rsidRPr="00E1270B" w:rsidRDefault="004A44CC" w:rsidP="004A44CC">
      <w:pPr>
        <w:spacing w:after="0"/>
        <w:rPr>
          <w:rFonts w:asciiTheme="majorHAnsi" w:eastAsia="Symbol" w:hAnsiTheme="majorHAnsi"/>
        </w:rPr>
      </w:pPr>
    </w:p>
    <w:p w:rsidR="004A44CC" w:rsidRPr="004A0559" w:rsidRDefault="004A44CC" w:rsidP="004A44CC">
      <w:pPr>
        <w:pStyle w:val="ListParagraph"/>
        <w:numPr>
          <w:ilvl w:val="2"/>
          <w:numId w:val="27"/>
        </w:numPr>
        <w:spacing w:after="0"/>
        <w:rPr>
          <w:rFonts w:asciiTheme="majorHAnsi" w:eastAsia="Symbol" w:hAnsiTheme="majorHAnsi"/>
          <w:b/>
          <w:sz w:val="24"/>
        </w:rPr>
      </w:pPr>
      <w:r w:rsidRPr="004A0559">
        <w:rPr>
          <w:rFonts w:asciiTheme="majorHAnsi" w:eastAsia="Times New Roman" w:hAnsiTheme="majorHAnsi"/>
          <w:b/>
          <w:sz w:val="24"/>
          <w:szCs w:val="24"/>
        </w:rPr>
        <w:t>Pregled poslovanja trgovačkog društva VODOVOD d.o.o.</w:t>
      </w:r>
    </w:p>
    <w:p w:rsidR="004A44CC" w:rsidRDefault="004A44CC" w:rsidP="004A44CC">
      <w:pPr>
        <w:spacing w:after="0"/>
        <w:rPr>
          <w:rFonts w:asciiTheme="majorHAnsi" w:eastAsia="Symbol" w:hAnsiTheme="majorHAnsi"/>
          <w:sz w:val="24"/>
        </w:rPr>
      </w:pPr>
      <w:r>
        <w:rPr>
          <w:noProof/>
          <w:lang w:eastAsia="hr-HR"/>
        </w:rPr>
        <w:drawing>
          <wp:inline distT="0" distB="0" distL="0" distR="0">
            <wp:extent cx="2617177" cy="723900"/>
            <wp:effectExtent l="171450" t="171450" r="354965" b="342900"/>
            <wp:docPr id="2" name="Slika 9" descr="Slikovni rezultat za vodovod slavonski br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vodovod slavonski brod logo"/>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7177" cy="723900"/>
                    </a:xfrm>
                    <a:prstGeom prst="rect">
                      <a:avLst/>
                    </a:prstGeom>
                    <a:ln>
                      <a:noFill/>
                    </a:ln>
                    <a:effectLst>
                      <a:outerShdw blurRad="292100" dist="139700" dir="2700000" algn="tl" rotWithShape="0">
                        <a:srgbClr val="333333">
                          <a:alpha val="65000"/>
                        </a:srgbClr>
                      </a:outerShdw>
                    </a:effectLst>
                  </pic:spPr>
                </pic:pic>
              </a:graphicData>
            </a:graphic>
          </wp:inline>
        </w:drawing>
      </w:r>
    </w:p>
    <w:p w:rsidR="00492562" w:rsidRPr="00A775B1" w:rsidRDefault="00492562" w:rsidP="00492562">
      <w:pPr>
        <w:spacing w:after="0"/>
        <w:rPr>
          <w:rFonts w:asciiTheme="majorHAnsi" w:eastAsia="Calibri" w:hAnsiTheme="majorHAnsi" w:cs="Arial"/>
          <w:b/>
          <w:sz w:val="24"/>
          <w:szCs w:val="24"/>
          <w:shd w:val="clear" w:color="auto" w:fill="FAFAFD"/>
        </w:rPr>
      </w:pPr>
      <w:bookmarkStart w:id="66" w:name="_Toc462324661"/>
      <w:r w:rsidRPr="00A775B1">
        <w:rPr>
          <w:rFonts w:asciiTheme="majorHAnsi" w:eastAsia="Times New Roman" w:hAnsiTheme="majorHAnsi"/>
          <w:b/>
          <w:sz w:val="24"/>
          <w:szCs w:val="24"/>
        </w:rPr>
        <w:t xml:space="preserve">Adresa: </w:t>
      </w:r>
      <w:r w:rsidRPr="00A775B1">
        <w:rPr>
          <w:rFonts w:asciiTheme="majorHAnsi" w:eastAsia="Calibri" w:hAnsiTheme="majorHAnsi" w:cs="Arial"/>
          <w:sz w:val="24"/>
          <w:szCs w:val="24"/>
          <w:shd w:val="clear" w:color="auto" w:fill="FAFAFD"/>
        </w:rPr>
        <w:t>Nikole Zrinskog br.25. 35000 Slavonski Brod</w:t>
      </w:r>
    </w:p>
    <w:p w:rsidR="00492562" w:rsidRPr="00A775B1" w:rsidRDefault="00492562" w:rsidP="00492562">
      <w:pPr>
        <w:spacing w:after="0"/>
        <w:rPr>
          <w:rFonts w:asciiTheme="majorHAnsi" w:eastAsia="Times New Roman" w:hAnsiTheme="majorHAnsi"/>
          <w:b/>
          <w:sz w:val="24"/>
          <w:szCs w:val="24"/>
        </w:rPr>
      </w:pPr>
      <w:r w:rsidRPr="00A775B1">
        <w:rPr>
          <w:rFonts w:asciiTheme="majorHAnsi" w:eastAsia="Times New Roman" w:hAnsiTheme="majorHAnsi" w:cs="Arial"/>
          <w:b/>
          <w:sz w:val="24"/>
          <w:szCs w:val="24"/>
        </w:rPr>
        <w:t xml:space="preserve">OIB: </w:t>
      </w:r>
      <w:r w:rsidRPr="00A775B1">
        <w:rPr>
          <w:rFonts w:asciiTheme="majorHAnsi" w:eastAsia="Times New Roman" w:hAnsiTheme="majorHAnsi" w:cs="Arial"/>
          <w:sz w:val="24"/>
          <w:szCs w:val="24"/>
        </w:rPr>
        <w:t>80535169523</w:t>
      </w:r>
    </w:p>
    <w:p w:rsidR="00492562" w:rsidRPr="00A775B1" w:rsidRDefault="00492562" w:rsidP="00492562">
      <w:pPr>
        <w:rPr>
          <w:rFonts w:asciiTheme="majorHAnsi" w:eastAsia="Calibri" w:hAnsiTheme="majorHAnsi" w:cs="Arial"/>
          <w:sz w:val="24"/>
          <w:szCs w:val="24"/>
        </w:rPr>
      </w:pPr>
      <w:r w:rsidRPr="00A775B1">
        <w:rPr>
          <w:rFonts w:asciiTheme="majorHAnsi" w:eastAsia="Times New Roman" w:hAnsiTheme="majorHAnsi"/>
          <w:b/>
          <w:sz w:val="24"/>
          <w:szCs w:val="24"/>
        </w:rPr>
        <w:t>URL</w:t>
      </w:r>
      <w:r w:rsidRPr="00A775B1">
        <w:rPr>
          <w:rFonts w:asciiTheme="majorHAnsi" w:eastAsia="Times New Roman" w:hAnsiTheme="majorHAnsi" w:cs="Arial"/>
          <w:b/>
          <w:sz w:val="24"/>
          <w:szCs w:val="24"/>
        </w:rPr>
        <w:t>:</w:t>
      </w:r>
      <w:hyperlink r:id="rId18" w:history="1">
        <w:r w:rsidRPr="00A775B1">
          <w:rPr>
            <w:rFonts w:asciiTheme="majorHAnsi" w:eastAsia="Calibri" w:hAnsiTheme="majorHAnsi" w:cs="Arial"/>
            <w:sz w:val="24"/>
            <w:szCs w:val="24"/>
          </w:rPr>
          <w:t>http://www.vodovod-sb.hr/</w:t>
        </w:r>
      </w:hyperlink>
    </w:p>
    <w:p w:rsidR="00492562" w:rsidRPr="00A775B1" w:rsidRDefault="00492562" w:rsidP="00492562">
      <w:pPr>
        <w:shd w:val="clear" w:color="auto" w:fill="FFFFFF"/>
        <w:spacing w:after="0"/>
        <w:jc w:val="both"/>
        <w:textAlignment w:val="baseline"/>
        <w:rPr>
          <w:rFonts w:asciiTheme="majorHAnsi" w:eastAsia="Times New Roman" w:hAnsiTheme="majorHAnsi" w:cs="Times New Roman"/>
          <w:sz w:val="24"/>
          <w:szCs w:val="24"/>
        </w:rPr>
      </w:pPr>
      <w:r w:rsidRPr="00A775B1">
        <w:rPr>
          <w:rFonts w:asciiTheme="majorHAnsi" w:eastAsia="Times New Roman" w:hAnsiTheme="majorHAnsi" w:cs="Arial"/>
          <w:b/>
          <w:sz w:val="24"/>
          <w:szCs w:val="24"/>
        </w:rPr>
        <w:t xml:space="preserve">Ukratko o trgovačkom društvu: </w:t>
      </w:r>
    </w:p>
    <w:p w:rsidR="00492562" w:rsidRPr="00A775B1" w:rsidRDefault="00492562" w:rsidP="00492562">
      <w:pPr>
        <w:shd w:val="clear" w:color="auto" w:fill="FFFFFF"/>
        <w:jc w:val="both"/>
        <w:textAlignment w:val="baseline"/>
        <w:rPr>
          <w:rFonts w:asciiTheme="majorHAnsi" w:eastAsia="Times New Roman" w:hAnsiTheme="majorHAnsi" w:cs="Arial"/>
          <w:sz w:val="24"/>
          <w:szCs w:val="24"/>
        </w:rPr>
      </w:pPr>
      <w:r w:rsidRPr="00A775B1">
        <w:rPr>
          <w:rFonts w:asciiTheme="majorHAnsi" w:eastAsia="Times New Roman" w:hAnsiTheme="majorHAnsi" w:cs="Arial"/>
          <w:sz w:val="24"/>
          <w:szCs w:val="24"/>
        </w:rPr>
        <w:t xml:space="preserve">Vodovod, društvo s ograničenom odgovornošću za skupljanje, pročišćavanje i distribuciju vode. Vodoopskrbnim sustavom opskrbljuje se oko 93.000 stanovnika grada Slavonskog Broda i okolnih Općina. </w:t>
      </w:r>
      <w:r w:rsidRPr="00A775B1">
        <w:rPr>
          <w:rFonts w:asciiTheme="majorHAnsi" w:hAnsiTheme="majorHAnsi"/>
          <w:sz w:val="24"/>
          <w:szCs w:val="24"/>
          <w:shd w:val="clear" w:color="auto" w:fill="FFFFFF"/>
        </w:rPr>
        <w:t>Gradska uprava odlučna da riješi problem vodoopskrbe, odnosno Narodni odbor 25. studenog 1959. godine osniva “Gradski vodovod u izgradnji” Slavonski Brod koji će na principu zahvaćanja podzemne vode iz vodonosnih slojeva, poslije tehnološke prerade snabdijevati grad Slavonski Brod sa pitkom vodom.Iz novoizgrađenog Gradskog vodovoda prve količine vode potekle su 1. svibnja 1963. godine.</w:t>
      </w:r>
    </w:p>
    <w:p w:rsidR="00492562" w:rsidRPr="00A775B1" w:rsidRDefault="00492562" w:rsidP="00492562">
      <w:pPr>
        <w:shd w:val="clear" w:color="auto" w:fill="FFFFFF"/>
        <w:jc w:val="both"/>
        <w:textAlignment w:val="baseline"/>
        <w:rPr>
          <w:rFonts w:asciiTheme="majorHAnsi" w:eastAsia="Calibri" w:hAnsiTheme="majorHAnsi" w:cs="Arial"/>
          <w:sz w:val="24"/>
          <w:szCs w:val="24"/>
        </w:rPr>
      </w:pPr>
      <w:r w:rsidRPr="00A775B1">
        <w:rPr>
          <w:rFonts w:asciiTheme="majorHAnsi" w:eastAsia="Times New Roman" w:hAnsiTheme="majorHAnsi" w:cs="Arial"/>
          <w:b/>
          <w:sz w:val="24"/>
          <w:szCs w:val="24"/>
        </w:rPr>
        <w:t xml:space="preserve">Temeljni kapital: </w:t>
      </w:r>
      <w:r w:rsidRPr="00A775B1">
        <w:rPr>
          <w:rFonts w:asciiTheme="majorHAnsi" w:eastAsia="Calibri" w:hAnsiTheme="majorHAnsi" w:cs="Arial"/>
          <w:sz w:val="24"/>
          <w:szCs w:val="24"/>
        </w:rPr>
        <w:t>Temeljni kapital društva iznosi 79.662.300,00 kn i podijeljen je na 18 poslovnih udjela.</w:t>
      </w:r>
    </w:p>
    <w:p w:rsidR="00492562" w:rsidRPr="00A775B1" w:rsidRDefault="00492562" w:rsidP="00492562">
      <w:pPr>
        <w:shd w:val="clear" w:color="auto" w:fill="FFFFFF"/>
        <w:jc w:val="both"/>
        <w:textAlignment w:val="baseline"/>
        <w:rPr>
          <w:rFonts w:asciiTheme="majorHAnsi" w:eastAsia="Times New Roman" w:hAnsiTheme="majorHAnsi" w:cs="Arial"/>
          <w:b/>
          <w:sz w:val="24"/>
          <w:szCs w:val="24"/>
        </w:rPr>
      </w:pPr>
      <w:r w:rsidRPr="00A775B1">
        <w:rPr>
          <w:rFonts w:asciiTheme="majorHAnsi" w:eastAsia="Times New Roman" w:hAnsiTheme="majorHAnsi" w:cs="Arial"/>
          <w:b/>
          <w:sz w:val="24"/>
          <w:szCs w:val="24"/>
        </w:rPr>
        <w:t xml:space="preserve">Osnivač društva: </w:t>
      </w:r>
      <w:r w:rsidRPr="00A775B1">
        <w:rPr>
          <w:rFonts w:asciiTheme="majorHAnsi" w:eastAsia="Times New Roman" w:hAnsiTheme="majorHAnsi" w:cs="Arial"/>
          <w:sz w:val="24"/>
          <w:szCs w:val="24"/>
        </w:rPr>
        <w:t>Grad Slavonski Brod</w:t>
      </w:r>
    </w:p>
    <w:p w:rsidR="00492562" w:rsidRDefault="00492562" w:rsidP="00492562">
      <w:pPr>
        <w:rPr>
          <w:rFonts w:asciiTheme="majorHAnsi" w:eastAsia="Cambria" w:hAnsiTheme="majorHAnsi" w:cs="Cambria"/>
          <w:b/>
          <w:kern w:val="3"/>
          <w:lang w:eastAsia="zh-CN" w:bidi="hi-IN"/>
        </w:rPr>
      </w:pPr>
      <w:r w:rsidRPr="00A775B1">
        <w:rPr>
          <w:rFonts w:asciiTheme="majorHAnsi" w:eastAsia="Times New Roman" w:hAnsiTheme="majorHAnsi" w:cs="Arial"/>
          <w:b/>
          <w:sz w:val="24"/>
          <w:szCs w:val="24"/>
        </w:rPr>
        <w:t xml:space="preserve">Skupština: </w:t>
      </w:r>
      <w:r w:rsidRPr="00A775B1">
        <w:rPr>
          <w:rFonts w:asciiTheme="majorHAnsi" w:eastAsia="Times New Roman" w:hAnsiTheme="majorHAnsi" w:cs="Arial"/>
          <w:sz w:val="24"/>
          <w:szCs w:val="24"/>
        </w:rPr>
        <w:t>Skupština društva na čelu s gradonačelnikom dr. Mirkom Dusparom.</w:t>
      </w:r>
    </w:p>
    <w:p w:rsidR="00492562" w:rsidRPr="00A775B1" w:rsidRDefault="00492562" w:rsidP="00492562">
      <w:pPr>
        <w:widowControl w:val="0"/>
        <w:suppressAutoHyphens/>
        <w:autoSpaceDN w:val="0"/>
        <w:spacing w:after="0"/>
        <w:textAlignment w:val="baseline"/>
        <w:rPr>
          <w:rFonts w:asciiTheme="majorHAnsi" w:eastAsia="Cambria" w:hAnsiTheme="majorHAnsi" w:cs="Cambria"/>
          <w:b/>
          <w:kern w:val="3"/>
          <w:lang w:eastAsia="zh-CN" w:bidi="hi-IN"/>
        </w:rPr>
      </w:pPr>
      <w:r w:rsidRPr="00A775B1">
        <w:rPr>
          <w:rFonts w:asciiTheme="majorHAnsi" w:eastAsia="Cambria" w:hAnsiTheme="majorHAnsi" w:cs="Cambria"/>
          <w:b/>
          <w:kern w:val="3"/>
          <w:lang w:eastAsia="zh-CN" w:bidi="hi-IN"/>
        </w:rPr>
        <w:t>Vlasnička struktura u %:</w:t>
      </w:r>
    </w:p>
    <w:tbl>
      <w:tblPr>
        <w:tblW w:w="4077" w:type="dxa"/>
        <w:tblLayout w:type="fixed"/>
        <w:tblCellMar>
          <w:left w:w="10" w:type="dxa"/>
          <w:right w:w="10" w:type="dxa"/>
        </w:tblCellMar>
        <w:tblLook w:val="04A0"/>
      </w:tblPr>
      <w:tblGrid>
        <w:gridCol w:w="2660"/>
        <w:gridCol w:w="1417"/>
      </w:tblGrid>
      <w:tr w:rsidR="00492562" w:rsidRPr="00A775B1" w:rsidTr="00B920CF">
        <w:trPr>
          <w:trHeight w:val="284"/>
        </w:trPr>
        <w:tc>
          <w:tcPr>
            <w:tcW w:w="266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Mar>
              <w:top w:w="0" w:type="dxa"/>
              <w:left w:w="108" w:type="dxa"/>
              <w:bottom w:w="0" w:type="dxa"/>
              <w:right w:w="108" w:type="dxa"/>
            </w:tcMar>
            <w:vAlign w:val="center"/>
          </w:tcPr>
          <w:p w:rsidR="00492562" w:rsidRPr="00A775B1" w:rsidRDefault="00492562" w:rsidP="00B920CF">
            <w:pPr>
              <w:widowControl w:val="0"/>
              <w:suppressAutoHyphens/>
              <w:autoSpaceDN w:val="0"/>
              <w:spacing w:after="0"/>
              <w:jc w:val="center"/>
              <w:textAlignment w:val="baseline"/>
              <w:rPr>
                <w:rFonts w:asciiTheme="majorHAnsi" w:eastAsia="Calibri" w:hAnsiTheme="majorHAnsi" w:cs="Calibri"/>
                <w:b/>
                <w:kern w:val="3"/>
                <w:lang w:eastAsia="zh-CN" w:bidi="hi-IN"/>
              </w:rPr>
            </w:pPr>
            <w:r w:rsidRPr="00A775B1">
              <w:rPr>
                <w:rFonts w:asciiTheme="majorHAnsi" w:eastAsia="Calibri" w:hAnsiTheme="majorHAnsi" w:cs="Calibri"/>
                <w:b/>
                <w:kern w:val="3"/>
                <w:lang w:eastAsia="zh-CN" w:bidi="hi-IN"/>
              </w:rPr>
              <w:t>Vlasnik</w:t>
            </w:r>
          </w:p>
        </w:tc>
        <w:tc>
          <w:tcPr>
            <w:tcW w:w="1417" w:type="dxa"/>
            <w:tcBorders>
              <w:top w:val="double" w:sz="4" w:space="0" w:color="auto"/>
              <w:left w:val="double" w:sz="4" w:space="0" w:color="auto"/>
              <w:bottom w:val="double" w:sz="4" w:space="0" w:color="auto"/>
              <w:right w:val="double" w:sz="4" w:space="0" w:color="auto"/>
            </w:tcBorders>
            <w:shd w:val="clear" w:color="auto" w:fill="BFBFBF" w:themeFill="background1" w:themeFillShade="BF"/>
            <w:tcMar>
              <w:top w:w="0" w:type="dxa"/>
              <w:left w:w="108" w:type="dxa"/>
              <w:bottom w:w="0" w:type="dxa"/>
              <w:right w:w="108" w:type="dxa"/>
            </w:tcMar>
            <w:vAlign w:val="center"/>
          </w:tcPr>
          <w:p w:rsidR="00492562" w:rsidRPr="00A775B1" w:rsidRDefault="00492562" w:rsidP="00B920CF">
            <w:pPr>
              <w:widowControl w:val="0"/>
              <w:suppressAutoHyphens/>
              <w:autoSpaceDN w:val="0"/>
              <w:spacing w:after="0"/>
              <w:jc w:val="center"/>
              <w:textAlignment w:val="baseline"/>
              <w:rPr>
                <w:rFonts w:asciiTheme="majorHAnsi" w:eastAsia="Cambria" w:hAnsiTheme="majorHAnsi" w:cs="Cambria"/>
                <w:b/>
                <w:kern w:val="3"/>
                <w:lang w:eastAsia="zh-CN" w:bidi="hi-IN"/>
              </w:rPr>
            </w:pPr>
            <w:r w:rsidRPr="00A775B1">
              <w:rPr>
                <w:rFonts w:asciiTheme="majorHAnsi" w:eastAsia="Cambria" w:hAnsiTheme="majorHAnsi" w:cs="Cambria"/>
                <w:b/>
                <w:kern w:val="3"/>
                <w:lang w:eastAsia="zh-CN" w:bidi="hi-IN"/>
              </w:rPr>
              <w:t>%</w:t>
            </w:r>
          </w:p>
        </w:tc>
      </w:tr>
      <w:tr w:rsidR="00492562" w:rsidRPr="00A775B1" w:rsidTr="00B920CF">
        <w:trPr>
          <w:trHeight w:val="302"/>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widowControl w:val="0"/>
              <w:suppressAutoHyphens/>
              <w:autoSpaceDN w:val="0"/>
              <w:spacing w:after="0"/>
              <w:textAlignment w:val="baseline"/>
              <w:rPr>
                <w:rFonts w:asciiTheme="majorHAnsi" w:eastAsia="Cambria" w:hAnsiTheme="majorHAnsi" w:cs="Cambria"/>
                <w:kern w:val="3"/>
                <w:lang w:eastAsia="zh-CN" w:bidi="hi-IN"/>
              </w:rPr>
            </w:pPr>
            <w:r w:rsidRPr="00A775B1">
              <w:rPr>
                <w:rFonts w:asciiTheme="majorHAnsi" w:eastAsia="Times New Roman" w:hAnsiTheme="majorHAnsi" w:cs="Arial"/>
                <w:kern w:val="3"/>
                <w:lang w:bidi="hi-IN"/>
              </w:rPr>
              <w:t>Grad Slavonski Brod</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Times New Roman" w:hAnsiTheme="majorHAnsi" w:cs="Arial"/>
                <w:kern w:val="3"/>
                <w:lang w:bidi="hi-IN"/>
              </w:rPr>
              <w:t>81,50</w:t>
            </w:r>
          </w:p>
        </w:tc>
      </w:tr>
      <w:tr w:rsidR="00492562" w:rsidRPr="00A775B1" w:rsidTr="00B920CF">
        <w:trPr>
          <w:trHeight w:val="117"/>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Oriovac</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Times New Roman" w:hAnsiTheme="majorHAnsi" w:cs="Arial"/>
                <w:kern w:val="3"/>
                <w:lang w:bidi="hi-IN"/>
              </w:rPr>
              <w:t>5,10</w:t>
            </w:r>
          </w:p>
        </w:tc>
      </w:tr>
      <w:tr w:rsidR="00492562" w:rsidRPr="00A775B1" w:rsidTr="00B920CF">
        <w:trPr>
          <w:trHeight w:val="157"/>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Bebrina</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Times New Roman" w:hAnsiTheme="majorHAnsi" w:cs="Arial"/>
                <w:kern w:val="3"/>
                <w:lang w:bidi="hi-IN"/>
              </w:rPr>
              <w:t>3,86</w:t>
            </w:r>
          </w:p>
        </w:tc>
      </w:tr>
      <w:tr w:rsidR="00492562" w:rsidRPr="00A775B1" w:rsidTr="00B920CF">
        <w:trPr>
          <w:trHeight w:val="123"/>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Sibinj</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1,94</w:t>
            </w:r>
          </w:p>
        </w:tc>
      </w:tr>
      <w:tr w:rsidR="00492562" w:rsidRPr="00A775B1" w:rsidTr="00B920CF">
        <w:trPr>
          <w:trHeight w:val="157"/>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Podcrkavlje</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1,80</w:t>
            </w:r>
          </w:p>
        </w:tc>
      </w:tr>
      <w:tr w:rsidR="00492562" w:rsidRPr="00A775B1" w:rsidTr="00B920CF">
        <w:trPr>
          <w:trHeight w:val="190"/>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Brodski Stupnik</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1,72</w:t>
            </w:r>
          </w:p>
        </w:tc>
      </w:tr>
      <w:tr w:rsidR="00492562" w:rsidRPr="00A775B1" w:rsidTr="00B920CF">
        <w:trPr>
          <w:trHeight w:val="157"/>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Gornja Vrba</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1,28</w:t>
            </w:r>
          </w:p>
        </w:tc>
      </w:tr>
      <w:tr w:rsidR="00492562" w:rsidRPr="00A775B1" w:rsidTr="00B920CF">
        <w:trPr>
          <w:trHeight w:val="157"/>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Klakar</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1,02</w:t>
            </w:r>
          </w:p>
        </w:tc>
      </w:tr>
      <w:tr w:rsidR="00492562" w:rsidRPr="00A775B1" w:rsidTr="00B920CF">
        <w:trPr>
          <w:trHeight w:val="140"/>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Donji Andrijevci</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0,78</w:t>
            </w:r>
          </w:p>
        </w:tc>
      </w:tr>
      <w:tr w:rsidR="00492562" w:rsidRPr="00A775B1" w:rsidTr="00B920CF">
        <w:trPr>
          <w:trHeight w:val="174"/>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lastRenderedPageBreak/>
              <w:t>Općina Bukovlje</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0,68</w:t>
            </w:r>
          </w:p>
        </w:tc>
      </w:tr>
      <w:tr w:rsidR="00492562" w:rsidRPr="00A775B1" w:rsidTr="00B920CF">
        <w:trPr>
          <w:trHeight w:val="140"/>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Vrpolje</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0,27</w:t>
            </w:r>
          </w:p>
        </w:tc>
      </w:tr>
      <w:tr w:rsidR="00492562" w:rsidRPr="00A775B1" w:rsidTr="00B920CF">
        <w:trPr>
          <w:trHeight w:val="224"/>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Garčin</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0,01</w:t>
            </w:r>
          </w:p>
        </w:tc>
      </w:tr>
      <w:tr w:rsidR="00492562" w:rsidRPr="00A775B1" w:rsidTr="00B920CF">
        <w:trPr>
          <w:trHeight w:val="140"/>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w:t>
            </w:r>
            <w:r w:rsidR="00437E85">
              <w:rPr>
                <w:rFonts w:asciiTheme="majorHAnsi" w:eastAsia="Times New Roman" w:hAnsiTheme="majorHAnsi" w:cs="Arial"/>
              </w:rPr>
              <w:t>n</w:t>
            </w:r>
            <w:r w:rsidRPr="00A775B1">
              <w:rPr>
                <w:rFonts w:asciiTheme="majorHAnsi" w:eastAsia="Times New Roman" w:hAnsiTheme="majorHAnsi" w:cs="Arial"/>
              </w:rPr>
              <w:t>aOprisavci</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0,01</w:t>
            </w:r>
          </w:p>
        </w:tc>
      </w:tr>
      <w:tr w:rsidR="00492562" w:rsidRPr="00A775B1" w:rsidTr="00B920CF">
        <w:trPr>
          <w:trHeight w:val="157"/>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Sikirevci</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0,01</w:t>
            </w:r>
          </w:p>
        </w:tc>
      </w:tr>
      <w:tr w:rsidR="00492562" w:rsidRPr="00A775B1" w:rsidTr="00B920CF">
        <w:trPr>
          <w:trHeight w:val="174"/>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Bukovlje</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0,01</w:t>
            </w:r>
          </w:p>
        </w:tc>
      </w:tr>
      <w:tr w:rsidR="00492562" w:rsidRPr="00A775B1" w:rsidTr="00B920CF">
        <w:trPr>
          <w:trHeight w:val="157"/>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Gundinci</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ind w:right="33"/>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0,01</w:t>
            </w:r>
          </w:p>
        </w:tc>
      </w:tr>
      <w:tr w:rsidR="00492562" w:rsidRPr="00A775B1" w:rsidTr="00B920CF">
        <w:trPr>
          <w:trHeight w:val="140"/>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Velika Kopanica</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0,01</w:t>
            </w:r>
          </w:p>
        </w:tc>
      </w:tr>
      <w:tr w:rsidR="00492562" w:rsidRPr="00A775B1" w:rsidTr="00B920CF">
        <w:trPr>
          <w:trHeight w:val="157"/>
        </w:trPr>
        <w:tc>
          <w:tcPr>
            <w:tcW w:w="2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vAlign w:val="center"/>
          </w:tcPr>
          <w:p w:rsidR="00492562" w:rsidRPr="00A775B1" w:rsidRDefault="00492562" w:rsidP="00B920CF">
            <w:pPr>
              <w:spacing w:after="0"/>
              <w:contextualSpacing/>
              <w:rPr>
                <w:rFonts w:asciiTheme="majorHAnsi" w:eastAsia="Times New Roman" w:hAnsiTheme="majorHAnsi" w:cs="Arial"/>
              </w:rPr>
            </w:pPr>
            <w:r w:rsidRPr="00A775B1">
              <w:rPr>
                <w:rFonts w:asciiTheme="majorHAnsi" w:eastAsia="Times New Roman" w:hAnsiTheme="majorHAnsi" w:cs="Arial"/>
              </w:rPr>
              <w:t>Općina Nova Kapela</w:t>
            </w:r>
          </w:p>
        </w:tc>
        <w:tc>
          <w:tcPr>
            <w:tcW w:w="1417"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tcPr>
          <w:p w:rsidR="00492562" w:rsidRPr="00A775B1" w:rsidRDefault="00492562" w:rsidP="00B920CF">
            <w:pPr>
              <w:widowControl w:val="0"/>
              <w:suppressAutoHyphens/>
              <w:autoSpaceDN w:val="0"/>
              <w:spacing w:after="0"/>
              <w:jc w:val="right"/>
              <w:textAlignment w:val="baseline"/>
              <w:rPr>
                <w:rFonts w:asciiTheme="majorHAnsi" w:eastAsia="Calibri" w:hAnsiTheme="majorHAnsi" w:cs="Calibri"/>
                <w:kern w:val="3"/>
                <w:lang w:eastAsia="zh-CN" w:bidi="hi-IN"/>
              </w:rPr>
            </w:pPr>
            <w:r w:rsidRPr="00A775B1">
              <w:rPr>
                <w:rFonts w:asciiTheme="majorHAnsi" w:eastAsia="Calibri" w:hAnsiTheme="majorHAnsi" w:cs="Calibri"/>
                <w:kern w:val="3"/>
                <w:lang w:eastAsia="zh-CN" w:bidi="hi-IN"/>
              </w:rPr>
              <w:t>0,01</w:t>
            </w:r>
          </w:p>
        </w:tc>
      </w:tr>
    </w:tbl>
    <w:p w:rsidR="00492562" w:rsidRPr="00A775B1" w:rsidRDefault="00492562" w:rsidP="00492562">
      <w:pPr>
        <w:spacing w:after="0" w:line="240" w:lineRule="auto"/>
        <w:rPr>
          <w:rFonts w:asciiTheme="majorHAnsi" w:hAnsiTheme="majorHAnsi"/>
          <w:b/>
          <w:sz w:val="24"/>
          <w:szCs w:val="24"/>
          <w:highlight w:val="cyan"/>
        </w:rPr>
      </w:pPr>
    </w:p>
    <w:p w:rsidR="00492562" w:rsidRPr="00A775B1" w:rsidRDefault="00492562" w:rsidP="00492562">
      <w:pPr>
        <w:widowControl w:val="0"/>
        <w:suppressAutoHyphens/>
        <w:autoSpaceDN w:val="0"/>
        <w:spacing w:after="0"/>
        <w:textAlignment w:val="baseline"/>
        <w:rPr>
          <w:rFonts w:asciiTheme="majorHAnsi" w:eastAsia="Cambria" w:hAnsiTheme="majorHAnsi" w:cs="Cambria"/>
          <w:b/>
          <w:kern w:val="3"/>
          <w:lang w:eastAsia="zh-CN" w:bidi="hi-IN"/>
        </w:rPr>
      </w:pPr>
      <w:r w:rsidRPr="00A775B1">
        <w:rPr>
          <w:rFonts w:asciiTheme="majorHAnsi" w:eastAsia="Cambria" w:hAnsiTheme="majorHAnsi" w:cs="Cambria"/>
          <w:b/>
          <w:kern w:val="3"/>
          <w:lang w:eastAsia="zh-CN" w:bidi="hi-IN"/>
        </w:rPr>
        <w:t>Registar imenovanih članova Nadzornog odbora i Uprave trgovačkog društva</w:t>
      </w:r>
    </w:p>
    <w:tbl>
      <w:tblPr>
        <w:tblStyle w:val="Reetkatablice10"/>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56"/>
        <w:gridCol w:w="2411"/>
        <w:gridCol w:w="654"/>
        <w:gridCol w:w="3111"/>
        <w:gridCol w:w="654"/>
      </w:tblGrid>
      <w:tr w:rsidR="00492562" w:rsidRPr="00A775B1" w:rsidTr="00B920CF">
        <w:trPr>
          <w:trHeight w:val="418"/>
          <w:jc w:val="center"/>
        </w:trPr>
        <w:tc>
          <w:tcPr>
            <w:tcW w:w="1323" w:type="pct"/>
            <w:tcBorders>
              <w:bottom w:val="double" w:sz="4" w:space="0" w:color="auto"/>
            </w:tcBorders>
            <w:shd w:val="clear" w:color="auto" w:fill="BFBFBF" w:themeFill="background1" w:themeFillShade="BF"/>
            <w:vAlign w:val="center"/>
          </w:tcPr>
          <w:p w:rsidR="00492562" w:rsidRPr="00A775B1" w:rsidRDefault="00492562" w:rsidP="00B920CF">
            <w:pPr>
              <w:jc w:val="center"/>
              <w:rPr>
                <w:rFonts w:asciiTheme="majorHAnsi" w:eastAsia="Times New Roman" w:hAnsiTheme="majorHAnsi"/>
                <w:b/>
              </w:rPr>
            </w:pPr>
            <w:r w:rsidRPr="00A775B1">
              <w:rPr>
                <w:rFonts w:asciiTheme="majorHAnsi" w:eastAsia="Times New Roman" w:hAnsiTheme="majorHAnsi"/>
                <w:b/>
              </w:rPr>
              <w:t>Trgovačko društvo</w:t>
            </w:r>
          </w:p>
        </w:tc>
        <w:tc>
          <w:tcPr>
            <w:tcW w:w="1298" w:type="pct"/>
            <w:tcBorders>
              <w:bottom w:val="double" w:sz="4" w:space="0" w:color="auto"/>
            </w:tcBorders>
            <w:shd w:val="clear" w:color="auto" w:fill="BFBFBF" w:themeFill="background1" w:themeFillShade="BF"/>
            <w:vAlign w:val="center"/>
          </w:tcPr>
          <w:p w:rsidR="00492562" w:rsidRPr="00A775B1" w:rsidRDefault="00492562" w:rsidP="00B920CF">
            <w:pPr>
              <w:rPr>
                <w:rFonts w:asciiTheme="majorHAnsi" w:eastAsia="Times New Roman" w:hAnsiTheme="majorHAnsi"/>
                <w:b/>
              </w:rPr>
            </w:pPr>
            <w:r w:rsidRPr="00A775B1">
              <w:rPr>
                <w:rFonts w:asciiTheme="majorHAnsi" w:eastAsia="Times New Roman" w:hAnsiTheme="majorHAnsi"/>
                <w:b/>
              </w:rPr>
              <w:t>Nadzorni odbor</w:t>
            </w:r>
          </w:p>
        </w:tc>
        <w:tc>
          <w:tcPr>
            <w:tcW w:w="352" w:type="pct"/>
            <w:shd w:val="clear" w:color="auto" w:fill="BFBFBF" w:themeFill="background1" w:themeFillShade="BF"/>
            <w:vAlign w:val="center"/>
          </w:tcPr>
          <w:p w:rsidR="00492562" w:rsidRPr="00A775B1" w:rsidRDefault="00492562" w:rsidP="00B920CF">
            <w:pPr>
              <w:jc w:val="center"/>
              <w:rPr>
                <w:rFonts w:asciiTheme="majorHAnsi" w:eastAsia="Times New Roman" w:hAnsiTheme="majorHAnsi"/>
                <w:b/>
              </w:rPr>
            </w:pPr>
            <w:r w:rsidRPr="00A775B1">
              <w:rPr>
                <w:rFonts w:asciiTheme="majorHAnsi" w:eastAsia="Times New Roman" w:hAnsiTheme="majorHAnsi"/>
                <w:b/>
              </w:rPr>
              <w:t>Spol</w:t>
            </w:r>
          </w:p>
        </w:tc>
        <w:tc>
          <w:tcPr>
            <w:tcW w:w="1675" w:type="pct"/>
            <w:shd w:val="clear" w:color="auto" w:fill="BFBFBF" w:themeFill="background1" w:themeFillShade="BF"/>
            <w:vAlign w:val="center"/>
          </w:tcPr>
          <w:p w:rsidR="00492562" w:rsidRPr="00A775B1" w:rsidRDefault="00492562" w:rsidP="00B920CF">
            <w:pPr>
              <w:rPr>
                <w:rFonts w:asciiTheme="majorHAnsi" w:eastAsia="Times New Roman" w:hAnsiTheme="majorHAnsi"/>
                <w:b/>
              </w:rPr>
            </w:pPr>
            <w:r w:rsidRPr="00A775B1">
              <w:rPr>
                <w:rFonts w:asciiTheme="majorHAnsi" w:eastAsia="Times New Roman" w:hAnsiTheme="majorHAnsi"/>
                <w:b/>
              </w:rPr>
              <w:t>Uprava/Osoba za zastupanje</w:t>
            </w:r>
          </w:p>
        </w:tc>
        <w:tc>
          <w:tcPr>
            <w:tcW w:w="352" w:type="pct"/>
            <w:shd w:val="clear" w:color="auto" w:fill="BFBFBF" w:themeFill="background1" w:themeFillShade="BF"/>
            <w:vAlign w:val="center"/>
          </w:tcPr>
          <w:p w:rsidR="00492562" w:rsidRPr="00A775B1" w:rsidRDefault="00492562" w:rsidP="00B920CF">
            <w:pPr>
              <w:jc w:val="center"/>
              <w:rPr>
                <w:rFonts w:asciiTheme="majorHAnsi" w:eastAsia="Times New Roman" w:hAnsiTheme="majorHAnsi"/>
                <w:b/>
              </w:rPr>
            </w:pPr>
            <w:r w:rsidRPr="00A775B1">
              <w:rPr>
                <w:rFonts w:asciiTheme="majorHAnsi" w:eastAsia="Times New Roman" w:hAnsiTheme="majorHAnsi"/>
                <w:b/>
              </w:rPr>
              <w:t>Spol</w:t>
            </w:r>
          </w:p>
        </w:tc>
      </w:tr>
      <w:tr w:rsidR="00492562" w:rsidRPr="00A775B1" w:rsidTr="00B920CF">
        <w:trPr>
          <w:trHeight w:val="20"/>
          <w:jc w:val="center"/>
        </w:trPr>
        <w:tc>
          <w:tcPr>
            <w:tcW w:w="1323" w:type="pct"/>
            <w:vMerge w:val="restart"/>
            <w:shd w:val="clear" w:color="auto" w:fill="D9D9D9" w:themeFill="background1" w:themeFillShade="D9"/>
            <w:vAlign w:val="center"/>
          </w:tcPr>
          <w:p w:rsidR="00492562" w:rsidRPr="00A775B1" w:rsidRDefault="00492562" w:rsidP="00B920CF">
            <w:pPr>
              <w:jc w:val="center"/>
              <w:rPr>
                <w:rFonts w:asciiTheme="majorHAnsi" w:eastAsia="Times New Roman" w:hAnsiTheme="majorHAnsi" w:cs="Times New Roman"/>
                <w:b/>
              </w:rPr>
            </w:pPr>
            <w:r w:rsidRPr="00A775B1">
              <w:rPr>
                <w:rFonts w:asciiTheme="majorHAnsi" w:eastAsia="Times New Roman" w:hAnsiTheme="majorHAnsi" w:cs="Times New Roman"/>
                <w:b/>
              </w:rPr>
              <w:t>VODOVOD</w:t>
            </w:r>
          </w:p>
          <w:p w:rsidR="00492562" w:rsidRPr="00A775B1" w:rsidRDefault="00492562" w:rsidP="00B920CF">
            <w:pPr>
              <w:jc w:val="center"/>
              <w:rPr>
                <w:rFonts w:asciiTheme="majorHAnsi" w:eastAsia="Times New Roman" w:hAnsiTheme="majorHAnsi" w:cs="Times New Roman"/>
                <w:b/>
              </w:rPr>
            </w:pPr>
            <w:r w:rsidRPr="00A775B1">
              <w:rPr>
                <w:rFonts w:asciiTheme="majorHAnsi" w:eastAsia="Times New Roman" w:hAnsiTheme="majorHAnsi" w:cs="Times New Roman"/>
                <w:b/>
              </w:rPr>
              <w:t xml:space="preserve"> d.o.o.</w:t>
            </w:r>
          </w:p>
          <w:p w:rsidR="00492562" w:rsidRPr="00A775B1" w:rsidRDefault="00492562" w:rsidP="00B920CF">
            <w:pPr>
              <w:jc w:val="center"/>
              <w:rPr>
                <w:rFonts w:asciiTheme="majorHAnsi" w:eastAsia="Times New Roman" w:hAnsiTheme="majorHAnsi" w:cs="Times New Roman"/>
                <w:b/>
              </w:rPr>
            </w:pPr>
            <w:r w:rsidRPr="00A775B1">
              <w:rPr>
                <w:rFonts w:asciiTheme="majorHAnsi" w:eastAsia="Times New Roman" w:hAnsiTheme="majorHAnsi" w:cs="Times New Roman"/>
                <w:b/>
              </w:rPr>
              <w:t>Slavonski Brod</w:t>
            </w:r>
          </w:p>
        </w:tc>
        <w:tc>
          <w:tcPr>
            <w:tcW w:w="1298" w:type="pct"/>
            <w:vAlign w:val="center"/>
          </w:tcPr>
          <w:p w:rsidR="00492562" w:rsidRPr="00A775B1" w:rsidRDefault="00492562" w:rsidP="00B920CF">
            <w:pPr>
              <w:rPr>
                <w:rFonts w:asciiTheme="majorHAnsi" w:eastAsia="Times New Roman" w:hAnsiTheme="majorHAnsi"/>
                <w:i/>
              </w:rPr>
            </w:pPr>
            <w:r w:rsidRPr="00A775B1">
              <w:rPr>
                <w:rFonts w:asciiTheme="majorHAnsi" w:eastAsia="Calibri" w:hAnsiTheme="majorHAnsi" w:cs="Arial"/>
                <w:i/>
                <w:color w:val="000000"/>
                <w:sz w:val="24"/>
                <w:szCs w:val="24"/>
                <w:shd w:val="clear" w:color="auto" w:fill="FFFFFF"/>
              </w:rPr>
              <w:t xml:space="preserve">Damir Vinčazović, </w:t>
            </w:r>
            <w:r w:rsidRPr="00A775B1">
              <w:rPr>
                <w:rFonts w:asciiTheme="majorHAnsi" w:eastAsia="Times New Roman" w:hAnsiTheme="majorHAnsi"/>
                <w:i/>
              </w:rPr>
              <w:t>predsjednik</w:t>
            </w:r>
          </w:p>
        </w:tc>
        <w:tc>
          <w:tcPr>
            <w:tcW w:w="352" w:type="pct"/>
            <w:vAlign w:val="center"/>
          </w:tcPr>
          <w:p w:rsidR="00492562" w:rsidRPr="00A775B1" w:rsidRDefault="00492562" w:rsidP="00B920CF">
            <w:pPr>
              <w:jc w:val="center"/>
              <w:rPr>
                <w:rFonts w:asciiTheme="majorHAnsi" w:eastAsia="Times New Roman" w:hAnsiTheme="majorHAnsi"/>
                <w:i/>
              </w:rPr>
            </w:pPr>
            <w:r w:rsidRPr="00A775B1">
              <w:rPr>
                <w:rFonts w:asciiTheme="majorHAnsi" w:eastAsia="Times New Roman" w:hAnsiTheme="majorHAnsi"/>
                <w:i/>
              </w:rPr>
              <w:t>m</w:t>
            </w:r>
          </w:p>
        </w:tc>
        <w:tc>
          <w:tcPr>
            <w:tcW w:w="1675" w:type="pct"/>
            <w:vMerge w:val="restart"/>
            <w:vAlign w:val="center"/>
          </w:tcPr>
          <w:p w:rsidR="00492562" w:rsidRPr="00A775B1" w:rsidRDefault="00492562" w:rsidP="00B920CF">
            <w:pPr>
              <w:jc w:val="center"/>
              <w:rPr>
                <w:rFonts w:asciiTheme="majorHAnsi" w:eastAsia="Times New Roman" w:hAnsiTheme="majorHAnsi" w:cs="Arial"/>
                <w:i/>
              </w:rPr>
            </w:pPr>
            <w:r w:rsidRPr="00A775B1">
              <w:rPr>
                <w:rFonts w:asciiTheme="majorHAnsi" w:eastAsia="Times New Roman" w:hAnsiTheme="majorHAnsi" w:cs="Arial"/>
                <w:i/>
              </w:rPr>
              <w:t>Stjepan Aščić, dipl. ing. el.</w:t>
            </w:r>
          </w:p>
          <w:p w:rsidR="00492562" w:rsidRPr="00A775B1" w:rsidRDefault="00492562" w:rsidP="00B920CF">
            <w:pPr>
              <w:jc w:val="center"/>
              <w:rPr>
                <w:rFonts w:asciiTheme="majorHAnsi" w:eastAsia="Times New Roman" w:hAnsiTheme="majorHAnsi" w:cs="Arial"/>
                <w:i/>
              </w:rPr>
            </w:pPr>
            <w:r w:rsidRPr="00A775B1">
              <w:rPr>
                <w:rFonts w:asciiTheme="majorHAnsi" w:eastAsia="Times New Roman" w:hAnsiTheme="majorHAnsi" w:cs="Arial"/>
                <w:i/>
              </w:rPr>
              <w:t>- direktor</w:t>
            </w:r>
          </w:p>
          <w:p w:rsidR="00492562" w:rsidRPr="00A260FF" w:rsidRDefault="00492562" w:rsidP="00B920CF">
            <w:pPr>
              <w:jc w:val="center"/>
              <w:rPr>
                <w:rFonts w:asciiTheme="majorHAnsi" w:eastAsia="Times New Roman" w:hAnsiTheme="majorHAnsi" w:cs="Arial"/>
                <w:i/>
                <w:color w:val="FF0000"/>
              </w:rPr>
            </w:pPr>
          </w:p>
          <w:p w:rsidR="00492562" w:rsidRPr="00FC26B4" w:rsidRDefault="00492562" w:rsidP="00B920CF">
            <w:pPr>
              <w:jc w:val="center"/>
              <w:rPr>
                <w:rFonts w:asciiTheme="majorHAnsi" w:eastAsia="Times New Roman" w:hAnsiTheme="majorHAnsi" w:cs="Arial"/>
                <w:i/>
              </w:rPr>
            </w:pPr>
            <w:r w:rsidRPr="00FC26B4">
              <w:rPr>
                <w:rFonts w:asciiTheme="majorHAnsi" w:eastAsia="Times New Roman" w:hAnsiTheme="majorHAnsi" w:cs="Arial"/>
                <w:i/>
              </w:rPr>
              <w:t>Danijel Kovačević, ing. građ.</w:t>
            </w:r>
          </w:p>
          <w:p w:rsidR="00492562" w:rsidRPr="00A775B1" w:rsidRDefault="00492562" w:rsidP="00B920CF">
            <w:pPr>
              <w:jc w:val="center"/>
              <w:rPr>
                <w:rFonts w:asciiTheme="majorHAnsi" w:eastAsia="Times New Roman" w:hAnsiTheme="majorHAnsi" w:cs="Arial"/>
                <w:i/>
              </w:rPr>
            </w:pPr>
            <w:r w:rsidRPr="00FC26B4">
              <w:rPr>
                <w:rFonts w:asciiTheme="majorHAnsi" w:eastAsia="Times New Roman" w:hAnsiTheme="majorHAnsi" w:cs="Arial"/>
                <w:i/>
              </w:rPr>
              <w:t>- direktor</w:t>
            </w:r>
          </w:p>
        </w:tc>
        <w:tc>
          <w:tcPr>
            <w:tcW w:w="352" w:type="pct"/>
            <w:vMerge w:val="restart"/>
            <w:vAlign w:val="center"/>
          </w:tcPr>
          <w:p w:rsidR="00492562" w:rsidRPr="00A775B1" w:rsidRDefault="00492562" w:rsidP="00B920CF">
            <w:pPr>
              <w:jc w:val="center"/>
              <w:rPr>
                <w:rFonts w:asciiTheme="majorHAnsi" w:eastAsia="Times New Roman" w:hAnsiTheme="majorHAnsi"/>
                <w:i/>
              </w:rPr>
            </w:pPr>
            <w:r w:rsidRPr="00A775B1">
              <w:rPr>
                <w:rFonts w:asciiTheme="majorHAnsi" w:eastAsia="Times New Roman" w:hAnsiTheme="majorHAnsi"/>
                <w:i/>
              </w:rPr>
              <w:t>m</w:t>
            </w:r>
          </w:p>
        </w:tc>
      </w:tr>
      <w:tr w:rsidR="00492562" w:rsidRPr="00A775B1" w:rsidTr="00B920CF">
        <w:trPr>
          <w:trHeight w:val="20"/>
          <w:jc w:val="center"/>
        </w:trPr>
        <w:tc>
          <w:tcPr>
            <w:tcW w:w="1323" w:type="pct"/>
            <w:vMerge/>
            <w:shd w:val="clear" w:color="auto" w:fill="D9D9D9" w:themeFill="background1" w:themeFillShade="D9"/>
            <w:vAlign w:val="center"/>
          </w:tcPr>
          <w:p w:rsidR="00492562" w:rsidRPr="00A775B1" w:rsidRDefault="00492562" w:rsidP="00B920CF">
            <w:pPr>
              <w:jc w:val="center"/>
              <w:rPr>
                <w:rFonts w:asciiTheme="majorHAnsi" w:eastAsia="Times New Roman" w:hAnsiTheme="majorHAnsi" w:cs="Times New Roman"/>
              </w:rPr>
            </w:pPr>
          </w:p>
        </w:tc>
        <w:tc>
          <w:tcPr>
            <w:tcW w:w="1298" w:type="pct"/>
            <w:vAlign w:val="center"/>
          </w:tcPr>
          <w:p w:rsidR="00492562" w:rsidRPr="00A775B1" w:rsidRDefault="00492562" w:rsidP="00B920CF">
            <w:pPr>
              <w:rPr>
                <w:rFonts w:asciiTheme="majorHAnsi" w:eastAsia="Times New Roman" w:hAnsiTheme="majorHAnsi"/>
                <w:i/>
              </w:rPr>
            </w:pPr>
            <w:r w:rsidRPr="00A775B1">
              <w:rPr>
                <w:rFonts w:asciiTheme="majorHAnsi" w:eastAsia="Times New Roman" w:hAnsiTheme="majorHAnsi"/>
                <w:i/>
              </w:rPr>
              <w:t>Slobodan Vrkljan, zamjenik predsjednika</w:t>
            </w:r>
          </w:p>
        </w:tc>
        <w:tc>
          <w:tcPr>
            <w:tcW w:w="352" w:type="pct"/>
            <w:vAlign w:val="center"/>
          </w:tcPr>
          <w:p w:rsidR="00492562" w:rsidRPr="00A775B1" w:rsidRDefault="00492562" w:rsidP="00B920CF">
            <w:pPr>
              <w:jc w:val="center"/>
              <w:rPr>
                <w:rFonts w:asciiTheme="majorHAnsi" w:eastAsia="Times New Roman" w:hAnsiTheme="majorHAnsi"/>
                <w:i/>
              </w:rPr>
            </w:pPr>
            <w:r w:rsidRPr="00A775B1">
              <w:rPr>
                <w:rFonts w:asciiTheme="majorHAnsi" w:eastAsia="Times New Roman" w:hAnsiTheme="majorHAnsi"/>
                <w:i/>
              </w:rPr>
              <w:t>m</w:t>
            </w:r>
          </w:p>
        </w:tc>
        <w:tc>
          <w:tcPr>
            <w:tcW w:w="1675" w:type="pct"/>
            <w:vMerge/>
            <w:vAlign w:val="center"/>
          </w:tcPr>
          <w:p w:rsidR="00492562" w:rsidRPr="00A775B1" w:rsidRDefault="00492562" w:rsidP="00B920CF">
            <w:pPr>
              <w:rPr>
                <w:rFonts w:asciiTheme="majorHAnsi" w:eastAsia="Times New Roman" w:hAnsiTheme="majorHAnsi"/>
              </w:rPr>
            </w:pPr>
          </w:p>
        </w:tc>
        <w:tc>
          <w:tcPr>
            <w:tcW w:w="352" w:type="pct"/>
            <w:vMerge/>
            <w:vAlign w:val="center"/>
          </w:tcPr>
          <w:p w:rsidR="00492562" w:rsidRPr="00A775B1" w:rsidRDefault="00492562" w:rsidP="00B920CF">
            <w:pPr>
              <w:jc w:val="center"/>
              <w:rPr>
                <w:rFonts w:asciiTheme="majorHAnsi" w:eastAsia="Times New Roman" w:hAnsiTheme="majorHAnsi"/>
              </w:rPr>
            </w:pPr>
          </w:p>
        </w:tc>
      </w:tr>
      <w:tr w:rsidR="00492562" w:rsidRPr="00A775B1" w:rsidTr="00B920CF">
        <w:trPr>
          <w:trHeight w:val="20"/>
          <w:jc w:val="center"/>
        </w:trPr>
        <w:tc>
          <w:tcPr>
            <w:tcW w:w="1323" w:type="pct"/>
            <w:vMerge/>
            <w:shd w:val="clear" w:color="auto" w:fill="D9D9D9" w:themeFill="background1" w:themeFillShade="D9"/>
            <w:vAlign w:val="center"/>
          </w:tcPr>
          <w:p w:rsidR="00492562" w:rsidRPr="00A775B1" w:rsidRDefault="00492562" w:rsidP="00B920CF">
            <w:pPr>
              <w:jc w:val="center"/>
              <w:rPr>
                <w:rFonts w:asciiTheme="majorHAnsi" w:eastAsia="Times New Roman" w:hAnsiTheme="majorHAnsi" w:cs="Times New Roman"/>
              </w:rPr>
            </w:pPr>
          </w:p>
        </w:tc>
        <w:tc>
          <w:tcPr>
            <w:tcW w:w="1298" w:type="pct"/>
            <w:vAlign w:val="center"/>
          </w:tcPr>
          <w:p w:rsidR="00492562" w:rsidRPr="00A775B1" w:rsidRDefault="00492562" w:rsidP="00B920CF">
            <w:pPr>
              <w:rPr>
                <w:rFonts w:asciiTheme="majorHAnsi" w:eastAsia="Times New Roman" w:hAnsiTheme="majorHAnsi"/>
                <w:i/>
              </w:rPr>
            </w:pPr>
            <w:r w:rsidRPr="00A775B1">
              <w:rPr>
                <w:rFonts w:asciiTheme="majorHAnsi" w:eastAsia="Calibri" w:hAnsiTheme="majorHAnsi" w:cs="Arial"/>
                <w:i/>
                <w:color w:val="000000"/>
                <w:sz w:val="24"/>
                <w:szCs w:val="24"/>
                <w:shd w:val="clear" w:color="auto" w:fill="FFFFFF"/>
              </w:rPr>
              <w:t xml:space="preserve">Dobrila Šudelija, </w:t>
            </w:r>
            <w:r w:rsidRPr="00A775B1">
              <w:rPr>
                <w:rFonts w:asciiTheme="majorHAnsi" w:eastAsia="Times New Roman" w:hAnsiTheme="majorHAnsi"/>
                <w:i/>
              </w:rPr>
              <w:t>član</w:t>
            </w:r>
          </w:p>
        </w:tc>
        <w:tc>
          <w:tcPr>
            <w:tcW w:w="352" w:type="pct"/>
            <w:vAlign w:val="center"/>
          </w:tcPr>
          <w:p w:rsidR="00492562" w:rsidRPr="00A775B1" w:rsidRDefault="00492562" w:rsidP="00B920CF">
            <w:pPr>
              <w:jc w:val="center"/>
              <w:rPr>
                <w:rFonts w:asciiTheme="majorHAnsi" w:eastAsia="Times New Roman" w:hAnsiTheme="majorHAnsi"/>
                <w:i/>
              </w:rPr>
            </w:pPr>
            <w:r w:rsidRPr="00A775B1">
              <w:rPr>
                <w:rFonts w:asciiTheme="majorHAnsi" w:eastAsia="Times New Roman" w:hAnsiTheme="majorHAnsi"/>
                <w:i/>
              </w:rPr>
              <w:t>ž</w:t>
            </w:r>
          </w:p>
        </w:tc>
        <w:tc>
          <w:tcPr>
            <w:tcW w:w="1675" w:type="pct"/>
            <w:vMerge/>
            <w:vAlign w:val="center"/>
          </w:tcPr>
          <w:p w:rsidR="00492562" w:rsidRPr="00A775B1" w:rsidRDefault="00492562" w:rsidP="00B920CF">
            <w:pPr>
              <w:rPr>
                <w:rFonts w:asciiTheme="majorHAnsi" w:eastAsia="Times New Roman" w:hAnsiTheme="majorHAnsi"/>
              </w:rPr>
            </w:pPr>
          </w:p>
        </w:tc>
        <w:tc>
          <w:tcPr>
            <w:tcW w:w="352" w:type="pct"/>
            <w:vMerge/>
            <w:vAlign w:val="center"/>
          </w:tcPr>
          <w:p w:rsidR="00492562" w:rsidRPr="00A775B1" w:rsidRDefault="00492562" w:rsidP="00B920CF">
            <w:pPr>
              <w:jc w:val="center"/>
              <w:rPr>
                <w:rFonts w:asciiTheme="majorHAnsi" w:eastAsia="Times New Roman" w:hAnsiTheme="majorHAnsi"/>
              </w:rPr>
            </w:pPr>
          </w:p>
        </w:tc>
      </w:tr>
      <w:tr w:rsidR="00492562" w:rsidRPr="00A775B1" w:rsidTr="00B920CF">
        <w:trPr>
          <w:trHeight w:val="20"/>
          <w:jc w:val="center"/>
        </w:trPr>
        <w:tc>
          <w:tcPr>
            <w:tcW w:w="1323" w:type="pct"/>
            <w:vMerge/>
            <w:shd w:val="clear" w:color="auto" w:fill="D9D9D9" w:themeFill="background1" w:themeFillShade="D9"/>
            <w:vAlign w:val="center"/>
          </w:tcPr>
          <w:p w:rsidR="00492562" w:rsidRPr="00A775B1" w:rsidRDefault="00492562" w:rsidP="00B920CF">
            <w:pPr>
              <w:jc w:val="center"/>
              <w:rPr>
                <w:rFonts w:asciiTheme="majorHAnsi" w:eastAsia="Times New Roman" w:hAnsiTheme="majorHAnsi" w:cs="Times New Roman"/>
              </w:rPr>
            </w:pPr>
          </w:p>
        </w:tc>
        <w:tc>
          <w:tcPr>
            <w:tcW w:w="1298" w:type="pct"/>
            <w:vAlign w:val="center"/>
          </w:tcPr>
          <w:p w:rsidR="00492562" w:rsidRPr="00A775B1" w:rsidRDefault="00492562" w:rsidP="00B920CF">
            <w:pPr>
              <w:rPr>
                <w:rFonts w:asciiTheme="majorHAnsi" w:eastAsia="Times New Roman" w:hAnsiTheme="majorHAnsi"/>
                <w:i/>
              </w:rPr>
            </w:pPr>
            <w:r w:rsidRPr="00A775B1">
              <w:rPr>
                <w:rFonts w:asciiTheme="majorHAnsi" w:eastAsia="Calibri" w:hAnsiTheme="majorHAnsi" w:cs="Arial"/>
                <w:i/>
                <w:color w:val="000000"/>
                <w:sz w:val="24"/>
                <w:szCs w:val="24"/>
                <w:shd w:val="clear" w:color="auto" w:fill="FFFFFF"/>
              </w:rPr>
              <w:t xml:space="preserve">Fikret Karić, </w:t>
            </w:r>
            <w:r w:rsidRPr="00A775B1">
              <w:rPr>
                <w:rFonts w:asciiTheme="majorHAnsi" w:eastAsia="Times New Roman" w:hAnsiTheme="majorHAnsi"/>
                <w:i/>
              </w:rPr>
              <w:t>član</w:t>
            </w:r>
          </w:p>
        </w:tc>
        <w:tc>
          <w:tcPr>
            <w:tcW w:w="352" w:type="pct"/>
            <w:vAlign w:val="center"/>
          </w:tcPr>
          <w:p w:rsidR="00492562" w:rsidRPr="00A775B1" w:rsidRDefault="00492562" w:rsidP="00B920CF">
            <w:pPr>
              <w:jc w:val="center"/>
              <w:rPr>
                <w:rFonts w:asciiTheme="majorHAnsi" w:eastAsia="Times New Roman" w:hAnsiTheme="majorHAnsi"/>
                <w:i/>
                <w:color w:val="FF0000"/>
              </w:rPr>
            </w:pPr>
            <w:r w:rsidRPr="00A775B1">
              <w:rPr>
                <w:rFonts w:asciiTheme="majorHAnsi" w:eastAsia="Times New Roman" w:hAnsiTheme="majorHAnsi"/>
                <w:i/>
              </w:rPr>
              <w:t>m</w:t>
            </w:r>
          </w:p>
        </w:tc>
        <w:tc>
          <w:tcPr>
            <w:tcW w:w="1675" w:type="pct"/>
            <w:vMerge/>
            <w:vAlign w:val="center"/>
          </w:tcPr>
          <w:p w:rsidR="00492562" w:rsidRPr="00A775B1" w:rsidRDefault="00492562" w:rsidP="00B920CF">
            <w:pPr>
              <w:rPr>
                <w:rFonts w:asciiTheme="majorHAnsi" w:eastAsia="Times New Roman" w:hAnsiTheme="majorHAnsi"/>
              </w:rPr>
            </w:pPr>
          </w:p>
        </w:tc>
        <w:tc>
          <w:tcPr>
            <w:tcW w:w="352" w:type="pct"/>
            <w:vMerge/>
            <w:vAlign w:val="center"/>
          </w:tcPr>
          <w:p w:rsidR="00492562" w:rsidRPr="00A775B1" w:rsidRDefault="00492562" w:rsidP="00B920CF">
            <w:pPr>
              <w:jc w:val="center"/>
              <w:rPr>
                <w:rFonts w:asciiTheme="majorHAnsi" w:eastAsia="Times New Roman" w:hAnsiTheme="majorHAnsi"/>
              </w:rPr>
            </w:pPr>
          </w:p>
        </w:tc>
      </w:tr>
      <w:tr w:rsidR="00492562" w:rsidRPr="00A775B1" w:rsidTr="00B920CF">
        <w:trPr>
          <w:trHeight w:val="320"/>
          <w:jc w:val="center"/>
        </w:trPr>
        <w:tc>
          <w:tcPr>
            <w:tcW w:w="1323" w:type="pct"/>
            <w:vMerge/>
            <w:shd w:val="clear" w:color="auto" w:fill="D9D9D9" w:themeFill="background1" w:themeFillShade="D9"/>
            <w:vAlign w:val="center"/>
          </w:tcPr>
          <w:p w:rsidR="00492562" w:rsidRPr="00A775B1" w:rsidRDefault="00492562" w:rsidP="00B920CF">
            <w:pPr>
              <w:jc w:val="center"/>
              <w:rPr>
                <w:rFonts w:asciiTheme="majorHAnsi" w:eastAsia="Times New Roman" w:hAnsiTheme="majorHAnsi" w:cs="Times New Roman"/>
              </w:rPr>
            </w:pPr>
          </w:p>
        </w:tc>
        <w:tc>
          <w:tcPr>
            <w:tcW w:w="1298" w:type="pct"/>
            <w:vAlign w:val="center"/>
          </w:tcPr>
          <w:p w:rsidR="00492562" w:rsidRPr="00A775B1" w:rsidRDefault="00492562" w:rsidP="00B920CF">
            <w:pPr>
              <w:rPr>
                <w:rFonts w:asciiTheme="majorHAnsi" w:eastAsia="Times New Roman" w:hAnsiTheme="majorHAnsi"/>
                <w:i/>
              </w:rPr>
            </w:pPr>
            <w:r w:rsidRPr="00A775B1">
              <w:rPr>
                <w:rFonts w:asciiTheme="majorHAnsi" w:eastAsia="Calibri" w:hAnsiTheme="majorHAnsi" w:cs="Arial"/>
                <w:i/>
                <w:color w:val="000000"/>
                <w:sz w:val="24"/>
                <w:szCs w:val="24"/>
                <w:shd w:val="clear" w:color="auto" w:fill="FFFFFF"/>
              </w:rPr>
              <w:t xml:space="preserve">Marko Zovko, </w:t>
            </w:r>
            <w:r w:rsidRPr="00A775B1">
              <w:rPr>
                <w:rFonts w:asciiTheme="majorHAnsi" w:eastAsia="Times New Roman" w:hAnsiTheme="majorHAnsi"/>
                <w:i/>
              </w:rPr>
              <w:t>član</w:t>
            </w:r>
          </w:p>
        </w:tc>
        <w:tc>
          <w:tcPr>
            <w:tcW w:w="352" w:type="pct"/>
            <w:vAlign w:val="center"/>
          </w:tcPr>
          <w:p w:rsidR="00492562" w:rsidRPr="00A775B1" w:rsidRDefault="00492562" w:rsidP="00B920CF">
            <w:pPr>
              <w:jc w:val="center"/>
              <w:rPr>
                <w:rFonts w:asciiTheme="majorHAnsi" w:eastAsia="Times New Roman" w:hAnsiTheme="majorHAnsi"/>
                <w:i/>
                <w:color w:val="FF0000"/>
              </w:rPr>
            </w:pPr>
            <w:r w:rsidRPr="00A775B1">
              <w:rPr>
                <w:rFonts w:asciiTheme="majorHAnsi" w:eastAsia="Times New Roman" w:hAnsiTheme="majorHAnsi"/>
                <w:i/>
              </w:rPr>
              <w:t>m</w:t>
            </w:r>
          </w:p>
        </w:tc>
        <w:tc>
          <w:tcPr>
            <w:tcW w:w="1675" w:type="pct"/>
            <w:vMerge/>
            <w:vAlign w:val="center"/>
          </w:tcPr>
          <w:p w:rsidR="00492562" w:rsidRPr="00A775B1" w:rsidRDefault="00492562" w:rsidP="00B920CF">
            <w:pPr>
              <w:rPr>
                <w:rFonts w:asciiTheme="majorHAnsi" w:eastAsia="Times New Roman" w:hAnsiTheme="majorHAnsi"/>
              </w:rPr>
            </w:pPr>
          </w:p>
        </w:tc>
        <w:tc>
          <w:tcPr>
            <w:tcW w:w="352" w:type="pct"/>
            <w:vMerge/>
            <w:vAlign w:val="center"/>
          </w:tcPr>
          <w:p w:rsidR="00492562" w:rsidRPr="00A775B1" w:rsidRDefault="00492562" w:rsidP="00B920CF">
            <w:pPr>
              <w:jc w:val="center"/>
              <w:rPr>
                <w:rFonts w:asciiTheme="majorHAnsi" w:eastAsia="Times New Roman" w:hAnsiTheme="majorHAnsi"/>
              </w:rPr>
            </w:pPr>
          </w:p>
        </w:tc>
      </w:tr>
    </w:tbl>
    <w:p w:rsidR="00492562" w:rsidRPr="00A775B1" w:rsidRDefault="00492562" w:rsidP="00492562">
      <w:pPr>
        <w:spacing w:after="0" w:line="240" w:lineRule="auto"/>
        <w:rPr>
          <w:rFonts w:asciiTheme="majorHAnsi" w:hAnsiTheme="majorHAnsi"/>
          <w:b/>
          <w:sz w:val="24"/>
          <w:szCs w:val="24"/>
          <w:highlight w:val="cyan"/>
        </w:rPr>
      </w:pPr>
    </w:p>
    <w:p w:rsidR="00492562" w:rsidRPr="00D67AFB" w:rsidRDefault="00492562" w:rsidP="00492562">
      <w:pPr>
        <w:widowControl w:val="0"/>
        <w:suppressAutoHyphens/>
        <w:autoSpaceDN w:val="0"/>
        <w:spacing w:after="0"/>
        <w:textAlignment w:val="baseline"/>
        <w:rPr>
          <w:rFonts w:asciiTheme="majorHAnsi" w:eastAsia="Cambria" w:hAnsiTheme="majorHAnsi" w:cs="Cambria"/>
          <w:b/>
          <w:kern w:val="3"/>
          <w:lang w:eastAsia="zh-CN" w:bidi="hi-IN"/>
        </w:rPr>
      </w:pPr>
      <w:r w:rsidRPr="00D67AFB">
        <w:rPr>
          <w:rFonts w:asciiTheme="majorHAnsi" w:eastAsia="Cambria" w:hAnsiTheme="majorHAnsi" w:cs="Cambria"/>
          <w:b/>
          <w:kern w:val="3"/>
          <w:lang w:eastAsia="zh-CN" w:bidi="hi-IN"/>
        </w:rPr>
        <w:t>Broj zaposlenih:</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858"/>
        <w:gridCol w:w="1857"/>
        <w:gridCol w:w="1857"/>
        <w:gridCol w:w="1857"/>
        <w:gridCol w:w="1857"/>
      </w:tblGrid>
      <w:tr w:rsidR="00492562" w:rsidRPr="00D67AFB" w:rsidTr="00B920CF">
        <w:tc>
          <w:tcPr>
            <w:tcW w:w="1000" w:type="pct"/>
            <w:shd w:val="clear" w:color="auto" w:fill="BFBFBF" w:themeFill="background1" w:themeFillShade="BF"/>
          </w:tcPr>
          <w:p w:rsidR="00492562" w:rsidRPr="00D67AFB" w:rsidRDefault="00492562" w:rsidP="00B920CF">
            <w:pPr>
              <w:jc w:val="center"/>
              <w:rPr>
                <w:rFonts w:asciiTheme="majorHAnsi" w:eastAsia="Calibri" w:hAnsiTheme="majorHAnsi" w:cs="Arial"/>
                <w:b/>
                <w:sz w:val="24"/>
                <w:szCs w:val="24"/>
              </w:rPr>
            </w:pPr>
            <w:r w:rsidRPr="00D67AFB">
              <w:rPr>
                <w:rFonts w:asciiTheme="majorHAnsi" w:eastAsia="Calibri" w:hAnsiTheme="majorHAnsi" w:cs="Arial"/>
                <w:b/>
                <w:sz w:val="24"/>
                <w:szCs w:val="24"/>
              </w:rPr>
              <w:t>2014.</w:t>
            </w:r>
          </w:p>
        </w:tc>
        <w:tc>
          <w:tcPr>
            <w:tcW w:w="1000" w:type="pct"/>
            <w:shd w:val="clear" w:color="auto" w:fill="BFBFBF" w:themeFill="background1" w:themeFillShade="BF"/>
          </w:tcPr>
          <w:p w:rsidR="00492562" w:rsidRPr="00D67AFB" w:rsidRDefault="00492562" w:rsidP="00B920CF">
            <w:pPr>
              <w:jc w:val="center"/>
              <w:rPr>
                <w:rFonts w:asciiTheme="majorHAnsi" w:eastAsia="Calibri" w:hAnsiTheme="majorHAnsi" w:cs="Arial"/>
                <w:b/>
                <w:sz w:val="24"/>
                <w:szCs w:val="24"/>
              </w:rPr>
            </w:pPr>
            <w:r w:rsidRPr="00D67AFB">
              <w:rPr>
                <w:rFonts w:asciiTheme="majorHAnsi" w:eastAsia="Calibri" w:hAnsiTheme="majorHAnsi" w:cs="Arial"/>
                <w:b/>
                <w:sz w:val="24"/>
                <w:szCs w:val="24"/>
              </w:rPr>
              <w:t xml:space="preserve">2015. </w:t>
            </w:r>
          </w:p>
        </w:tc>
        <w:tc>
          <w:tcPr>
            <w:tcW w:w="1000" w:type="pct"/>
            <w:shd w:val="clear" w:color="auto" w:fill="BFBFBF" w:themeFill="background1" w:themeFillShade="BF"/>
          </w:tcPr>
          <w:p w:rsidR="00492562" w:rsidRPr="00D67AFB" w:rsidRDefault="00492562" w:rsidP="00B920CF">
            <w:pPr>
              <w:jc w:val="center"/>
              <w:rPr>
                <w:rFonts w:asciiTheme="majorHAnsi" w:eastAsia="Calibri" w:hAnsiTheme="majorHAnsi" w:cs="Arial"/>
                <w:b/>
                <w:sz w:val="24"/>
                <w:szCs w:val="24"/>
              </w:rPr>
            </w:pPr>
            <w:r w:rsidRPr="00D67AFB">
              <w:rPr>
                <w:rFonts w:asciiTheme="majorHAnsi" w:eastAsia="Calibri" w:hAnsiTheme="majorHAnsi" w:cs="Arial"/>
                <w:b/>
                <w:sz w:val="24"/>
                <w:szCs w:val="24"/>
              </w:rPr>
              <w:t xml:space="preserve">2016. </w:t>
            </w:r>
          </w:p>
        </w:tc>
        <w:tc>
          <w:tcPr>
            <w:tcW w:w="1000" w:type="pct"/>
            <w:shd w:val="clear" w:color="auto" w:fill="BFBFBF" w:themeFill="background1" w:themeFillShade="BF"/>
          </w:tcPr>
          <w:p w:rsidR="00492562" w:rsidRPr="00D67AFB" w:rsidRDefault="00492562" w:rsidP="00B920CF">
            <w:pPr>
              <w:jc w:val="center"/>
              <w:rPr>
                <w:rFonts w:asciiTheme="majorHAnsi" w:eastAsia="Calibri" w:hAnsiTheme="majorHAnsi" w:cs="Arial"/>
                <w:b/>
                <w:sz w:val="24"/>
                <w:szCs w:val="24"/>
              </w:rPr>
            </w:pPr>
            <w:r w:rsidRPr="00D67AFB">
              <w:rPr>
                <w:rFonts w:asciiTheme="majorHAnsi" w:eastAsia="Calibri" w:hAnsiTheme="majorHAnsi" w:cs="Arial"/>
                <w:b/>
                <w:sz w:val="24"/>
                <w:szCs w:val="24"/>
              </w:rPr>
              <w:t>2017.</w:t>
            </w:r>
          </w:p>
        </w:tc>
        <w:tc>
          <w:tcPr>
            <w:tcW w:w="1000" w:type="pct"/>
            <w:shd w:val="clear" w:color="auto" w:fill="BFBFBF" w:themeFill="background1" w:themeFillShade="BF"/>
          </w:tcPr>
          <w:p w:rsidR="00492562" w:rsidRPr="00D67AFB" w:rsidRDefault="00492562" w:rsidP="00B920CF">
            <w:pPr>
              <w:jc w:val="center"/>
              <w:rPr>
                <w:rFonts w:asciiTheme="majorHAnsi" w:eastAsia="Calibri" w:hAnsiTheme="majorHAnsi" w:cs="Arial"/>
                <w:b/>
                <w:sz w:val="24"/>
                <w:szCs w:val="24"/>
              </w:rPr>
            </w:pPr>
            <w:r>
              <w:rPr>
                <w:rFonts w:asciiTheme="majorHAnsi" w:eastAsia="Calibri" w:hAnsiTheme="majorHAnsi" w:cs="Arial"/>
                <w:b/>
                <w:sz w:val="24"/>
                <w:szCs w:val="24"/>
              </w:rPr>
              <w:t>2018.</w:t>
            </w:r>
          </w:p>
        </w:tc>
      </w:tr>
      <w:tr w:rsidR="00492562" w:rsidRPr="00D67AFB" w:rsidTr="00B920CF">
        <w:tc>
          <w:tcPr>
            <w:tcW w:w="1000" w:type="pct"/>
            <w:vAlign w:val="center"/>
          </w:tcPr>
          <w:p w:rsidR="00492562" w:rsidRPr="00331B67" w:rsidRDefault="00492562" w:rsidP="00B920CF">
            <w:pPr>
              <w:spacing w:line="276" w:lineRule="auto"/>
              <w:jc w:val="center"/>
              <w:rPr>
                <w:rFonts w:asciiTheme="majorHAnsi" w:hAnsiTheme="majorHAnsi"/>
              </w:rPr>
            </w:pPr>
            <w:r>
              <w:rPr>
                <w:rFonts w:asciiTheme="majorHAnsi" w:hAnsiTheme="majorHAnsi"/>
              </w:rPr>
              <w:t>156</w:t>
            </w:r>
          </w:p>
        </w:tc>
        <w:tc>
          <w:tcPr>
            <w:tcW w:w="1000" w:type="pct"/>
            <w:vAlign w:val="center"/>
          </w:tcPr>
          <w:p w:rsidR="00492562" w:rsidRPr="00331B67" w:rsidRDefault="00492562" w:rsidP="00B920CF">
            <w:pPr>
              <w:spacing w:line="276" w:lineRule="auto"/>
              <w:jc w:val="center"/>
              <w:rPr>
                <w:rFonts w:asciiTheme="majorHAnsi" w:hAnsiTheme="majorHAnsi"/>
              </w:rPr>
            </w:pPr>
            <w:r>
              <w:rPr>
                <w:rFonts w:asciiTheme="majorHAnsi" w:hAnsiTheme="majorHAnsi"/>
              </w:rPr>
              <w:t>152</w:t>
            </w:r>
          </w:p>
        </w:tc>
        <w:tc>
          <w:tcPr>
            <w:tcW w:w="1000" w:type="pct"/>
            <w:vAlign w:val="center"/>
          </w:tcPr>
          <w:p w:rsidR="00492562" w:rsidRPr="00331B67" w:rsidRDefault="00492562" w:rsidP="00B920CF">
            <w:pPr>
              <w:spacing w:line="276" w:lineRule="auto"/>
              <w:jc w:val="center"/>
              <w:rPr>
                <w:rFonts w:asciiTheme="majorHAnsi" w:hAnsiTheme="majorHAnsi"/>
              </w:rPr>
            </w:pPr>
            <w:r>
              <w:rPr>
                <w:rFonts w:asciiTheme="majorHAnsi" w:hAnsiTheme="majorHAnsi"/>
              </w:rPr>
              <w:t>159</w:t>
            </w:r>
          </w:p>
        </w:tc>
        <w:tc>
          <w:tcPr>
            <w:tcW w:w="1000" w:type="pct"/>
            <w:vAlign w:val="center"/>
          </w:tcPr>
          <w:p w:rsidR="00492562" w:rsidRPr="00331B67" w:rsidRDefault="00492562" w:rsidP="00B920CF">
            <w:pPr>
              <w:spacing w:line="276" w:lineRule="auto"/>
              <w:jc w:val="center"/>
              <w:rPr>
                <w:rFonts w:asciiTheme="majorHAnsi" w:hAnsiTheme="majorHAnsi"/>
              </w:rPr>
            </w:pPr>
            <w:r>
              <w:rPr>
                <w:rFonts w:asciiTheme="majorHAnsi" w:hAnsiTheme="majorHAnsi"/>
              </w:rPr>
              <w:t>165</w:t>
            </w:r>
          </w:p>
        </w:tc>
        <w:tc>
          <w:tcPr>
            <w:tcW w:w="1000" w:type="pct"/>
          </w:tcPr>
          <w:p w:rsidR="00492562" w:rsidRDefault="00492562" w:rsidP="00B920CF">
            <w:pPr>
              <w:spacing w:line="276" w:lineRule="auto"/>
              <w:jc w:val="center"/>
              <w:rPr>
                <w:rFonts w:asciiTheme="majorHAnsi" w:hAnsiTheme="majorHAnsi"/>
              </w:rPr>
            </w:pPr>
            <w:r>
              <w:rPr>
                <w:rFonts w:asciiTheme="majorHAnsi" w:hAnsiTheme="majorHAnsi"/>
              </w:rPr>
              <w:t xml:space="preserve">31.05.2018. </w:t>
            </w:r>
          </w:p>
          <w:p w:rsidR="00492562" w:rsidRPr="00331B67" w:rsidRDefault="00492562" w:rsidP="00B920CF">
            <w:pPr>
              <w:spacing w:line="276" w:lineRule="auto"/>
              <w:jc w:val="center"/>
              <w:rPr>
                <w:rFonts w:asciiTheme="majorHAnsi" w:hAnsiTheme="majorHAnsi"/>
              </w:rPr>
            </w:pPr>
            <w:r>
              <w:rPr>
                <w:rFonts w:asciiTheme="majorHAnsi" w:hAnsiTheme="majorHAnsi"/>
              </w:rPr>
              <w:t>165</w:t>
            </w:r>
          </w:p>
        </w:tc>
      </w:tr>
    </w:tbl>
    <w:p w:rsidR="00492562" w:rsidRPr="00D67AFB" w:rsidRDefault="00492562" w:rsidP="00492562">
      <w:pPr>
        <w:spacing w:after="0" w:line="240" w:lineRule="auto"/>
        <w:rPr>
          <w:rFonts w:asciiTheme="majorHAnsi" w:hAnsiTheme="majorHAnsi"/>
          <w:b/>
          <w:sz w:val="24"/>
          <w:szCs w:val="24"/>
          <w:highlight w:val="cyan"/>
        </w:rPr>
      </w:pPr>
    </w:p>
    <w:p w:rsidR="00492562" w:rsidRPr="00D67AFB" w:rsidRDefault="00492562" w:rsidP="00492562">
      <w:pPr>
        <w:widowControl w:val="0"/>
        <w:suppressAutoHyphens/>
        <w:autoSpaceDN w:val="0"/>
        <w:spacing w:after="0"/>
        <w:textAlignment w:val="baseline"/>
        <w:rPr>
          <w:rFonts w:asciiTheme="majorHAnsi" w:eastAsia="Cambria" w:hAnsiTheme="majorHAnsi" w:cs="Cambria"/>
          <w:b/>
          <w:kern w:val="3"/>
          <w:lang w:eastAsia="zh-CN" w:bidi="hi-IN"/>
        </w:rPr>
      </w:pPr>
      <w:bookmarkStart w:id="67" w:name="page52"/>
      <w:bookmarkEnd w:id="67"/>
      <w:r w:rsidRPr="00D67AFB">
        <w:rPr>
          <w:rFonts w:asciiTheme="majorHAnsi" w:eastAsia="Cambria" w:hAnsiTheme="majorHAnsi" w:cs="Cambria"/>
          <w:b/>
          <w:kern w:val="3"/>
          <w:lang w:eastAsia="zh-CN" w:bidi="hi-IN"/>
        </w:rPr>
        <w:t>Podaci o poslovanju:</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71"/>
        <w:gridCol w:w="2110"/>
        <w:gridCol w:w="1969"/>
        <w:gridCol w:w="1868"/>
        <w:gridCol w:w="1868"/>
      </w:tblGrid>
      <w:tr w:rsidR="00492562" w:rsidRPr="00D67AFB" w:rsidTr="00B920CF">
        <w:trPr>
          <w:trHeight w:val="284"/>
        </w:trPr>
        <w:tc>
          <w:tcPr>
            <w:tcW w:w="792" w:type="pct"/>
            <w:tcBorders>
              <w:bottom w:val="double" w:sz="4" w:space="0" w:color="auto"/>
            </w:tcBorders>
            <w:shd w:val="clear" w:color="auto" w:fill="BFBFBF"/>
            <w:vAlign w:val="center"/>
          </w:tcPr>
          <w:p w:rsidR="00492562" w:rsidRPr="00D67AFB" w:rsidRDefault="00492562" w:rsidP="00B920CF">
            <w:pPr>
              <w:spacing w:after="0" w:line="240" w:lineRule="auto"/>
              <w:jc w:val="center"/>
              <w:rPr>
                <w:rFonts w:ascii="Cambria" w:eastAsia="Calibri" w:hAnsi="Cambria" w:cs="Arial"/>
                <w:sz w:val="24"/>
                <w:szCs w:val="24"/>
              </w:rPr>
            </w:pPr>
          </w:p>
        </w:tc>
        <w:tc>
          <w:tcPr>
            <w:tcW w:w="1136" w:type="pct"/>
            <w:shd w:val="clear" w:color="auto" w:fill="BFBFBF"/>
            <w:vAlign w:val="center"/>
          </w:tcPr>
          <w:p w:rsidR="00492562" w:rsidRPr="00D67AFB" w:rsidRDefault="00492562" w:rsidP="00B920CF">
            <w:pPr>
              <w:spacing w:after="0" w:line="240" w:lineRule="auto"/>
              <w:jc w:val="center"/>
              <w:rPr>
                <w:rFonts w:ascii="Cambria" w:eastAsia="Calibri" w:hAnsi="Cambria" w:cs="Arial"/>
                <w:b/>
                <w:sz w:val="24"/>
                <w:szCs w:val="24"/>
              </w:rPr>
            </w:pPr>
            <w:r w:rsidRPr="00D67AFB">
              <w:rPr>
                <w:rFonts w:ascii="Cambria" w:eastAsia="Calibri" w:hAnsi="Cambria" w:cs="Arial"/>
                <w:b/>
                <w:sz w:val="24"/>
                <w:szCs w:val="24"/>
              </w:rPr>
              <w:t>2014.</w:t>
            </w:r>
          </w:p>
        </w:tc>
        <w:tc>
          <w:tcPr>
            <w:tcW w:w="1060" w:type="pct"/>
            <w:shd w:val="clear" w:color="auto" w:fill="BFBFBF"/>
            <w:vAlign w:val="center"/>
          </w:tcPr>
          <w:p w:rsidR="00492562" w:rsidRPr="00D67AFB" w:rsidRDefault="00492562" w:rsidP="00B920CF">
            <w:pPr>
              <w:spacing w:after="0" w:line="240" w:lineRule="auto"/>
              <w:jc w:val="center"/>
              <w:rPr>
                <w:rFonts w:ascii="Cambria" w:eastAsia="Calibri" w:hAnsi="Cambria" w:cs="Arial"/>
                <w:b/>
                <w:sz w:val="24"/>
                <w:szCs w:val="24"/>
              </w:rPr>
            </w:pPr>
            <w:r w:rsidRPr="00D67AFB">
              <w:rPr>
                <w:rFonts w:ascii="Cambria" w:eastAsia="Calibri" w:hAnsi="Cambria" w:cs="Arial"/>
                <w:b/>
                <w:sz w:val="24"/>
                <w:szCs w:val="24"/>
              </w:rPr>
              <w:t>2015.</w:t>
            </w:r>
          </w:p>
        </w:tc>
        <w:tc>
          <w:tcPr>
            <w:tcW w:w="1006" w:type="pct"/>
            <w:shd w:val="clear" w:color="auto" w:fill="BFBFBF"/>
          </w:tcPr>
          <w:p w:rsidR="00492562" w:rsidRPr="00D67AFB" w:rsidRDefault="00492562" w:rsidP="00B920CF">
            <w:pPr>
              <w:spacing w:after="0" w:line="240" w:lineRule="auto"/>
              <w:jc w:val="center"/>
              <w:rPr>
                <w:rFonts w:ascii="Cambria" w:eastAsia="Calibri" w:hAnsi="Cambria" w:cs="Arial"/>
                <w:b/>
                <w:sz w:val="24"/>
                <w:szCs w:val="24"/>
              </w:rPr>
            </w:pPr>
            <w:r w:rsidRPr="00D67AFB">
              <w:rPr>
                <w:rFonts w:ascii="Cambria" w:eastAsia="Calibri" w:hAnsi="Cambria" w:cs="Arial"/>
                <w:b/>
                <w:sz w:val="24"/>
                <w:szCs w:val="24"/>
              </w:rPr>
              <w:t>2016.</w:t>
            </w:r>
          </w:p>
        </w:tc>
        <w:tc>
          <w:tcPr>
            <w:tcW w:w="1006" w:type="pct"/>
            <w:shd w:val="clear" w:color="auto" w:fill="BFBFBF"/>
          </w:tcPr>
          <w:p w:rsidR="00492562" w:rsidRPr="00D67AFB" w:rsidRDefault="00492562" w:rsidP="00B920CF">
            <w:pPr>
              <w:spacing w:after="0" w:line="240" w:lineRule="auto"/>
              <w:jc w:val="center"/>
              <w:rPr>
                <w:rFonts w:ascii="Cambria" w:eastAsia="Calibri" w:hAnsi="Cambria" w:cs="Arial"/>
                <w:b/>
                <w:sz w:val="24"/>
                <w:szCs w:val="24"/>
              </w:rPr>
            </w:pPr>
            <w:r w:rsidRPr="000601AE">
              <w:rPr>
                <w:rFonts w:ascii="Cambria" w:eastAsia="Calibri" w:hAnsi="Cambria" w:cs="Arial"/>
                <w:b/>
                <w:sz w:val="24"/>
                <w:szCs w:val="24"/>
              </w:rPr>
              <w:t>2017.</w:t>
            </w:r>
          </w:p>
        </w:tc>
      </w:tr>
      <w:tr w:rsidR="00492562" w:rsidRPr="00D67AFB" w:rsidTr="00B920CF">
        <w:trPr>
          <w:trHeight w:val="302"/>
        </w:trPr>
        <w:tc>
          <w:tcPr>
            <w:tcW w:w="792" w:type="pct"/>
            <w:shd w:val="clear" w:color="auto" w:fill="D9D9D9"/>
            <w:vAlign w:val="center"/>
          </w:tcPr>
          <w:p w:rsidR="00492562" w:rsidRPr="00D67AFB" w:rsidRDefault="00492562" w:rsidP="00B920CF">
            <w:pPr>
              <w:spacing w:after="0" w:line="240" w:lineRule="auto"/>
              <w:jc w:val="right"/>
              <w:rPr>
                <w:rFonts w:ascii="Cambria" w:eastAsia="Calibri" w:hAnsi="Cambria" w:cs="Arial"/>
                <w:b/>
                <w:sz w:val="24"/>
                <w:szCs w:val="24"/>
              </w:rPr>
            </w:pPr>
            <w:r w:rsidRPr="00D67AFB">
              <w:rPr>
                <w:rFonts w:ascii="Cambria" w:eastAsia="Calibri" w:hAnsi="Cambria" w:cs="Arial"/>
                <w:b/>
                <w:sz w:val="24"/>
                <w:szCs w:val="24"/>
              </w:rPr>
              <w:t>Prihodi</w:t>
            </w:r>
          </w:p>
        </w:tc>
        <w:tc>
          <w:tcPr>
            <w:tcW w:w="1136" w:type="pct"/>
            <w:shd w:val="clear" w:color="auto" w:fill="auto"/>
            <w:vAlign w:val="center"/>
          </w:tcPr>
          <w:p w:rsidR="00492562" w:rsidRPr="00D67AFB" w:rsidRDefault="00492562" w:rsidP="00B920CF">
            <w:pPr>
              <w:spacing w:after="0" w:line="240" w:lineRule="auto"/>
              <w:jc w:val="right"/>
              <w:rPr>
                <w:rFonts w:asciiTheme="majorHAnsi" w:eastAsia="Calibri" w:hAnsiTheme="majorHAnsi" w:cs="Arial"/>
                <w:color w:val="000000"/>
              </w:rPr>
            </w:pPr>
            <w:r w:rsidRPr="00D67AFB">
              <w:rPr>
                <w:rFonts w:asciiTheme="majorHAnsi" w:eastAsia="Calibri" w:hAnsiTheme="majorHAnsi" w:cs="Arial"/>
                <w:color w:val="000000"/>
              </w:rPr>
              <w:t>43.143.879</w:t>
            </w:r>
          </w:p>
        </w:tc>
        <w:tc>
          <w:tcPr>
            <w:tcW w:w="1060" w:type="pct"/>
            <w:shd w:val="clear" w:color="auto" w:fill="auto"/>
            <w:vAlign w:val="center"/>
          </w:tcPr>
          <w:p w:rsidR="00492562" w:rsidRPr="00D67AFB" w:rsidRDefault="00492562" w:rsidP="00B920CF">
            <w:pPr>
              <w:spacing w:after="0" w:line="240" w:lineRule="auto"/>
              <w:jc w:val="right"/>
              <w:rPr>
                <w:rFonts w:asciiTheme="majorHAnsi" w:eastAsia="Calibri" w:hAnsiTheme="majorHAnsi" w:cs="Arial"/>
                <w:sz w:val="24"/>
                <w:szCs w:val="24"/>
              </w:rPr>
            </w:pPr>
            <w:r w:rsidRPr="00D67AFB">
              <w:rPr>
                <w:rFonts w:asciiTheme="majorHAnsi" w:eastAsia="Calibri" w:hAnsiTheme="majorHAnsi" w:cs="Arial"/>
                <w:sz w:val="24"/>
                <w:szCs w:val="24"/>
              </w:rPr>
              <w:t>60.068.863</w:t>
            </w:r>
          </w:p>
        </w:tc>
        <w:tc>
          <w:tcPr>
            <w:tcW w:w="1006" w:type="pct"/>
            <w:shd w:val="clear" w:color="auto" w:fill="auto"/>
            <w:vAlign w:val="center"/>
          </w:tcPr>
          <w:p w:rsidR="00492562" w:rsidRPr="00331B67" w:rsidRDefault="00492562" w:rsidP="00B920CF">
            <w:pPr>
              <w:spacing w:after="0"/>
              <w:jc w:val="right"/>
              <w:rPr>
                <w:rFonts w:asciiTheme="majorHAnsi" w:eastAsia="Times New Roman" w:hAnsiTheme="majorHAnsi"/>
              </w:rPr>
            </w:pPr>
            <w:r>
              <w:rPr>
                <w:rFonts w:asciiTheme="majorHAnsi" w:eastAsia="Times New Roman" w:hAnsiTheme="majorHAnsi"/>
              </w:rPr>
              <w:t>59.969.440</w:t>
            </w:r>
          </w:p>
        </w:tc>
        <w:tc>
          <w:tcPr>
            <w:tcW w:w="1006" w:type="pct"/>
            <w:vAlign w:val="center"/>
          </w:tcPr>
          <w:p w:rsidR="00492562" w:rsidRPr="00331B67" w:rsidRDefault="00492562" w:rsidP="00B920CF">
            <w:pPr>
              <w:spacing w:after="0"/>
              <w:jc w:val="right"/>
              <w:rPr>
                <w:rFonts w:asciiTheme="majorHAnsi" w:eastAsia="Times New Roman" w:hAnsiTheme="majorHAnsi"/>
              </w:rPr>
            </w:pPr>
            <w:r>
              <w:rPr>
                <w:rFonts w:asciiTheme="majorHAnsi" w:eastAsia="Times New Roman" w:hAnsiTheme="majorHAnsi"/>
              </w:rPr>
              <w:t>60.399.961</w:t>
            </w:r>
          </w:p>
        </w:tc>
      </w:tr>
      <w:tr w:rsidR="00492562" w:rsidRPr="00D67AFB" w:rsidTr="00B920CF">
        <w:trPr>
          <w:trHeight w:val="284"/>
        </w:trPr>
        <w:tc>
          <w:tcPr>
            <w:tcW w:w="792" w:type="pct"/>
            <w:shd w:val="clear" w:color="auto" w:fill="D9D9D9"/>
            <w:vAlign w:val="center"/>
          </w:tcPr>
          <w:p w:rsidR="00492562" w:rsidRPr="00D67AFB" w:rsidRDefault="00492562" w:rsidP="00B920CF">
            <w:pPr>
              <w:spacing w:after="0" w:line="240" w:lineRule="auto"/>
              <w:jc w:val="right"/>
              <w:rPr>
                <w:rFonts w:ascii="Cambria" w:eastAsia="Calibri" w:hAnsi="Cambria" w:cs="Arial"/>
                <w:b/>
                <w:sz w:val="24"/>
                <w:szCs w:val="24"/>
              </w:rPr>
            </w:pPr>
            <w:r w:rsidRPr="00D67AFB">
              <w:rPr>
                <w:rFonts w:ascii="Cambria" w:eastAsia="Calibri" w:hAnsi="Cambria" w:cs="Arial"/>
                <w:b/>
                <w:sz w:val="24"/>
                <w:szCs w:val="24"/>
              </w:rPr>
              <w:t>Dobit</w:t>
            </w:r>
          </w:p>
        </w:tc>
        <w:tc>
          <w:tcPr>
            <w:tcW w:w="1136" w:type="pct"/>
            <w:shd w:val="clear" w:color="auto" w:fill="auto"/>
            <w:vAlign w:val="center"/>
          </w:tcPr>
          <w:p w:rsidR="00492562" w:rsidRPr="00D67AFB" w:rsidRDefault="00492562" w:rsidP="00B920CF">
            <w:pPr>
              <w:spacing w:after="0" w:line="240" w:lineRule="auto"/>
              <w:jc w:val="right"/>
              <w:rPr>
                <w:rFonts w:asciiTheme="majorHAnsi" w:eastAsia="Calibri" w:hAnsiTheme="majorHAnsi" w:cs="Arial"/>
                <w:sz w:val="24"/>
                <w:szCs w:val="24"/>
              </w:rPr>
            </w:pPr>
            <w:r w:rsidRPr="00D67AFB">
              <w:rPr>
                <w:rFonts w:asciiTheme="majorHAnsi" w:eastAsia="Calibri" w:hAnsiTheme="majorHAnsi" w:cs="Arial"/>
                <w:sz w:val="24"/>
                <w:szCs w:val="24"/>
              </w:rPr>
              <w:t>-3.400.959</w:t>
            </w:r>
          </w:p>
        </w:tc>
        <w:tc>
          <w:tcPr>
            <w:tcW w:w="1060" w:type="pct"/>
            <w:shd w:val="clear" w:color="auto" w:fill="auto"/>
            <w:vAlign w:val="center"/>
          </w:tcPr>
          <w:p w:rsidR="00492562" w:rsidRPr="00D67AFB" w:rsidRDefault="00492562" w:rsidP="00B920CF">
            <w:pPr>
              <w:spacing w:after="0" w:line="240" w:lineRule="auto"/>
              <w:jc w:val="right"/>
              <w:rPr>
                <w:rFonts w:asciiTheme="majorHAnsi" w:eastAsia="Calibri" w:hAnsiTheme="majorHAnsi" w:cs="Arial"/>
                <w:sz w:val="24"/>
                <w:szCs w:val="24"/>
              </w:rPr>
            </w:pPr>
            <w:r w:rsidRPr="00D67AFB">
              <w:rPr>
                <w:rFonts w:asciiTheme="majorHAnsi" w:eastAsia="Calibri" w:hAnsiTheme="majorHAnsi" w:cs="Arial"/>
                <w:sz w:val="24"/>
                <w:szCs w:val="24"/>
              </w:rPr>
              <w:t>144.282</w:t>
            </w:r>
          </w:p>
        </w:tc>
        <w:tc>
          <w:tcPr>
            <w:tcW w:w="1006" w:type="pct"/>
            <w:shd w:val="clear" w:color="auto" w:fill="auto"/>
            <w:vAlign w:val="center"/>
          </w:tcPr>
          <w:p w:rsidR="00492562" w:rsidRPr="00331B67" w:rsidRDefault="00492562" w:rsidP="00B920CF">
            <w:pPr>
              <w:spacing w:after="0"/>
              <w:jc w:val="right"/>
              <w:rPr>
                <w:rFonts w:asciiTheme="majorHAnsi" w:eastAsia="Times New Roman" w:hAnsiTheme="majorHAnsi"/>
              </w:rPr>
            </w:pPr>
            <w:r>
              <w:rPr>
                <w:rFonts w:asciiTheme="majorHAnsi" w:eastAsia="Times New Roman" w:hAnsiTheme="majorHAnsi"/>
              </w:rPr>
              <w:t>354.374</w:t>
            </w:r>
          </w:p>
        </w:tc>
        <w:tc>
          <w:tcPr>
            <w:tcW w:w="1006" w:type="pct"/>
            <w:vAlign w:val="center"/>
          </w:tcPr>
          <w:p w:rsidR="00492562" w:rsidRPr="00331B67" w:rsidRDefault="00492562" w:rsidP="00B920CF">
            <w:pPr>
              <w:spacing w:after="0"/>
              <w:jc w:val="right"/>
              <w:rPr>
                <w:rFonts w:asciiTheme="majorHAnsi" w:eastAsia="Times New Roman" w:hAnsiTheme="majorHAnsi"/>
              </w:rPr>
            </w:pPr>
            <w:r>
              <w:rPr>
                <w:rFonts w:asciiTheme="majorHAnsi" w:eastAsia="Times New Roman" w:hAnsiTheme="majorHAnsi"/>
              </w:rPr>
              <w:t>180.684</w:t>
            </w:r>
          </w:p>
        </w:tc>
      </w:tr>
    </w:tbl>
    <w:p w:rsidR="00492562" w:rsidRDefault="00492562" w:rsidP="00492562">
      <w:pPr>
        <w:widowControl w:val="0"/>
        <w:suppressAutoHyphens/>
        <w:autoSpaceDN w:val="0"/>
        <w:spacing w:after="0"/>
        <w:textAlignment w:val="baseline"/>
        <w:rPr>
          <w:rFonts w:asciiTheme="majorHAnsi" w:eastAsia="Cambria" w:hAnsiTheme="majorHAnsi" w:cs="Cambria"/>
          <w:b/>
          <w:kern w:val="3"/>
          <w:lang w:eastAsia="zh-CN" w:bidi="hi-IN"/>
        </w:rPr>
      </w:pPr>
    </w:p>
    <w:p w:rsidR="00492562" w:rsidRPr="00D67AFB" w:rsidRDefault="00492562" w:rsidP="00492562">
      <w:pPr>
        <w:widowControl w:val="0"/>
        <w:suppressAutoHyphens/>
        <w:autoSpaceDN w:val="0"/>
        <w:spacing w:after="0"/>
        <w:textAlignment w:val="baseline"/>
        <w:rPr>
          <w:rFonts w:asciiTheme="majorHAnsi" w:eastAsia="Cambria" w:hAnsiTheme="majorHAnsi" w:cs="Cambria"/>
          <w:b/>
          <w:kern w:val="3"/>
          <w:lang w:eastAsia="zh-CN" w:bidi="hi-IN"/>
        </w:rPr>
      </w:pPr>
      <w:r w:rsidRPr="00D67AFB">
        <w:rPr>
          <w:rFonts w:asciiTheme="majorHAnsi" w:eastAsia="Cambria" w:hAnsiTheme="majorHAnsi" w:cs="Cambria"/>
          <w:b/>
          <w:kern w:val="3"/>
          <w:lang w:eastAsia="zh-CN" w:bidi="hi-IN"/>
        </w:rPr>
        <w:t xml:space="preserve">Financijski pokazatelji: </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89"/>
        <w:gridCol w:w="1923"/>
        <w:gridCol w:w="1568"/>
        <w:gridCol w:w="1889"/>
        <w:gridCol w:w="1517"/>
      </w:tblGrid>
      <w:tr w:rsidR="00492562" w:rsidRPr="00D67AFB" w:rsidTr="00B920CF">
        <w:trPr>
          <w:trHeight w:val="854"/>
        </w:trPr>
        <w:tc>
          <w:tcPr>
            <w:tcW w:w="1286" w:type="pct"/>
            <w:vMerge w:val="restar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Financijski pokazatelji</w:t>
            </w:r>
          </w:p>
        </w:tc>
        <w:tc>
          <w:tcPr>
            <w:tcW w:w="1035"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2016.</w:t>
            </w:r>
          </w:p>
        </w:tc>
        <w:tc>
          <w:tcPr>
            <w:tcW w:w="844" w:type="pct"/>
            <w:shd w:val="clear" w:color="auto" w:fill="BFBFBF" w:themeFill="background1" w:themeFillShade="BF"/>
            <w:vAlign w:val="center"/>
          </w:tcPr>
          <w:p w:rsidR="00492562" w:rsidRPr="00331B67" w:rsidRDefault="00492562" w:rsidP="00B920CF">
            <w:pPr>
              <w:spacing w:line="276" w:lineRule="auto"/>
              <w:jc w:val="center"/>
              <w:rPr>
                <w:rFonts w:asciiTheme="majorHAnsi" w:eastAsia="Times New Roman" w:hAnsiTheme="majorHAnsi"/>
                <w:b/>
              </w:rPr>
            </w:pPr>
            <w:r w:rsidRPr="00331B67">
              <w:rPr>
                <w:rFonts w:asciiTheme="majorHAnsi" w:eastAsia="Times New Roman" w:hAnsiTheme="majorHAnsi"/>
                <w:b/>
              </w:rPr>
              <w:t>2017.</w:t>
            </w:r>
          </w:p>
        </w:tc>
        <w:tc>
          <w:tcPr>
            <w:tcW w:w="1017" w:type="pct"/>
            <w:shd w:val="clear" w:color="auto" w:fill="BFBFBF" w:themeFill="background1" w:themeFillShade="BF"/>
            <w:vAlign w:val="center"/>
          </w:tcPr>
          <w:p w:rsidR="00492562" w:rsidRPr="00331B67" w:rsidRDefault="00492562" w:rsidP="00B920CF">
            <w:pPr>
              <w:spacing w:line="276" w:lineRule="auto"/>
              <w:jc w:val="center"/>
              <w:rPr>
                <w:rFonts w:asciiTheme="majorHAnsi" w:eastAsia="Times New Roman" w:hAnsiTheme="majorHAnsi"/>
                <w:b/>
              </w:rPr>
            </w:pPr>
            <w:r w:rsidRPr="00331B67">
              <w:rPr>
                <w:rFonts w:asciiTheme="majorHAnsi" w:eastAsia="Times New Roman" w:hAnsiTheme="majorHAnsi"/>
                <w:b/>
              </w:rPr>
              <w:t>Planirano poslovanje</w:t>
            </w:r>
          </w:p>
          <w:p w:rsidR="00492562" w:rsidRPr="00331B67" w:rsidRDefault="00492562" w:rsidP="00B920CF">
            <w:pPr>
              <w:spacing w:line="276" w:lineRule="auto"/>
              <w:jc w:val="center"/>
              <w:rPr>
                <w:rFonts w:asciiTheme="majorHAnsi" w:eastAsia="Times New Roman" w:hAnsiTheme="majorHAnsi"/>
                <w:b/>
              </w:rPr>
            </w:pPr>
            <w:r w:rsidRPr="00331B67">
              <w:rPr>
                <w:rFonts w:asciiTheme="majorHAnsi" w:eastAsia="Times New Roman" w:hAnsiTheme="majorHAnsi"/>
                <w:b/>
              </w:rPr>
              <w:t>u 2018.</w:t>
            </w:r>
          </w:p>
        </w:tc>
        <w:tc>
          <w:tcPr>
            <w:tcW w:w="817" w:type="pct"/>
            <w:shd w:val="clear" w:color="auto" w:fill="BFBFBF" w:themeFill="background1" w:themeFillShade="BF"/>
            <w:vAlign w:val="center"/>
          </w:tcPr>
          <w:p w:rsidR="00492562" w:rsidRPr="00331B67" w:rsidRDefault="00492562" w:rsidP="00B920CF">
            <w:pPr>
              <w:spacing w:line="276" w:lineRule="auto"/>
              <w:jc w:val="center"/>
              <w:rPr>
                <w:rFonts w:asciiTheme="majorHAnsi" w:eastAsia="Times New Roman" w:hAnsiTheme="majorHAnsi"/>
                <w:b/>
              </w:rPr>
            </w:pPr>
            <w:r w:rsidRPr="00331B67">
              <w:rPr>
                <w:rFonts w:asciiTheme="majorHAnsi" w:eastAsia="Times New Roman" w:hAnsiTheme="majorHAnsi"/>
                <w:b/>
              </w:rPr>
              <w:t>Indeks</w:t>
            </w:r>
          </w:p>
        </w:tc>
      </w:tr>
      <w:tr w:rsidR="00492562" w:rsidRPr="00D67AFB" w:rsidTr="00B920CF">
        <w:trPr>
          <w:trHeight w:val="234"/>
        </w:trPr>
        <w:tc>
          <w:tcPr>
            <w:tcW w:w="1286" w:type="pct"/>
            <w:vMerge/>
            <w:tcBorders>
              <w:bottom w:val="double" w:sz="4" w:space="0" w:color="auto"/>
            </w:tcBorders>
            <w:shd w:val="clear" w:color="auto" w:fill="BFBFBF" w:themeFill="background1" w:themeFillShade="BF"/>
          </w:tcPr>
          <w:p w:rsidR="00492562" w:rsidRPr="00D67AFB" w:rsidRDefault="00492562" w:rsidP="00B920CF">
            <w:pPr>
              <w:rPr>
                <w:rFonts w:asciiTheme="majorHAnsi" w:eastAsia="Times New Roman" w:hAnsiTheme="majorHAnsi" w:cs="Arial"/>
                <w:b/>
                <w:sz w:val="24"/>
                <w:szCs w:val="24"/>
              </w:rPr>
            </w:pPr>
          </w:p>
        </w:tc>
        <w:tc>
          <w:tcPr>
            <w:tcW w:w="1035"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Ostvareno</w:t>
            </w:r>
          </w:p>
        </w:tc>
        <w:tc>
          <w:tcPr>
            <w:tcW w:w="844" w:type="pct"/>
            <w:shd w:val="clear" w:color="auto" w:fill="BFBFBF" w:themeFill="background1" w:themeFillShade="BF"/>
            <w:vAlign w:val="center"/>
          </w:tcPr>
          <w:p w:rsidR="00492562" w:rsidRPr="00331B67" w:rsidRDefault="00492562" w:rsidP="00B920CF">
            <w:pPr>
              <w:spacing w:line="276" w:lineRule="auto"/>
              <w:jc w:val="center"/>
              <w:rPr>
                <w:rFonts w:asciiTheme="majorHAnsi" w:eastAsia="Times New Roman" w:hAnsiTheme="majorHAnsi"/>
                <w:b/>
              </w:rPr>
            </w:pPr>
            <w:r w:rsidRPr="00331B67">
              <w:rPr>
                <w:rFonts w:asciiTheme="majorHAnsi" w:eastAsia="Times New Roman" w:hAnsiTheme="majorHAnsi"/>
                <w:b/>
              </w:rPr>
              <w:t>Ostvareno</w:t>
            </w:r>
          </w:p>
        </w:tc>
        <w:tc>
          <w:tcPr>
            <w:tcW w:w="1017" w:type="pct"/>
            <w:shd w:val="clear" w:color="auto" w:fill="BFBFBF" w:themeFill="background1" w:themeFillShade="BF"/>
            <w:vAlign w:val="center"/>
          </w:tcPr>
          <w:p w:rsidR="00492562" w:rsidRPr="00331B67" w:rsidRDefault="00492562" w:rsidP="00B920CF">
            <w:pPr>
              <w:spacing w:line="276" w:lineRule="auto"/>
              <w:jc w:val="center"/>
              <w:rPr>
                <w:rFonts w:asciiTheme="majorHAnsi" w:eastAsia="Times New Roman" w:hAnsiTheme="majorHAnsi"/>
                <w:b/>
              </w:rPr>
            </w:pPr>
            <w:r w:rsidRPr="00331B67">
              <w:rPr>
                <w:rFonts w:asciiTheme="majorHAnsi" w:eastAsia="Times New Roman" w:hAnsiTheme="majorHAnsi"/>
                <w:b/>
              </w:rPr>
              <w:t>Plan 2018.</w:t>
            </w:r>
          </w:p>
        </w:tc>
        <w:tc>
          <w:tcPr>
            <w:tcW w:w="817" w:type="pct"/>
            <w:shd w:val="clear" w:color="auto" w:fill="BFBFBF" w:themeFill="background1" w:themeFillShade="BF"/>
            <w:vAlign w:val="center"/>
          </w:tcPr>
          <w:p w:rsidR="00492562" w:rsidRPr="00331B67" w:rsidRDefault="00492562" w:rsidP="00B920CF">
            <w:pPr>
              <w:spacing w:line="276" w:lineRule="auto"/>
              <w:jc w:val="center"/>
              <w:rPr>
                <w:rFonts w:asciiTheme="majorHAnsi" w:eastAsia="Times New Roman" w:hAnsiTheme="majorHAnsi"/>
                <w:b/>
              </w:rPr>
            </w:pPr>
            <w:r w:rsidRPr="00331B67">
              <w:rPr>
                <w:rFonts w:asciiTheme="majorHAnsi" w:eastAsia="Times New Roman" w:hAnsiTheme="majorHAnsi"/>
                <w:b/>
              </w:rPr>
              <w:t>Plan 2018/ 2017*100</w:t>
            </w:r>
          </w:p>
        </w:tc>
      </w:tr>
      <w:tr w:rsidR="00492562" w:rsidRPr="00D67AFB" w:rsidTr="00B920CF">
        <w:tc>
          <w:tcPr>
            <w:tcW w:w="1286" w:type="pct"/>
            <w:shd w:val="clear" w:color="auto" w:fill="D9D9D9" w:themeFill="background1" w:themeFillShade="D9"/>
          </w:tcPr>
          <w:p w:rsidR="00492562" w:rsidRPr="00D67AFB" w:rsidRDefault="00492562" w:rsidP="00B920CF">
            <w:pPr>
              <w:jc w:val="right"/>
              <w:rPr>
                <w:rFonts w:asciiTheme="majorHAnsi" w:eastAsia="Times New Roman" w:hAnsiTheme="majorHAnsi" w:cs="Arial"/>
                <w:b/>
                <w:sz w:val="24"/>
                <w:szCs w:val="24"/>
              </w:rPr>
            </w:pPr>
            <w:r w:rsidRPr="00D67AFB">
              <w:rPr>
                <w:rFonts w:asciiTheme="majorHAnsi" w:eastAsia="Times New Roman" w:hAnsiTheme="majorHAnsi" w:cs="Arial"/>
                <w:b/>
                <w:sz w:val="24"/>
                <w:szCs w:val="24"/>
              </w:rPr>
              <w:t>Ukupni prihodi</w:t>
            </w:r>
          </w:p>
        </w:tc>
        <w:tc>
          <w:tcPr>
            <w:tcW w:w="1035" w:type="pct"/>
            <w:vAlign w:val="center"/>
          </w:tcPr>
          <w:p w:rsidR="00492562" w:rsidRPr="00331B67" w:rsidRDefault="00492562" w:rsidP="00B920CF">
            <w:pPr>
              <w:spacing w:line="276" w:lineRule="auto"/>
              <w:jc w:val="right"/>
              <w:rPr>
                <w:rFonts w:asciiTheme="majorHAnsi" w:eastAsia="Times New Roman" w:hAnsiTheme="majorHAnsi"/>
              </w:rPr>
            </w:pPr>
            <w:r>
              <w:rPr>
                <w:rFonts w:asciiTheme="majorHAnsi" w:eastAsia="Times New Roman" w:hAnsiTheme="majorHAnsi"/>
              </w:rPr>
              <w:t>59.969.440</w:t>
            </w:r>
          </w:p>
        </w:tc>
        <w:tc>
          <w:tcPr>
            <w:tcW w:w="844" w:type="pct"/>
            <w:vAlign w:val="center"/>
          </w:tcPr>
          <w:p w:rsidR="00492562" w:rsidRPr="00331B67" w:rsidRDefault="00492562" w:rsidP="00B920CF">
            <w:pPr>
              <w:spacing w:line="276" w:lineRule="auto"/>
              <w:jc w:val="right"/>
              <w:rPr>
                <w:rFonts w:asciiTheme="majorHAnsi" w:eastAsia="Times New Roman" w:hAnsiTheme="majorHAnsi"/>
              </w:rPr>
            </w:pPr>
            <w:r>
              <w:rPr>
                <w:rFonts w:asciiTheme="majorHAnsi" w:eastAsia="Times New Roman" w:hAnsiTheme="majorHAnsi"/>
              </w:rPr>
              <w:t>60.399.961</w:t>
            </w:r>
          </w:p>
        </w:tc>
        <w:tc>
          <w:tcPr>
            <w:tcW w:w="1017" w:type="pct"/>
            <w:vAlign w:val="center"/>
          </w:tcPr>
          <w:p w:rsidR="00492562" w:rsidRPr="00331B67" w:rsidRDefault="00492562" w:rsidP="00B920CF">
            <w:pPr>
              <w:spacing w:line="276" w:lineRule="auto"/>
              <w:jc w:val="right"/>
              <w:rPr>
                <w:rFonts w:asciiTheme="majorHAnsi" w:eastAsia="Times New Roman" w:hAnsiTheme="majorHAnsi"/>
                <w:b/>
              </w:rPr>
            </w:pPr>
            <w:r>
              <w:rPr>
                <w:rFonts w:asciiTheme="majorHAnsi" w:eastAsia="Times New Roman" w:hAnsiTheme="majorHAnsi"/>
                <w:b/>
              </w:rPr>
              <w:t>60.747.214</w:t>
            </w:r>
          </w:p>
        </w:tc>
        <w:tc>
          <w:tcPr>
            <w:tcW w:w="817" w:type="pct"/>
            <w:vAlign w:val="center"/>
          </w:tcPr>
          <w:p w:rsidR="00492562" w:rsidRPr="00331B67" w:rsidRDefault="00492562" w:rsidP="00B920CF">
            <w:pPr>
              <w:spacing w:line="276" w:lineRule="auto"/>
              <w:jc w:val="right"/>
              <w:rPr>
                <w:rFonts w:asciiTheme="majorHAnsi" w:eastAsia="Times New Roman" w:hAnsiTheme="majorHAnsi"/>
                <w:b/>
              </w:rPr>
            </w:pPr>
            <w:r>
              <w:rPr>
                <w:rFonts w:asciiTheme="majorHAnsi" w:eastAsia="Times New Roman" w:hAnsiTheme="majorHAnsi"/>
                <w:b/>
              </w:rPr>
              <w:t>101</w:t>
            </w:r>
          </w:p>
        </w:tc>
      </w:tr>
      <w:tr w:rsidR="00492562" w:rsidRPr="00D67AFB" w:rsidTr="00B920CF">
        <w:tc>
          <w:tcPr>
            <w:tcW w:w="1286" w:type="pct"/>
            <w:shd w:val="clear" w:color="auto" w:fill="D9D9D9" w:themeFill="background1" w:themeFillShade="D9"/>
          </w:tcPr>
          <w:p w:rsidR="00492562" w:rsidRPr="00D67AFB" w:rsidRDefault="00492562" w:rsidP="00B920CF">
            <w:pPr>
              <w:jc w:val="right"/>
              <w:rPr>
                <w:rFonts w:asciiTheme="majorHAnsi" w:eastAsia="Times New Roman" w:hAnsiTheme="majorHAnsi" w:cs="Arial"/>
                <w:b/>
                <w:sz w:val="24"/>
                <w:szCs w:val="24"/>
              </w:rPr>
            </w:pPr>
            <w:r w:rsidRPr="00D67AFB">
              <w:rPr>
                <w:rFonts w:asciiTheme="majorHAnsi" w:eastAsia="Times New Roman" w:hAnsiTheme="majorHAnsi" w:cs="Arial"/>
                <w:b/>
                <w:sz w:val="24"/>
                <w:szCs w:val="24"/>
              </w:rPr>
              <w:t>Ukupni rashodi</w:t>
            </w:r>
          </w:p>
        </w:tc>
        <w:tc>
          <w:tcPr>
            <w:tcW w:w="1035" w:type="pct"/>
            <w:vAlign w:val="center"/>
          </w:tcPr>
          <w:p w:rsidR="00492562" w:rsidRPr="00331B67" w:rsidRDefault="00492562" w:rsidP="00B920CF">
            <w:pPr>
              <w:spacing w:line="276" w:lineRule="auto"/>
              <w:jc w:val="right"/>
              <w:rPr>
                <w:rFonts w:asciiTheme="majorHAnsi" w:eastAsia="Times New Roman" w:hAnsiTheme="majorHAnsi"/>
              </w:rPr>
            </w:pPr>
            <w:r>
              <w:rPr>
                <w:rFonts w:asciiTheme="majorHAnsi" w:eastAsia="Times New Roman" w:hAnsiTheme="majorHAnsi"/>
              </w:rPr>
              <w:t>59.615.066</w:t>
            </w:r>
          </w:p>
        </w:tc>
        <w:tc>
          <w:tcPr>
            <w:tcW w:w="844" w:type="pct"/>
            <w:vAlign w:val="center"/>
          </w:tcPr>
          <w:p w:rsidR="00492562" w:rsidRPr="00331B67" w:rsidRDefault="00492562" w:rsidP="00B920CF">
            <w:pPr>
              <w:spacing w:line="276" w:lineRule="auto"/>
              <w:jc w:val="right"/>
              <w:rPr>
                <w:rFonts w:asciiTheme="majorHAnsi" w:eastAsia="Times New Roman" w:hAnsiTheme="majorHAnsi"/>
              </w:rPr>
            </w:pPr>
            <w:r>
              <w:rPr>
                <w:rFonts w:asciiTheme="majorHAnsi" w:eastAsia="Times New Roman" w:hAnsiTheme="majorHAnsi"/>
              </w:rPr>
              <w:t>59.971.067</w:t>
            </w:r>
          </w:p>
        </w:tc>
        <w:tc>
          <w:tcPr>
            <w:tcW w:w="1017" w:type="pct"/>
            <w:vAlign w:val="center"/>
          </w:tcPr>
          <w:p w:rsidR="00492562" w:rsidRPr="00331B67" w:rsidRDefault="00492562" w:rsidP="00B920CF">
            <w:pPr>
              <w:spacing w:line="276" w:lineRule="auto"/>
              <w:jc w:val="right"/>
              <w:rPr>
                <w:rFonts w:asciiTheme="majorHAnsi" w:eastAsia="Times New Roman" w:hAnsiTheme="majorHAnsi"/>
                <w:b/>
              </w:rPr>
            </w:pPr>
            <w:r>
              <w:rPr>
                <w:rFonts w:asciiTheme="majorHAnsi" w:eastAsia="Times New Roman" w:hAnsiTheme="majorHAnsi"/>
                <w:b/>
              </w:rPr>
              <w:t>60.556.581</w:t>
            </w:r>
          </w:p>
        </w:tc>
        <w:tc>
          <w:tcPr>
            <w:tcW w:w="817" w:type="pct"/>
            <w:vAlign w:val="center"/>
          </w:tcPr>
          <w:p w:rsidR="00492562" w:rsidRPr="00331B67" w:rsidRDefault="00492562" w:rsidP="00B920CF">
            <w:pPr>
              <w:spacing w:line="276" w:lineRule="auto"/>
              <w:jc w:val="right"/>
              <w:rPr>
                <w:rFonts w:asciiTheme="majorHAnsi" w:eastAsia="Times New Roman" w:hAnsiTheme="majorHAnsi"/>
                <w:b/>
              </w:rPr>
            </w:pPr>
            <w:r>
              <w:rPr>
                <w:rFonts w:asciiTheme="majorHAnsi" w:eastAsia="Times New Roman" w:hAnsiTheme="majorHAnsi"/>
                <w:b/>
              </w:rPr>
              <w:t>101</w:t>
            </w:r>
          </w:p>
        </w:tc>
      </w:tr>
      <w:tr w:rsidR="00492562" w:rsidRPr="00D67AFB" w:rsidTr="00B920CF">
        <w:tc>
          <w:tcPr>
            <w:tcW w:w="1286" w:type="pct"/>
            <w:shd w:val="clear" w:color="auto" w:fill="D9D9D9" w:themeFill="background1" w:themeFillShade="D9"/>
          </w:tcPr>
          <w:p w:rsidR="00492562" w:rsidRPr="00D67AFB" w:rsidRDefault="00492562" w:rsidP="00B920CF">
            <w:pPr>
              <w:jc w:val="right"/>
              <w:rPr>
                <w:rFonts w:asciiTheme="majorHAnsi" w:eastAsia="Times New Roman" w:hAnsiTheme="majorHAnsi" w:cs="Arial"/>
                <w:b/>
                <w:sz w:val="24"/>
                <w:szCs w:val="24"/>
              </w:rPr>
            </w:pPr>
            <w:r w:rsidRPr="00D67AFB">
              <w:rPr>
                <w:rFonts w:asciiTheme="majorHAnsi" w:eastAsia="Times New Roman" w:hAnsiTheme="majorHAnsi" w:cs="Arial"/>
                <w:b/>
                <w:sz w:val="24"/>
                <w:szCs w:val="24"/>
              </w:rPr>
              <w:t xml:space="preserve">Dobit/gubitak </w:t>
            </w:r>
          </w:p>
          <w:p w:rsidR="00492562" w:rsidRPr="00D67AFB" w:rsidRDefault="00492562" w:rsidP="00B920CF">
            <w:pPr>
              <w:jc w:val="right"/>
              <w:rPr>
                <w:rFonts w:asciiTheme="majorHAnsi" w:eastAsia="Times New Roman" w:hAnsiTheme="majorHAnsi" w:cs="Arial"/>
                <w:b/>
                <w:sz w:val="24"/>
                <w:szCs w:val="24"/>
              </w:rPr>
            </w:pPr>
            <w:r w:rsidRPr="00D67AFB">
              <w:rPr>
                <w:rFonts w:asciiTheme="majorHAnsi" w:eastAsia="Times New Roman" w:hAnsiTheme="majorHAnsi" w:cs="Arial"/>
                <w:b/>
                <w:sz w:val="24"/>
                <w:szCs w:val="24"/>
              </w:rPr>
              <w:t>prije oporezivanja</w:t>
            </w:r>
          </w:p>
        </w:tc>
        <w:tc>
          <w:tcPr>
            <w:tcW w:w="1035" w:type="pct"/>
            <w:vAlign w:val="center"/>
          </w:tcPr>
          <w:p w:rsidR="00492562" w:rsidRPr="00331B67" w:rsidRDefault="00492562" w:rsidP="00B920CF">
            <w:pPr>
              <w:spacing w:line="276" w:lineRule="auto"/>
              <w:jc w:val="right"/>
              <w:rPr>
                <w:rFonts w:asciiTheme="majorHAnsi" w:eastAsia="Times New Roman" w:hAnsiTheme="majorHAnsi"/>
              </w:rPr>
            </w:pPr>
            <w:r>
              <w:rPr>
                <w:rFonts w:asciiTheme="majorHAnsi" w:eastAsia="Times New Roman" w:hAnsiTheme="majorHAnsi"/>
              </w:rPr>
              <w:t>354.374</w:t>
            </w:r>
          </w:p>
        </w:tc>
        <w:tc>
          <w:tcPr>
            <w:tcW w:w="844" w:type="pct"/>
            <w:vAlign w:val="center"/>
          </w:tcPr>
          <w:p w:rsidR="00492562" w:rsidRPr="00331B67" w:rsidRDefault="00492562" w:rsidP="00B920CF">
            <w:pPr>
              <w:spacing w:line="276" w:lineRule="auto"/>
              <w:jc w:val="right"/>
              <w:rPr>
                <w:rFonts w:asciiTheme="majorHAnsi" w:eastAsia="Times New Roman" w:hAnsiTheme="majorHAnsi"/>
              </w:rPr>
            </w:pPr>
            <w:r>
              <w:rPr>
                <w:rFonts w:asciiTheme="majorHAnsi" w:eastAsia="Times New Roman" w:hAnsiTheme="majorHAnsi"/>
              </w:rPr>
              <w:t>428.494</w:t>
            </w:r>
          </w:p>
        </w:tc>
        <w:tc>
          <w:tcPr>
            <w:tcW w:w="1017" w:type="pct"/>
            <w:vAlign w:val="center"/>
          </w:tcPr>
          <w:p w:rsidR="00492562" w:rsidRPr="00331B67" w:rsidRDefault="00492562" w:rsidP="00B920CF">
            <w:pPr>
              <w:spacing w:line="276" w:lineRule="auto"/>
              <w:jc w:val="right"/>
              <w:rPr>
                <w:rFonts w:asciiTheme="majorHAnsi" w:eastAsia="Times New Roman" w:hAnsiTheme="majorHAnsi"/>
                <w:b/>
              </w:rPr>
            </w:pPr>
            <w:r>
              <w:rPr>
                <w:rFonts w:asciiTheme="majorHAnsi" w:eastAsia="Times New Roman" w:hAnsiTheme="majorHAnsi"/>
                <w:b/>
              </w:rPr>
              <w:t>190.633</w:t>
            </w:r>
          </w:p>
        </w:tc>
        <w:tc>
          <w:tcPr>
            <w:tcW w:w="817" w:type="pct"/>
            <w:vAlign w:val="center"/>
          </w:tcPr>
          <w:p w:rsidR="00492562" w:rsidRPr="00331B67" w:rsidRDefault="00492562" w:rsidP="00B920CF">
            <w:pPr>
              <w:spacing w:line="276" w:lineRule="auto"/>
              <w:jc w:val="right"/>
              <w:rPr>
                <w:rFonts w:asciiTheme="majorHAnsi" w:eastAsia="Times New Roman" w:hAnsiTheme="majorHAnsi"/>
                <w:b/>
              </w:rPr>
            </w:pPr>
            <w:r>
              <w:rPr>
                <w:rFonts w:asciiTheme="majorHAnsi" w:eastAsia="Times New Roman" w:hAnsiTheme="majorHAnsi"/>
                <w:b/>
              </w:rPr>
              <w:t>44</w:t>
            </w:r>
          </w:p>
        </w:tc>
      </w:tr>
    </w:tbl>
    <w:p w:rsidR="00492562" w:rsidRDefault="00492562" w:rsidP="00492562">
      <w:pPr>
        <w:spacing w:after="0" w:line="240" w:lineRule="auto"/>
        <w:rPr>
          <w:rFonts w:asciiTheme="majorHAnsi" w:hAnsiTheme="majorHAnsi"/>
          <w:b/>
          <w:sz w:val="24"/>
          <w:szCs w:val="24"/>
          <w:highlight w:val="cyan"/>
        </w:rPr>
        <w:sectPr w:rsidR="00492562" w:rsidSect="0099425E">
          <w:pgSz w:w="11906" w:h="16838"/>
          <w:pgMar w:top="1134" w:right="1418" w:bottom="1134" w:left="1418" w:header="709" w:footer="709" w:gutter="0"/>
          <w:cols w:space="708"/>
          <w:titlePg/>
          <w:docGrid w:linePitch="360"/>
        </w:sectPr>
      </w:pPr>
    </w:p>
    <w:p w:rsidR="00492562" w:rsidRPr="0054723B" w:rsidRDefault="00492562" w:rsidP="00492562">
      <w:pPr>
        <w:widowControl w:val="0"/>
        <w:suppressAutoHyphens/>
        <w:autoSpaceDN w:val="0"/>
        <w:spacing w:after="0"/>
        <w:textAlignment w:val="baseline"/>
        <w:rPr>
          <w:rFonts w:asciiTheme="majorHAnsi" w:eastAsia="Cambria" w:hAnsiTheme="majorHAnsi" w:cs="Cambria"/>
          <w:b/>
          <w:kern w:val="3"/>
          <w:lang w:eastAsia="zh-CN" w:bidi="hi-IN"/>
        </w:rPr>
      </w:pPr>
      <w:r w:rsidRPr="00D67AFB">
        <w:rPr>
          <w:rFonts w:asciiTheme="majorHAnsi" w:eastAsia="Cambria" w:hAnsiTheme="majorHAnsi" w:cs="Cambria"/>
          <w:b/>
          <w:kern w:val="3"/>
          <w:lang w:eastAsia="zh-CN" w:bidi="hi-IN"/>
        </w:rPr>
        <w:lastRenderedPageBreak/>
        <w:t>Planirane investicije:</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777"/>
        <w:gridCol w:w="1837"/>
        <w:gridCol w:w="1837"/>
        <w:gridCol w:w="1835"/>
      </w:tblGrid>
      <w:tr w:rsidR="00492562" w:rsidRPr="00D67AFB" w:rsidTr="00B920CF">
        <w:trPr>
          <w:trHeight w:val="386"/>
        </w:trPr>
        <w:tc>
          <w:tcPr>
            <w:tcW w:w="2034" w:type="pct"/>
            <w:vMerge w:val="restar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Investicija</w:t>
            </w:r>
          </w:p>
        </w:tc>
        <w:tc>
          <w:tcPr>
            <w:tcW w:w="989"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2015.</w:t>
            </w:r>
          </w:p>
        </w:tc>
        <w:tc>
          <w:tcPr>
            <w:tcW w:w="989"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2016.</w:t>
            </w:r>
          </w:p>
        </w:tc>
        <w:tc>
          <w:tcPr>
            <w:tcW w:w="989"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2017.</w:t>
            </w:r>
          </w:p>
        </w:tc>
      </w:tr>
      <w:tr w:rsidR="00492562" w:rsidRPr="00D67AFB" w:rsidTr="00B920CF">
        <w:trPr>
          <w:trHeight w:val="167"/>
        </w:trPr>
        <w:tc>
          <w:tcPr>
            <w:tcW w:w="2034" w:type="pct"/>
            <w:vMerge/>
            <w:shd w:val="clear" w:color="auto" w:fill="BFBFBF" w:themeFill="background1" w:themeFillShade="BF"/>
          </w:tcPr>
          <w:p w:rsidR="00492562" w:rsidRPr="00D67AFB" w:rsidRDefault="00492562" w:rsidP="00B920CF">
            <w:pPr>
              <w:rPr>
                <w:rFonts w:asciiTheme="majorHAnsi" w:eastAsia="Times New Roman" w:hAnsiTheme="majorHAnsi" w:cs="Arial"/>
                <w:b/>
                <w:sz w:val="24"/>
                <w:szCs w:val="24"/>
              </w:rPr>
            </w:pPr>
          </w:p>
        </w:tc>
        <w:tc>
          <w:tcPr>
            <w:tcW w:w="989"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Ostvareno</w:t>
            </w:r>
          </w:p>
        </w:tc>
        <w:tc>
          <w:tcPr>
            <w:tcW w:w="989"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Ostvareno</w:t>
            </w:r>
          </w:p>
        </w:tc>
        <w:tc>
          <w:tcPr>
            <w:tcW w:w="989"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Plan 2017</w:t>
            </w:r>
            <w:r>
              <w:rPr>
                <w:rFonts w:asciiTheme="majorHAnsi" w:eastAsia="Times New Roman" w:hAnsiTheme="majorHAnsi" w:cs="Arial"/>
                <w:b/>
                <w:sz w:val="24"/>
                <w:szCs w:val="24"/>
              </w:rPr>
              <w:t>.</w:t>
            </w:r>
          </w:p>
        </w:tc>
      </w:tr>
      <w:tr w:rsidR="00492562" w:rsidRPr="00D67AFB" w:rsidTr="00B920CF">
        <w:tc>
          <w:tcPr>
            <w:tcW w:w="2034" w:type="pct"/>
            <w:shd w:val="clear" w:color="auto" w:fill="D9D9D9" w:themeFill="background1" w:themeFillShade="D9"/>
            <w:vAlign w:val="center"/>
          </w:tcPr>
          <w:p w:rsidR="00492562" w:rsidRPr="00D67AFB" w:rsidRDefault="00492562" w:rsidP="00B920CF">
            <w:pPr>
              <w:rPr>
                <w:rFonts w:asciiTheme="majorHAnsi" w:eastAsia="Times New Roman" w:hAnsiTheme="majorHAnsi" w:cs="Arial"/>
                <w:sz w:val="24"/>
                <w:szCs w:val="24"/>
              </w:rPr>
            </w:pPr>
            <w:r>
              <w:rPr>
                <w:rFonts w:asciiTheme="majorHAnsi" w:eastAsia="Times New Roman" w:hAnsiTheme="majorHAnsi" w:cs="Arial"/>
                <w:sz w:val="24"/>
                <w:szCs w:val="24"/>
              </w:rPr>
              <w:t>Ostvareno i planirano (</w:t>
            </w:r>
            <w:r w:rsidRPr="00D67AFB">
              <w:rPr>
                <w:rFonts w:asciiTheme="majorHAnsi" w:eastAsia="Times New Roman" w:hAnsiTheme="majorHAnsi" w:cs="Arial"/>
                <w:sz w:val="24"/>
                <w:szCs w:val="24"/>
              </w:rPr>
              <w:t>investicije u pripremi)</w:t>
            </w:r>
          </w:p>
        </w:tc>
        <w:tc>
          <w:tcPr>
            <w:tcW w:w="989" w:type="pct"/>
            <w:vAlign w:val="center"/>
          </w:tcPr>
          <w:p w:rsidR="00492562" w:rsidRPr="00D67AFB" w:rsidRDefault="00492562" w:rsidP="00B920CF">
            <w:pPr>
              <w:jc w:val="right"/>
              <w:rPr>
                <w:rFonts w:asciiTheme="majorHAnsi" w:eastAsia="Calibri" w:hAnsiTheme="majorHAnsi" w:cs="Arial"/>
                <w:sz w:val="24"/>
                <w:szCs w:val="24"/>
              </w:rPr>
            </w:pPr>
            <w:r w:rsidRPr="00D67AFB">
              <w:rPr>
                <w:rFonts w:asciiTheme="majorHAnsi" w:eastAsia="Calibri" w:hAnsiTheme="majorHAnsi" w:cs="Arial"/>
                <w:sz w:val="24"/>
                <w:szCs w:val="24"/>
              </w:rPr>
              <w:t>135.252.708</w:t>
            </w:r>
          </w:p>
        </w:tc>
        <w:tc>
          <w:tcPr>
            <w:tcW w:w="989" w:type="pct"/>
            <w:vAlign w:val="center"/>
          </w:tcPr>
          <w:p w:rsidR="00492562" w:rsidRPr="00D67AFB" w:rsidRDefault="00492562" w:rsidP="00B920CF">
            <w:pPr>
              <w:jc w:val="right"/>
              <w:rPr>
                <w:rFonts w:asciiTheme="majorHAnsi" w:eastAsia="Calibri" w:hAnsiTheme="majorHAnsi" w:cs="Arial"/>
                <w:sz w:val="24"/>
                <w:szCs w:val="24"/>
              </w:rPr>
            </w:pPr>
            <w:r w:rsidRPr="00D67AFB">
              <w:rPr>
                <w:rFonts w:asciiTheme="majorHAnsi" w:eastAsia="Calibri" w:hAnsiTheme="majorHAnsi" w:cs="Arial"/>
                <w:sz w:val="24"/>
                <w:szCs w:val="24"/>
              </w:rPr>
              <w:t>202.796.870</w:t>
            </w:r>
          </w:p>
        </w:tc>
        <w:tc>
          <w:tcPr>
            <w:tcW w:w="989" w:type="pct"/>
            <w:vAlign w:val="center"/>
          </w:tcPr>
          <w:p w:rsidR="00492562" w:rsidRPr="00D67AFB" w:rsidRDefault="00492562" w:rsidP="00B920CF">
            <w:pPr>
              <w:jc w:val="right"/>
              <w:rPr>
                <w:rFonts w:asciiTheme="majorHAnsi" w:eastAsia="Calibri" w:hAnsiTheme="majorHAnsi" w:cs="Arial"/>
                <w:sz w:val="24"/>
                <w:szCs w:val="24"/>
              </w:rPr>
            </w:pPr>
            <w:r w:rsidRPr="00D67AFB">
              <w:rPr>
                <w:rFonts w:asciiTheme="majorHAnsi" w:eastAsia="Calibri" w:hAnsiTheme="majorHAnsi" w:cs="Arial"/>
                <w:sz w:val="24"/>
                <w:szCs w:val="24"/>
              </w:rPr>
              <w:t>150.000.000</w:t>
            </w:r>
          </w:p>
        </w:tc>
      </w:tr>
      <w:tr w:rsidR="00492562" w:rsidRPr="00D67AFB" w:rsidTr="00B920CF">
        <w:tc>
          <w:tcPr>
            <w:tcW w:w="2034" w:type="pct"/>
            <w:shd w:val="clear" w:color="auto" w:fill="D9D9D9" w:themeFill="background1" w:themeFillShade="D9"/>
            <w:vAlign w:val="center"/>
          </w:tcPr>
          <w:p w:rsidR="00492562" w:rsidRPr="00D67AFB" w:rsidRDefault="00492562" w:rsidP="00B920CF">
            <w:pPr>
              <w:jc w:val="right"/>
              <w:rPr>
                <w:rFonts w:asciiTheme="majorHAnsi" w:eastAsia="Times New Roman" w:hAnsiTheme="majorHAnsi" w:cs="Arial"/>
                <w:b/>
                <w:sz w:val="24"/>
                <w:szCs w:val="24"/>
              </w:rPr>
            </w:pPr>
            <w:r w:rsidRPr="00D67AFB">
              <w:rPr>
                <w:rFonts w:asciiTheme="majorHAnsi" w:eastAsia="Times New Roman" w:hAnsiTheme="majorHAnsi" w:cs="Arial"/>
                <w:b/>
                <w:sz w:val="24"/>
                <w:szCs w:val="24"/>
              </w:rPr>
              <w:t xml:space="preserve">Ukupno </w:t>
            </w:r>
          </w:p>
        </w:tc>
        <w:tc>
          <w:tcPr>
            <w:tcW w:w="989" w:type="pct"/>
            <w:vAlign w:val="center"/>
          </w:tcPr>
          <w:p w:rsidR="00492562" w:rsidRPr="00D67AFB" w:rsidRDefault="00492562" w:rsidP="00B920CF">
            <w:pPr>
              <w:jc w:val="right"/>
              <w:rPr>
                <w:rFonts w:asciiTheme="majorHAnsi" w:eastAsia="Calibri" w:hAnsiTheme="majorHAnsi" w:cs="Arial"/>
                <w:sz w:val="24"/>
                <w:szCs w:val="24"/>
              </w:rPr>
            </w:pPr>
            <w:r w:rsidRPr="00D67AFB">
              <w:rPr>
                <w:rFonts w:asciiTheme="majorHAnsi" w:eastAsia="Calibri" w:hAnsiTheme="majorHAnsi" w:cs="Arial"/>
                <w:sz w:val="24"/>
                <w:szCs w:val="24"/>
              </w:rPr>
              <w:t>135.252.708</w:t>
            </w:r>
          </w:p>
        </w:tc>
        <w:tc>
          <w:tcPr>
            <w:tcW w:w="989" w:type="pct"/>
            <w:vAlign w:val="center"/>
          </w:tcPr>
          <w:p w:rsidR="00492562" w:rsidRPr="00D67AFB" w:rsidRDefault="00492562" w:rsidP="00B920CF">
            <w:pPr>
              <w:jc w:val="right"/>
              <w:rPr>
                <w:rFonts w:asciiTheme="majorHAnsi" w:eastAsia="Calibri" w:hAnsiTheme="majorHAnsi" w:cs="Arial"/>
                <w:sz w:val="24"/>
                <w:szCs w:val="24"/>
              </w:rPr>
            </w:pPr>
            <w:r w:rsidRPr="00D67AFB">
              <w:rPr>
                <w:rFonts w:asciiTheme="majorHAnsi" w:eastAsia="Calibri" w:hAnsiTheme="majorHAnsi" w:cs="Arial"/>
                <w:sz w:val="24"/>
                <w:szCs w:val="24"/>
              </w:rPr>
              <w:t>202.796.870</w:t>
            </w:r>
          </w:p>
        </w:tc>
        <w:tc>
          <w:tcPr>
            <w:tcW w:w="989" w:type="pct"/>
            <w:vAlign w:val="center"/>
          </w:tcPr>
          <w:p w:rsidR="00492562" w:rsidRPr="00D67AFB" w:rsidRDefault="00492562" w:rsidP="00B920CF">
            <w:pPr>
              <w:jc w:val="right"/>
              <w:rPr>
                <w:rFonts w:asciiTheme="majorHAnsi" w:eastAsia="Calibri" w:hAnsiTheme="majorHAnsi" w:cs="Arial"/>
                <w:sz w:val="24"/>
                <w:szCs w:val="24"/>
              </w:rPr>
            </w:pPr>
            <w:r w:rsidRPr="00D67AFB">
              <w:rPr>
                <w:rFonts w:asciiTheme="majorHAnsi" w:eastAsia="Calibri" w:hAnsiTheme="majorHAnsi" w:cs="Arial"/>
                <w:sz w:val="24"/>
                <w:szCs w:val="24"/>
              </w:rPr>
              <w:t>150.000.000</w:t>
            </w:r>
          </w:p>
        </w:tc>
      </w:tr>
    </w:tbl>
    <w:p w:rsidR="00492562" w:rsidRPr="00D67AFB" w:rsidRDefault="00492562" w:rsidP="00492562">
      <w:pPr>
        <w:spacing w:after="0" w:line="240" w:lineRule="auto"/>
        <w:rPr>
          <w:rFonts w:asciiTheme="majorHAnsi" w:hAnsiTheme="majorHAnsi"/>
          <w:b/>
          <w:sz w:val="24"/>
          <w:szCs w:val="24"/>
          <w:highlight w:val="cyan"/>
        </w:rPr>
      </w:pPr>
    </w:p>
    <w:p w:rsidR="00492562" w:rsidRPr="00D67AFB" w:rsidRDefault="00492562" w:rsidP="00492562">
      <w:pPr>
        <w:widowControl w:val="0"/>
        <w:suppressAutoHyphens/>
        <w:autoSpaceDN w:val="0"/>
        <w:spacing w:after="0"/>
        <w:textAlignment w:val="baseline"/>
        <w:rPr>
          <w:rFonts w:asciiTheme="majorHAnsi" w:eastAsia="Cambria" w:hAnsiTheme="majorHAnsi" w:cs="Cambria"/>
          <w:b/>
          <w:kern w:val="3"/>
          <w:lang w:eastAsia="zh-CN" w:bidi="hi-IN"/>
        </w:rPr>
      </w:pPr>
      <w:bookmarkStart w:id="68" w:name="page53"/>
      <w:bookmarkEnd w:id="68"/>
      <w:r w:rsidRPr="00D67AFB">
        <w:rPr>
          <w:rFonts w:asciiTheme="majorHAnsi" w:eastAsia="Cambria" w:hAnsiTheme="majorHAnsi" w:cs="Cambria"/>
          <w:b/>
          <w:kern w:val="3"/>
          <w:lang w:eastAsia="zh-CN" w:bidi="hi-IN"/>
        </w:rPr>
        <w:t>Planirani izvori sredstava za investicije:</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777"/>
        <w:gridCol w:w="1837"/>
        <w:gridCol w:w="1837"/>
        <w:gridCol w:w="1835"/>
      </w:tblGrid>
      <w:tr w:rsidR="00492562" w:rsidRPr="00D67AFB" w:rsidTr="00B920CF">
        <w:trPr>
          <w:trHeight w:val="386"/>
        </w:trPr>
        <w:tc>
          <w:tcPr>
            <w:tcW w:w="2034" w:type="pct"/>
            <w:vMerge w:val="restar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Izvor sredstava</w:t>
            </w:r>
          </w:p>
        </w:tc>
        <w:tc>
          <w:tcPr>
            <w:tcW w:w="989"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 xml:space="preserve">2015. </w:t>
            </w:r>
          </w:p>
        </w:tc>
        <w:tc>
          <w:tcPr>
            <w:tcW w:w="989"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2016.</w:t>
            </w:r>
          </w:p>
        </w:tc>
        <w:tc>
          <w:tcPr>
            <w:tcW w:w="989"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 xml:space="preserve">2017. </w:t>
            </w:r>
          </w:p>
        </w:tc>
      </w:tr>
      <w:tr w:rsidR="00492562" w:rsidRPr="00D67AFB" w:rsidTr="00B920CF">
        <w:trPr>
          <w:trHeight w:val="167"/>
        </w:trPr>
        <w:tc>
          <w:tcPr>
            <w:tcW w:w="2034" w:type="pct"/>
            <w:vMerge/>
            <w:shd w:val="clear" w:color="auto" w:fill="BFBFBF" w:themeFill="background1" w:themeFillShade="BF"/>
          </w:tcPr>
          <w:p w:rsidR="00492562" w:rsidRPr="00D67AFB" w:rsidRDefault="00492562" w:rsidP="00B920CF">
            <w:pPr>
              <w:rPr>
                <w:rFonts w:asciiTheme="majorHAnsi" w:eastAsia="Times New Roman" w:hAnsiTheme="majorHAnsi" w:cs="Arial"/>
                <w:b/>
                <w:sz w:val="24"/>
                <w:szCs w:val="24"/>
              </w:rPr>
            </w:pPr>
          </w:p>
        </w:tc>
        <w:tc>
          <w:tcPr>
            <w:tcW w:w="989"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Ostvareno</w:t>
            </w:r>
          </w:p>
        </w:tc>
        <w:tc>
          <w:tcPr>
            <w:tcW w:w="989"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Ostvareno</w:t>
            </w:r>
          </w:p>
        </w:tc>
        <w:tc>
          <w:tcPr>
            <w:tcW w:w="989"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Plan 2017</w:t>
            </w:r>
          </w:p>
        </w:tc>
      </w:tr>
      <w:tr w:rsidR="00492562" w:rsidRPr="00D67AFB" w:rsidTr="00B920CF">
        <w:tc>
          <w:tcPr>
            <w:tcW w:w="2034" w:type="pct"/>
            <w:shd w:val="clear" w:color="auto" w:fill="D9D9D9" w:themeFill="background1" w:themeFillShade="D9"/>
          </w:tcPr>
          <w:p w:rsidR="00492562" w:rsidRPr="00D67AFB" w:rsidRDefault="00492562" w:rsidP="00B920CF">
            <w:pPr>
              <w:rPr>
                <w:rFonts w:asciiTheme="majorHAnsi" w:eastAsia="Times New Roman" w:hAnsiTheme="majorHAnsi" w:cs="Arial"/>
                <w:sz w:val="24"/>
                <w:szCs w:val="24"/>
              </w:rPr>
            </w:pPr>
          </w:p>
        </w:tc>
        <w:tc>
          <w:tcPr>
            <w:tcW w:w="989" w:type="pct"/>
          </w:tcPr>
          <w:p w:rsidR="00492562" w:rsidRPr="00D67AFB" w:rsidRDefault="00492562" w:rsidP="00B920CF">
            <w:pPr>
              <w:jc w:val="right"/>
              <w:rPr>
                <w:rFonts w:asciiTheme="majorHAnsi" w:eastAsia="Times New Roman" w:hAnsiTheme="majorHAnsi" w:cs="Arial"/>
                <w:sz w:val="24"/>
                <w:szCs w:val="24"/>
              </w:rPr>
            </w:pPr>
            <w:r w:rsidRPr="00D67AFB">
              <w:rPr>
                <w:rFonts w:asciiTheme="majorHAnsi" w:eastAsia="Times New Roman" w:hAnsiTheme="majorHAnsi" w:cs="Arial"/>
                <w:sz w:val="24"/>
                <w:szCs w:val="24"/>
              </w:rPr>
              <w:t>19.557.083</w:t>
            </w:r>
          </w:p>
        </w:tc>
        <w:tc>
          <w:tcPr>
            <w:tcW w:w="989" w:type="pct"/>
          </w:tcPr>
          <w:p w:rsidR="00492562" w:rsidRPr="00D67AFB" w:rsidRDefault="00492562" w:rsidP="00B920CF">
            <w:pPr>
              <w:jc w:val="right"/>
              <w:rPr>
                <w:rFonts w:asciiTheme="majorHAnsi" w:eastAsia="Times New Roman" w:hAnsiTheme="majorHAnsi" w:cs="Arial"/>
                <w:sz w:val="24"/>
                <w:szCs w:val="24"/>
              </w:rPr>
            </w:pPr>
            <w:r w:rsidRPr="00D67AFB">
              <w:rPr>
                <w:rFonts w:asciiTheme="majorHAnsi" w:eastAsia="Times New Roman" w:hAnsiTheme="majorHAnsi" w:cs="Arial"/>
                <w:sz w:val="24"/>
                <w:szCs w:val="24"/>
              </w:rPr>
              <w:t>44.985.838</w:t>
            </w:r>
          </w:p>
        </w:tc>
        <w:tc>
          <w:tcPr>
            <w:tcW w:w="989" w:type="pct"/>
          </w:tcPr>
          <w:p w:rsidR="00492562" w:rsidRPr="00D67AFB" w:rsidRDefault="00492562" w:rsidP="00B920CF">
            <w:pPr>
              <w:jc w:val="right"/>
              <w:rPr>
                <w:rFonts w:asciiTheme="majorHAnsi" w:eastAsia="Times New Roman" w:hAnsiTheme="majorHAnsi" w:cs="Arial"/>
                <w:sz w:val="24"/>
                <w:szCs w:val="24"/>
              </w:rPr>
            </w:pPr>
            <w:r w:rsidRPr="00D67AFB">
              <w:rPr>
                <w:rFonts w:asciiTheme="majorHAnsi" w:eastAsia="Times New Roman" w:hAnsiTheme="majorHAnsi" w:cs="Arial"/>
                <w:sz w:val="24"/>
                <w:szCs w:val="24"/>
              </w:rPr>
              <w:t>24.500.000</w:t>
            </w:r>
          </w:p>
        </w:tc>
      </w:tr>
      <w:tr w:rsidR="00492562" w:rsidRPr="00D67AFB" w:rsidTr="00B920CF">
        <w:tc>
          <w:tcPr>
            <w:tcW w:w="2034" w:type="pct"/>
            <w:shd w:val="clear" w:color="auto" w:fill="D9D9D9" w:themeFill="background1" w:themeFillShade="D9"/>
            <w:vAlign w:val="center"/>
          </w:tcPr>
          <w:p w:rsidR="00492562" w:rsidRPr="00D67AFB" w:rsidRDefault="00492562" w:rsidP="00B920CF">
            <w:pPr>
              <w:jc w:val="right"/>
              <w:rPr>
                <w:rFonts w:asciiTheme="majorHAnsi" w:eastAsia="Times New Roman" w:hAnsiTheme="majorHAnsi" w:cs="Arial"/>
                <w:b/>
                <w:sz w:val="24"/>
                <w:szCs w:val="24"/>
              </w:rPr>
            </w:pPr>
            <w:r w:rsidRPr="00D67AFB">
              <w:rPr>
                <w:rFonts w:asciiTheme="majorHAnsi" w:eastAsia="Times New Roman" w:hAnsiTheme="majorHAnsi" w:cs="Arial"/>
                <w:b/>
                <w:sz w:val="24"/>
                <w:szCs w:val="24"/>
              </w:rPr>
              <w:t xml:space="preserve">Ukupno </w:t>
            </w:r>
          </w:p>
        </w:tc>
        <w:tc>
          <w:tcPr>
            <w:tcW w:w="989" w:type="pct"/>
          </w:tcPr>
          <w:p w:rsidR="00492562" w:rsidRPr="00D67AFB" w:rsidRDefault="00492562" w:rsidP="00B920CF">
            <w:pPr>
              <w:jc w:val="right"/>
              <w:rPr>
                <w:rFonts w:asciiTheme="majorHAnsi" w:eastAsia="Times New Roman" w:hAnsiTheme="majorHAnsi" w:cs="Arial"/>
                <w:sz w:val="24"/>
                <w:szCs w:val="24"/>
              </w:rPr>
            </w:pPr>
            <w:r w:rsidRPr="00D67AFB">
              <w:rPr>
                <w:rFonts w:asciiTheme="majorHAnsi" w:eastAsia="Times New Roman" w:hAnsiTheme="majorHAnsi" w:cs="Arial"/>
                <w:sz w:val="24"/>
                <w:szCs w:val="24"/>
              </w:rPr>
              <w:t>19.557.083</w:t>
            </w:r>
          </w:p>
        </w:tc>
        <w:tc>
          <w:tcPr>
            <w:tcW w:w="989" w:type="pct"/>
          </w:tcPr>
          <w:p w:rsidR="00492562" w:rsidRPr="00D67AFB" w:rsidRDefault="00492562" w:rsidP="00B920CF">
            <w:pPr>
              <w:jc w:val="right"/>
              <w:rPr>
                <w:rFonts w:asciiTheme="majorHAnsi" w:eastAsia="Times New Roman" w:hAnsiTheme="majorHAnsi" w:cs="Arial"/>
                <w:sz w:val="24"/>
                <w:szCs w:val="24"/>
              </w:rPr>
            </w:pPr>
            <w:r w:rsidRPr="00D67AFB">
              <w:rPr>
                <w:rFonts w:asciiTheme="majorHAnsi" w:eastAsia="Times New Roman" w:hAnsiTheme="majorHAnsi" w:cs="Arial"/>
                <w:sz w:val="24"/>
                <w:szCs w:val="24"/>
              </w:rPr>
              <w:t>44.985.838</w:t>
            </w:r>
          </w:p>
        </w:tc>
        <w:tc>
          <w:tcPr>
            <w:tcW w:w="989" w:type="pct"/>
          </w:tcPr>
          <w:p w:rsidR="00492562" w:rsidRPr="00D67AFB" w:rsidRDefault="00492562" w:rsidP="00B920CF">
            <w:pPr>
              <w:jc w:val="right"/>
              <w:rPr>
                <w:rFonts w:asciiTheme="majorHAnsi" w:eastAsia="Times New Roman" w:hAnsiTheme="majorHAnsi" w:cs="Arial"/>
                <w:sz w:val="24"/>
                <w:szCs w:val="24"/>
              </w:rPr>
            </w:pPr>
            <w:r w:rsidRPr="00D67AFB">
              <w:rPr>
                <w:rFonts w:asciiTheme="majorHAnsi" w:eastAsia="Times New Roman" w:hAnsiTheme="majorHAnsi" w:cs="Arial"/>
                <w:sz w:val="24"/>
                <w:szCs w:val="24"/>
              </w:rPr>
              <w:t>24.500.000</w:t>
            </w:r>
          </w:p>
        </w:tc>
      </w:tr>
    </w:tbl>
    <w:p w:rsidR="00492562" w:rsidRPr="00D67AFB" w:rsidRDefault="00492562" w:rsidP="00492562">
      <w:pPr>
        <w:spacing w:after="0" w:line="240" w:lineRule="auto"/>
        <w:rPr>
          <w:rFonts w:asciiTheme="majorHAnsi" w:hAnsiTheme="majorHAnsi"/>
          <w:b/>
          <w:sz w:val="24"/>
          <w:szCs w:val="24"/>
          <w:highlight w:val="cyan"/>
        </w:rPr>
      </w:pPr>
    </w:p>
    <w:p w:rsidR="00492562" w:rsidRPr="00D67AFB" w:rsidRDefault="00492562" w:rsidP="00492562">
      <w:pPr>
        <w:widowControl w:val="0"/>
        <w:suppressAutoHyphens/>
        <w:autoSpaceDN w:val="0"/>
        <w:spacing w:after="0"/>
        <w:textAlignment w:val="baseline"/>
        <w:rPr>
          <w:rFonts w:asciiTheme="majorHAnsi" w:eastAsia="Cambria" w:hAnsiTheme="majorHAnsi" w:cs="Cambria"/>
          <w:b/>
          <w:kern w:val="3"/>
          <w:lang w:eastAsia="zh-CN" w:bidi="hi-IN"/>
        </w:rPr>
      </w:pPr>
      <w:r w:rsidRPr="0054723B">
        <w:rPr>
          <w:rFonts w:asciiTheme="majorHAnsi" w:eastAsia="Cambria" w:hAnsiTheme="majorHAnsi" w:cs="Cambria"/>
          <w:b/>
          <w:kern w:val="3"/>
          <w:lang w:eastAsia="zh-CN" w:bidi="hi-IN"/>
        </w:rPr>
        <w:t>Planirana zaduženost:</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795"/>
        <w:gridCol w:w="1831"/>
        <w:gridCol w:w="1831"/>
        <w:gridCol w:w="1829"/>
      </w:tblGrid>
      <w:tr w:rsidR="00492562" w:rsidRPr="00D67AFB" w:rsidTr="00B920CF">
        <w:trPr>
          <w:trHeight w:val="386"/>
        </w:trPr>
        <w:tc>
          <w:tcPr>
            <w:tcW w:w="2043" w:type="pct"/>
            <w:vMerge w:val="restar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Izvor sredstava</w:t>
            </w:r>
          </w:p>
        </w:tc>
        <w:tc>
          <w:tcPr>
            <w:tcW w:w="986"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 xml:space="preserve">2015. </w:t>
            </w:r>
          </w:p>
        </w:tc>
        <w:tc>
          <w:tcPr>
            <w:tcW w:w="986"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2016.</w:t>
            </w:r>
          </w:p>
        </w:tc>
        <w:tc>
          <w:tcPr>
            <w:tcW w:w="985"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2017.</w:t>
            </w:r>
          </w:p>
        </w:tc>
      </w:tr>
      <w:tr w:rsidR="00492562" w:rsidRPr="00D67AFB" w:rsidTr="00B920CF">
        <w:trPr>
          <w:trHeight w:val="167"/>
        </w:trPr>
        <w:tc>
          <w:tcPr>
            <w:tcW w:w="2043" w:type="pct"/>
            <w:vMerge/>
            <w:shd w:val="clear" w:color="auto" w:fill="BFBFBF" w:themeFill="background1" w:themeFillShade="BF"/>
          </w:tcPr>
          <w:p w:rsidR="00492562" w:rsidRPr="00D67AFB" w:rsidRDefault="00492562" w:rsidP="00B920CF">
            <w:pPr>
              <w:rPr>
                <w:rFonts w:asciiTheme="majorHAnsi" w:eastAsia="Times New Roman" w:hAnsiTheme="majorHAnsi" w:cs="Arial"/>
                <w:b/>
                <w:sz w:val="24"/>
                <w:szCs w:val="24"/>
              </w:rPr>
            </w:pPr>
          </w:p>
        </w:tc>
        <w:tc>
          <w:tcPr>
            <w:tcW w:w="986"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Ostvareno</w:t>
            </w:r>
          </w:p>
        </w:tc>
        <w:tc>
          <w:tcPr>
            <w:tcW w:w="986"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Ostvareno</w:t>
            </w:r>
          </w:p>
        </w:tc>
        <w:tc>
          <w:tcPr>
            <w:tcW w:w="985" w:type="pct"/>
            <w:shd w:val="clear" w:color="auto" w:fill="BFBFBF" w:themeFill="background1" w:themeFillShade="BF"/>
            <w:vAlign w:val="center"/>
          </w:tcPr>
          <w:p w:rsidR="00492562" w:rsidRPr="00D67AFB" w:rsidRDefault="00492562" w:rsidP="00B920CF">
            <w:pPr>
              <w:jc w:val="center"/>
              <w:rPr>
                <w:rFonts w:asciiTheme="majorHAnsi" w:eastAsia="Times New Roman" w:hAnsiTheme="majorHAnsi" w:cs="Arial"/>
                <w:b/>
                <w:sz w:val="24"/>
                <w:szCs w:val="24"/>
              </w:rPr>
            </w:pPr>
            <w:r w:rsidRPr="00D67AFB">
              <w:rPr>
                <w:rFonts w:asciiTheme="majorHAnsi" w:eastAsia="Times New Roman" w:hAnsiTheme="majorHAnsi" w:cs="Arial"/>
                <w:b/>
                <w:sz w:val="24"/>
                <w:szCs w:val="24"/>
              </w:rPr>
              <w:t>Plan 2017</w:t>
            </w:r>
          </w:p>
        </w:tc>
      </w:tr>
      <w:tr w:rsidR="00492562" w:rsidRPr="00D67AFB" w:rsidTr="00B920CF">
        <w:tc>
          <w:tcPr>
            <w:tcW w:w="2043" w:type="pct"/>
            <w:shd w:val="clear" w:color="auto" w:fill="D9D9D9" w:themeFill="background1" w:themeFillShade="D9"/>
            <w:vAlign w:val="center"/>
          </w:tcPr>
          <w:p w:rsidR="00492562" w:rsidRPr="00D67AFB" w:rsidRDefault="00492562" w:rsidP="00B920CF">
            <w:pPr>
              <w:rPr>
                <w:rFonts w:asciiTheme="majorHAnsi" w:eastAsia="Times New Roman" w:hAnsiTheme="majorHAnsi" w:cs="Arial"/>
                <w:b/>
                <w:sz w:val="24"/>
                <w:szCs w:val="24"/>
              </w:rPr>
            </w:pPr>
          </w:p>
        </w:tc>
        <w:tc>
          <w:tcPr>
            <w:tcW w:w="986" w:type="pct"/>
            <w:vAlign w:val="center"/>
          </w:tcPr>
          <w:p w:rsidR="00492562" w:rsidRPr="00D67AFB" w:rsidRDefault="00492562" w:rsidP="00B920CF">
            <w:pPr>
              <w:jc w:val="right"/>
              <w:rPr>
                <w:rFonts w:asciiTheme="majorHAnsi" w:eastAsia="Times New Roman" w:hAnsiTheme="majorHAnsi" w:cs="Arial"/>
                <w:sz w:val="24"/>
                <w:szCs w:val="24"/>
              </w:rPr>
            </w:pPr>
            <w:r w:rsidRPr="00D67AFB">
              <w:rPr>
                <w:rFonts w:asciiTheme="majorHAnsi" w:eastAsia="Times New Roman" w:hAnsiTheme="majorHAnsi" w:cs="Arial"/>
                <w:sz w:val="24"/>
                <w:szCs w:val="24"/>
              </w:rPr>
              <w:t>809.524,00</w:t>
            </w:r>
          </w:p>
        </w:tc>
        <w:tc>
          <w:tcPr>
            <w:tcW w:w="986" w:type="pct"/>
            <w:vAlign w:val="center"/>
          </w:tcPr>
          <w:p w:rsidR="00492562" w:rsidRPr="00D67AFB" w:rsidRDefault="00492562" w:rsidP="00B920CF">
            <w:pPr>
              <w:jc w:val="right"/>
              <w:rPr>
                <w:rFonts w:asciiTheme="majorHAnsi" w:eastAsia="Times New Roman" w:hAnsiTheme="majorHAnsi" w:cs="Arial"/>
                <w:sz w:val="24"/>
                <w:szCs w:val="24"/>
              </w:rPr>
            </w:pPr>
            <w:r w:rsidRPr="00D67AFB">
              <w:rPr>
                <w:rFonts w:asciiTheme="majorHAnsi" w:eastAsia="Times New Roman" w:hAnsiTheme="majorHAnsi" w:cs="Arial"/>
                <w:sz w:val="24"/>
                <w:szCs w:val="24"/>
              </w:rPr>
              <w:t>666.667,00</w:t>
            </w:r>
          </w:p>
        </w:tc>
        <w:tc>
          <w:tcPr>
            <w:tcW w:w="985" w:type="pct"/>
            <w:vAlign w:val="center"/>
          </w:tcPr>
          <w:p w:rsidR="00492562" w:rsidRPr="00D67AFB" w:rsidRDefault="00492562" w:rsidP="00B920CF">
            <w:pPr>
              <w:jc w:val="right"/>
              <w:rPr>
                <w:rFonts w:asciiTheme="majorHAnsi" w:eastAsia="Times New Roman" w:hAnsiTheme="majorHAnsi" w:cs="Arial"/>
                <w:sz w:val="24"/>
                <w:szCs w:val="24"/>
              </w:rPr>
            </w:pPr>
            <w:r w:rsidRPr="00D67AFB">
              <w:rPr>
                <w:rFonts w:asciiTheme="majorHAnsi" w:eastAsia="Times New Roman" w:hAnsiTheme="majorHAnsi" w:cs="Arial"/>
                <w:sz w:val="24"/>
                <w:szCs w:val="24"/>
              </w:rPr>
              <w:t>523.810,00</w:t>
            </w:r>
          </w:p>
        </w:tc>
      </w:tr>
    </w:tbl>
    <w:p w:rsidR="004A44CC" w:rsidRDefault="00ED4753" w:rsidP="00ED4753">
      <w:pPr>
        <w:pStyle w:val="Heading1"/>
        <w:spacing w:before="0" w:beforeAutospacing="0" w:after="200" w:afterAutospacing="0" w:line="276" w:lineRule="auto"/>
        <w:rPr>
          <w:rFonts w:asciiTheme="majorHAnsi" w:hAnsiTheme="majorHAnsi"/>
          <w:sz w:val="26"/>
          <w:szCs w:val="26"/>
        </w:rPr>
      </w:pPr>
      <w:bookmarkStart w:id="69" w:name="_Toc526949103"/>
      <w:r w:rsidRPr="000F63BE">
        <w:rPr>
          <w:rFonts w:asciiTheme="majorHAnsi" w:hAnsiTheme="majorHAnsi"/>
          <w:sz w:val="20"/>
          <w:szCs w:val="20"/>
        </w:rPr>
        <w:t>*</w:t>
      </w:r>
      <w:r w:rsidRPr="000F63BE">
        <w:rPr>
          <w:rFonts w:asciiTheme="majorHAnsi" w:hAnsiTheme="majorHAnsi"/>
          <w:b w:val="0"/>
          <w:sz w:val="20"/>
          <w:szCs w:val="20"/>
        </w:rPr>
        <w:t>Vodovod d.o.o. Slavonski Brod nema plan investicij</w:t>
      </w:r>
      <w:r>
        <w:rPr>
          <w:rFonts w:asciiTheme="majorHAnsi" w:hAnsiTheme="majorHAnsi"/>
          <w:b w:val="0"/>
          <w:sz w:val="20"/>
          <w:szCs w:val="20"/>
        </w:rPr>
        <w:t xml:space="preserve">a, jamstava, subvencija, donacija i </w:t>
      </w:r>
      <w:r w:rsidRPr="000F63BE">
        <w:rPr>
          <w:rFonts w:asciiTheme="majorHAnsi" w:hAnsiTheme="majorHAnsi"/>
          <w:b w:val="0"/>
          <w:sz w:val="20"/>
          <w:szCs w:val="20"/>
        </w:rPr>
        <w:t>zaduženost</w:t>
      </w:r>
      <w:r>
        <w:rPr>
          <w:rFonts w:asciiTheme="majorHAnsi" w:hAnsiTheme="majorHAnsi"/>
          <w:b w:val="0"/>
          <w:sz w:val="20"/>
          <w:szCs w:val="20"/>
        </w:rPr>
        <w:t>i</w:t>
      </w:r>
      <w:r w:rsidRPr="000F63BE">
        <w:rPr>
          <w:rFonts w:asciiTheme="majorHAnsi" w:hAnsiTheme="majorHAnsi"/>
          <w:b w:val="0"/>
          <w:sz w:val="20"/>
          <w:szCs w:val="20"/>
        </w:rPr>
        <w:t xml:space="preserve"> za 2018. godinu.</w:t>
      </w:r>
      <w:bookmarkEnd w:id="69"/>
    </w:p>
    <w:p w:rsidR="004A44CC" w:rsidRDefault="004A44CC" w:rsidP="004A44CC">
      <w:pPr>
        <w:rPr>
          <w:rFonts w:eastAsia="Times New Roman" w:cs="Times New Roman"/>
          <w:kern w:val="36"/>
          <w:lang w:eastAsia="hr-HR"/>
        </w:rPr>
      </w:pPr>
      <w:r>
        <w:br w:type="page"/>
      </w:r>
    </w:p>
    <w:p w:rsidR="004A44CC" w:rsidRDefault="004A44CC" w:rsidP="004A44CC">
      <w:pPr>
        <w:pStyle w:val="Heading1"/>
        <w:numPr>
          <w:ilvl w:val="0"/>
          <w:numId w:val="27"/>
        </w:numPr>
        <w:spacing w:before="0" w:beforeAutospacing="0" w:after="0" w:afterAutospacing="0" w:line="276" w:lineRule="auto"/>
        <w:jc w:val="both"/>
        <w:rPr>
          <w:rFonts w:asciiTheme="majorHAnsi" w:hAnsiTheme="majorHAnsi"/>
          <w:sz w:val="26"/>
          <w:szCs w:val="26"/>
        </w:rPr>
      </w:pPr>
      <w:bookmarkStart w:id="70" w:name="_Toc526949104"/>
      <w:r w:rsidRPr="006A5D83">
        <w:rPr>
          <w:rFonts w:asciiTheme="majorHAnsi" w:hAnsiTheme="majorHAnsi"/>
          <w:sz w:val="26"/>
          <w:szCs w:val="26"/>
        </w:rPr>
        <w:lastRenderedPageBreak/>
        <w:t>GODIŠNJI PLAN UPRAVLJANJA I RASPOLAGANJA STANOVIMA</w:t>
      </w:r>
      <w:bookmarkEnd w:id="70"/>
    </w:p>
    <w:p w:rsidR="004A44CC" w:rsidRPr="00B771BF" w:rsidRDefault="004A44CC" w:rsidP="004A44CC">
      <w:pPr>
        <w:pStyle w:val="Heading1"/>
        <w:spacing w:before="0" w:beforeAutospacing="0" w:after="0" w:afterAutospacing="0" w:line="276" w:lineRule="auto"/>
        <w:ind w:left="420"/>
        <w:jc w:val="both"/>
        <w:rPr>
          <w:rFonts w:asciiTheme="majorHAnsi" w:hAnsiTheme="majorHAnsi"/>
          <w:sz w:val="26"/>
          <w:szCs w:val="26"/>
        </w:rPr>
      </w:pPr>
      <w:bookmarkStart w:id="71" w:name="_Toc526949105"/>
      <w:r w:rsidRPr="00B771BF">
        <w:rPr>
          <w:rFonts w:asciiTheme="majorHAnsi" w:hAnsiTheme="majorHAnsi"/>
          <w:sz w:val="26"/>
          <w:szCs w:val="26"/>
        </w:rPr>
        <w:t xml:space="preserve">I POSLOVNIM PROSTORIMA U VLASNIŠTVU </w:t>
      </w:r>
      <w:bookmarkEnd w:id="66"/>
      <w:r w:rsidRPr="00B771BF">
        <w:rPr>
          <w:rFonts w:asciiTheme="majorHAnsi" w:hAnsiTheme="majorHAnsi"/>
          <w:sz w:val="26"/>
          <w:szCs w:val="26"/>
        </w:rPr>
        <w:t>OPĆINE SIKIREVCI</w:t>
      </w:r>
      <w:bookmarkEnd w:id="71"/>
    </w:p>
    <w:p w:rsidR="004A44CC" w:rsidRPr="005E3F2B" w:rsidRDefault="004A44CC" w:rsidP="004A44CC">
      <w:pPr>
        <w:tabs>
          <w:tab w:val="left" w:pos="366"/>
        </w:tabs>
        <w:spacing w:after="0"/>
        <w:jc w:val="both"/>
        <w:rPr>
          <w:rFonts w:asciiTheme="majorHAnsi" w:eastAsia="Symbol" w:hAnsiTheme="majorHAnsi"/>
          <w:b/>
          <w:sz w:val="24"/>
          <w:szCs w:val="24"/>
        </w:rPr>
      </w:pPr>
    </w:p>
    <w:p w:rsidR="004A44CC" w:rsidRDefault="004A44CC" w:rsidP="004A44CC">
      <w:pPr>
        <w:ind w:firstLine="567"/>
        <w:jc w:val="both"/>
        <w:rPr>
          <w:rFonts w:asciiTheme="majorHAnsi" w:eastAsia="Arial" w:hAnsiTheme="majorHAnsi"/>
          <w:sz w:val="24"/>
        </w:rPr>
      </w:pPr>
      <w:r w:rsidRPr="005F5250">
        <w:rPr>
          <w:rFonts w:asciiTheme="majorHAnsi" w:eastAsia="Arial" w:hAnsiTheme="majorHAnsi"/>
          <w:sz w:val="24"/>
        </w:rPr>
        <w:t>Poslovni prostori su, prema odredbama Zakona o zakupu i kupoprodaji poslovnog prostora (</w:t>
      </w:r>
      <w:r w:rsidRPr="004A0559">
        <w:rPr>
          <w:rFonts w:asciiTheme="majorHAnsi" w:eastAsia="Arial" w:hAnsiTheme="majorHAnsi"/>
          <w:sz w:val="24"/>
        </w:rPr>
        <w:t>»Narodne novine«</w:t>
      </w:r>
      <w:r>
        <w:rPr>
          <w:rFonts w:asciiTheme="majorHAnsi" w:eastAsia="Arial" w:hAnsiTheme="majorHAnsi"/>
          <w:sz w:val="24"/>
        </w:rPr>
        <w:t>, broj</w:t>
      </w:r>
      <w:r w:rsidRPr="005F5250">
        <w:rPr>
          <w:rFonts w:asciiTheme="majorHAnsi" w:eastAsia="Arial" w:hAnsiTheme="majorHAnsi"/>
          <w:sz w:val="24"/>
        </w:rPr>
        <w:t xml:space="preserve"> 125/11 i 64/15), poslovne zgrade, poslovne prostorije, garaže i garažna mjesta. Pod pojmom stanovi, podrazumijevaju se stanovi</w:t>
      </w:r>
      <w:r>
        <w:rPr>
          <w:rFonts w:asciiTheme="majorHAnsi" w:eastAsia="Arial" w:hAnsiTheme="majorHAnsi"/>
          <w:sz w:val="24"/>
        </w:rPr>
        <w:t xml:space="preserve"> u vlasništvu lokalnih jedinica.</w:t>
      </w:r>
    </w:p>
    <w:p w:rsidR="004A44CC" w:rsidRPr="005F5250" w:rsidRDefault="004A44CC" w:rsidP="004A44CC">
      <w:pPr>
        <w:ind w:firstLine="567"/>
        <w:jc w:val="both"/>
        <w:rPr>
          <w:rFonts w:asciiTheme="majorHAnsi" w:eastAsia="Times New Roman" w:hAnsiTheme="majorHAnsi"/>
          <w:sz w:val="24"/>
        </w:rPr>
      </w:pPr>
      <w:r w:rsidRPr="005F5250">
        <w:rPr>
          <w:rFonts w:asciiTheme="majorHAnsi" w:eastAsia="Times New Roman" w:hAnsiTheme="majorHAnsi"/>
          <w:sz w:val="24"/>
        </w:rPr>
        <w:t xml:space="preserve">Strategijom upravljanja i raspolaganja imovinom u vlasništvu </w:t>
      </w:r>
      <w:r w:rsidRPr="00A106B8">
        <w:rPr>
          <w:rFonts w:asciiTheme="majorHAnsi" w:eastAsia="Times New Roman" w:hAnsiTheme="majorHAnsi"/>
          <w:sz w:val="24"/>
        </w:rPr>
        <w:t>Općine Sikirevci</w:t>
      </w:r>
      <w:r w:rsidR="004F3682">
        <w:rPr>
          <w:rFonts w:asciiTheme="majorHAnsi" w:eastAsia="Times New Roman" w:hAnsiTheme="majorHAnsi"/>
          <w:sz w:val="24"/>
        </w:rPr>
        <w:t xml:space="preserve"> </w:t>
      </w:r>
      <w:r w:rsidRPr="005F5250">
        <w:rPr>
          <w:rFonts w:asciiTheme="majorHAnsi" w:eastAsia="Times New Roman" w:hAnsiTheme="majorHAnsi"/>
          <w:sz w:val="24"/>
        </w:rPr>
        <w:t xml:space="preserve">za razdoblje od 2016. do 2020. godine definirani su sljedeći ciljevi upravljanja i raspolaganja stanovima i poslovnim prostorima u vlasništvu </w:t>
      </w:r>
      <w:r w:rsidRPr="00A106B8">
        <w:rPr>
          <w:rFonts w:asciiTheme="majorHAnsi" w:eastAsia="Times New Roman" w:hAnsiTheme="majorHAnsi"/>
          <w:sz w:val="24"/>
        </w:rPr>
        <w:t>Općine Sikirevci</w:t>
      </w:r>
      <w:r w:rsidRPr="005F5250">
        <w:rPr>
          <w:rFonts w:asciiTheme="majorHAnsi" w:eastAsia="Times New Roman" w:hAnsiTheme="majorHAnsi"/>
          <w:sz w:val="24"/>
        </w:rPr>
        <w:t>:</w:t>
      </w:r>
    </w:p>
    <w:p w:rsidR="004A44CC" w:rsidRPr="00513272" w:rsidRDefault="004A44CC" w:rsidP="004A44CC">
      <w:pPr>
        <w:pStyle w:val="ListParagraph"/>
        <w:numPr>
          <w:ilvl w:val="0"/>
          <w:numId w:val="12"/>
        </w:numPr>
        <w:tabs>
          <w:tab w:val="left" w:pos="709"/>
        </w:tabs>
        <w:spacing w:after="0"/>
        <w:jc w:val="both"/>
        <w:rPr>
          <w:rFonts w:asciiTheme="majorHAnsi" w:eastAsia="Times New Roman" w:hAnsiTheme="majorHAnsi"/>
          <w:sz w:val="24"/>
        </w:rPr>
      </w:pPr>
      <w:r w:rsidRPr="00513272">
        <w:rPr>
          <w:rFonts w:asciiTheme="majorHAnsi" w:eastAsia="Times New Roman" w:hAnsiTheme="majorHAnsi"/>
          <w:sz w:val="24"/>
        </w:rPr>
        <w:t>Općina Sikirevci mora na racionalan i učinkovit način upravljati poslovnim prostorima i stanovima na način da oni poslovni prostori i stanovi koji su potrebni Općini Sikirevci budu stavljeni u funkciju koja će služiti njezinu racionalnijem i učinkovitijem funkcioniranju. Svi drugi stanovi i poslovni prostori moraju biti ponuđeni na tržištu bilo u formi najma, odnosno zakupa, bilo u formi njihove prodaje javnim natječajem.</w:t>
      </w:r>
    </w:p>
    <w:p w:rsidR="004A44CC" w:rsidRPr="00513272" w:rsidRDefault="004A44CC" w:rsidP="004A44CC">
      <w:pPr>
        <w:pStyle w:val="ListParagraph"/>
        <w:numPr>
          <w:ilvl w:val="0"/>
          <w:numId w:val="12"/>
        </w:numPr>
        <w:tabs>
          <w:tab w:val="left" w:pos="709"/>
        </w:tabs>
        <w:ind w:left="714" w:hanging="357"/>
        <w:jc w:val="both"/>
        <w:rPr>
          <w:rFonts w:asciiTheme="majorHAnsi" w:eastAsia="Times New Roman" w:hAnsiTheme="majorHAnsi"/>
          <w:sz w:val="24"/>
        </w:rPr>
      </w:pPr>
      <w:r w:rsidRPr="00513272">
        <w:rPr>
          <w:rFonts w:asciiTheme="majorHAnsi" w:eastAsia="Times New Roman" w:hAnsiTheme="majorHAnsi"/>
          <w:sz w:val="24"/>
        </w:rPr>
        <w:t>Ujednačiti standarde korištenja poslovnih prostora.</w:t>
      </w:r>
    </w:p>
    <w:p w:rsidR="004A44CC" w:rsidRPr="005F5250" w:rsidRDefault="004A44CC" w:rsidP="004A44CC">
      <w:pPr>
        <w:ind w:firstLine="567"/>
        <w:rPr>
          <w:rFonts w:asciiTheme="majorHAnsi" w:eastAsia="Times New Roman" w:hAnsiTheme="majorHAnsi"/>
          <w:sz w:val="24"/>
        </w:rPr>
      </w:pPr>
      <w:r w:rsidRPr="005F5250">
        <w:rPr>
          <w:rFonts w:asciiTheme="majorHAnsi" w:eastAsia="Times New Roman" w:hAnsiTheme="majorHAnsi"/>
          <w:sz w:val="24"/>
        </w:rPr>
        <w:t>Zakonski propisi, akti i dokumenti kojima je uređeno upravljanje i raspolaganje stanovima i poslovnim prostorima u vlasništvu</w:t>
      </w:r>
      <w:r>
        <w:rPr>
          <w:rFonts w:asciiTheme="majorHAnsi" w:eastAsia="Times New Roman" w:hAnsiTheme="majorHAnsi"/>
          <w:sz w:val="24"/>
        </w:rPr>
        <w:t xml:space="preserve"> Općine Sikirevci</w:t>
      </w:r>
      <w:r w:rsidRPr="005F5250">
        <w:rPr>
          <w:rFonts w:asciiTheme="majorHAnsi" w:eastAsia="Times New Roman" w:hAnsiTheme="majorHAnsi"/>
          <w:sz w:val="24"/>
        </w:rPr>
        <w:t>:</w:t>
      </w:r>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19" w:history="1">
        <w:hyperlink r:id="rId20" w:history="1">
          <w:r w:rsidR="00E55E6A" w:rsidRPr="006E503F">
            <w:rPr>
              <w:rStyle w:val="Hyperlink"/>
              <w:rFonts w:asciiTheme="majorHAnsi" w:hAnsiTheme="majorHAnsi" w:cs="Calibri"/>
              <w:bCs/>
              <w:color w:val="auto"/>
              <w:sz w:val="24"/>
              <w:szCs w:val="24"/>
              <w:u w:val="none"/>
            </w:rPr>
            <w:t>Zakon o upravljanju državnom imovinom (NN 52/18)</w:t>
          </w:r>
        </w:hyperlink>
        <w:r w:rsidR="00E55E6A" w:rsidRPr="006E503F">
          <w:rPr>
            <w:rStyle w:val="Hyperlink"/>
            <w:rFonts w:asciiTheme="majorHAnsi" w:eastAsia="Times New Roman" w:hAnsiTheme="majorHAnsi"/>
            <w:color w:val="auto"/>
            <w:sz w:val="24"/>
            <w:szCs w:val="24"/>
            <w:u w:val="none"/>
          </w:rPr>
          <w:t>,</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21" w:history="1">
        <w:r w:rsidR="00E55E6A" w:rsidRPr="006E503F">
          <w:rPr>
            <w:rStyle w:val="Hyperlink"/>
            <w:rFonts w:asciiTheme="majorHAnsi" w:eastAsia="Times New Roman" w:hAnsiTheme="majorHAnsi"/>
            <w:color w:val="auto"/>
            <w:sz w:val="24"/>
            <w:szCs w:val="24"/>
            <w:u w:val="none"/>
          </w:rPr>
          <w:t>Zakon o uređivanju imovinskopravnih odnosa u svrhu izgradnje infrastrukturnih građevina (»Narodne novine«, broj 80/11),</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22" w:history="1">
        <w:r w:rsidR="00E55E6A" w:rsidRPr="006E503F">
          <w:rPr>
            <w:rStyle w:val="Hyperlink"/>
            <w:rFonts w:asciiTheme="majorHAnsi" w:eastAsia="Times New Roman" w:hAnsiTheme="majorHAnsi"/>
            <w:color w:val="auto"/>
            <w:sz w:val="24"/>
            <w:szCs w:val="24"/>
            <w:u w:val="none"/>
          </w:rPr>
          <w:t>Zakon o unapređenju poduzetničke infrastrukture (»Narodne novine«, broj 93/13, 114/13, 41/14, 57/18),</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23" w:history="1">
        <w:r w:rsidR="00E55E6A" w:rsidRPr="006E503F">
          <w:rPr>
            <w:rStyle w:val="Hyperlink"/>
            <w:rFonts w:asciiTheme="majorHAnsi" w:eastAsia="Times New Roman" w:hAnsiTheme="majorHAnsi"/>
            <w:color w:val="auto"/>
            <w:sz w:val="24"/>
            <w:szCs w:val="24"/>
            <w:u w:val="none"/>
          </w:rPr>
          <w:t>Zakon o strateškim investicijskim projektima Republike Hrvatske (»Narodne novine«,broj 29/18),</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24" w:history="1">
        <w:r w:rsidR="00E55E6A" w:rsidRPr="006E503F">
          <w:rPr>
            <w:rStyle w:val="Hyperlink"/>
            <w:rFonts w:asciiTheme="majorHAnsi" w:eastAsia="Times New Roman" w:hAnsiTheme="majorHAnsi"/>
            <w:color w:val="auto"/>
            <w:sz w:val="24"/>
            <w:szCs w:val="24"/>
            <w:u w:val="none"/>
          </w:rPr>
          <w:t>Zakon o vlasništvu i drugim stvarnim pravima (»Narodne novine«, broj 91/96, 68/98, 137/99, 22/00, 73/00, 129/00, 114/01, 79/06, 141/06, 146/08, 38/09, 153/09, 143/12, 152/14),</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25" w:history="1">
        <w:r w:rsidR="00E55E6A" w:rsidRPr="006E503F">
          <w:rPr>
            <w:rFonts w:asciiTheme="majorHAnsi" w:hAnsiTheme="majorHAnsi"/>
            <w:sz w:val="24"/>
            <w:szCs w:val="24"/>
          </w:rPr>
          <w:t xml:space="preserve">Zakon o prostornom uređenju </w:t>
        </w:r>
        <w:r w:rsidR="00E55E6A" w:rsidRPr="006E503F">
          <w:rPr>
            <w:rFonts w:asciiTheme="majorHAnsi" w:eastAsia="Times New Roman" w:hAnsiTheme="majorHAnsi"/>
            <w:sz w:val="24"/>
            <w:szCs w:val="24"/>
          </w:rPr>
          <w:t xml:space="preserve">(»Narodne novine«, broj </w:t>
        </w:r>
        <w:r w:rsidR="00E55E6A" w:rsidRPr="006E503F">
          <w:rPr>
            <w:rFonts w:asciiTheme="majorHAnsi" w:hAnsiTheme="majorHAnsi"/>
            <w:sz w:val="24"/>
            <w:szCs w:val="24"/>
          </w:rPr>
          <w:t>153/13, 65/17),</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26" w:history="1">
        <w:r w:rsidR="00E55E6A" w:rsidRPr="006E503F">
          <w:rPr>
            <w:rFonts w:asciiTheme="majorHAnsi" w:hAnsiTheme="majorHAnsi"/>
            <w:sz w:val="24"/>
            <w:szCs w:val="24"/>
          </w:rPr>
          <w:t xml:space="preserve">Zakon o gradnji </w:t>
        </w:r>
        <w:r w:rsidR="00E55E6A" w:rsidRPr="006E503F">
          <w:rPr>
            <w:rFonts w:asciiTheme="majorHAnsi" w:eastAsia="Times New Roman" w:hAnsiTheme="majorHAnsi"/>
            <w:sz w:val="24"/>
            <w:szCs w:val="24"/>
          </w:rPr>
          <w:t xml:space="preserve">(»Narodne novine«, broj </w:t>
        </w:r>
        <w:r w:rsidR="00E55E6A" w:rsidRPr="006E503F">
          <w:rPr>
            <w:rFonts w:asciiTheme="majorHAnsi" w:hAnsiTheme="majorHAnsi"/>
            <w:sz w:val="24"/>
            <w:szCs w:val="24"/>
          </w:rPr>
          <w:t>153/13, 20/17),</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27" w:history="1">
        <w:r w:rsidR="00E55E6A" w:rsidRPr="006E503F">
          <w:rPr>
            <w:rFonts w:asciiTheme="majorHAnsi" w:hAnsiTheme="majorHAnsi"/>
            <w:sz w:val="24"/>
            <w:szCs w:val="24"/>
          </w:rPr>
          <w:t xml:space="preserve">Zakon o vodama </w:t>
        </w:r>
        <w:r w:rsidR="00E55E6A" w:rsidRPr="006E503F">
          <w:rPr>
            <w:rFonts w:asciiTheme="majorHAnsi" w:eastAsia="Times New Roman" w:hAnsiTheme="majorHAnsi"/>
            <w:sz w:val="24"/>
            <w:szCs w:val="24"/>
          </w:rPr>
          <w:t>(»Narodne novine«, broj</w:t>
        </w:r>
        <w:r w:rsidR="00E55E6A" w:rsidRPr="006E503F">
          <w:rPr>
            <w:rFonts w:asciiTheme="majorHAnsi" w:hAnsiTheme="majorHAnsi"/>
            <w:sz w:val="24"/>
            <w:szCs w:val="24"/>
          </w:rPr>
          <w:t xml:space="preserve"> 153/09, 63/11, 130/11, 56/13, 14/14, 46/18),</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28" w:history="1">
        <w:r w:rsidR="00E55E6A" w:rsidRPr="006E503F">
          <w:rPr>
            <w:rFonts w:asciiTheme="majorHAnsi" w:hAnsiTheme="majorHAnsi"/>
            <w:sz w:val="24"/>
            <w:szCs w:val="24"/>
          </w:rPr>
          <w:t xml:space="preserve">Zakon o cestama </w:t>
        </w:r>
        <w:r w:rsidR="00E55E6A" w:rsidRPr="006E503F">
          <w:rPr>
            <w:rFonts w:asciiTheme="majorHAnsi" w:eastAsia="Times New Roman" w:hAnsiTheme="majorHAnsi"/>
            <w:sz w:val="24"/>
            <w:szCs w:val="24"/>
          </w:rPr>
          <w:t xml:space="preserve">(»Narodne novine«, broj </w:t>
        </w:r>
        <w:r w:rsidR="00E55E6A" w:rsidRPr="006E503F">
          <w:rPr>
            <w:rFonts w:asciiTheme="majorHAnsi" w:hAnsiTheme="majorHAnsi"/>
            <w:sz w:val="24"/>
            <w:szCs w:val="24"/>
          </w:rPr>
          <w:t>84/11, 22/13, 54/13, 148/13, 92/14),</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29" w:history="1">
        <w:r w:rsidR="00E55E6A" w:rsidRPr="006E503F">
          <w:rPr>
            <w:rFonts w:asciiTheme="majorHAnsi" w:hAnsiTheme="majorHAnsi"/>
            <w:sz w:val="24"/>
            <w:szCs w:val="24"/>
          </w:rPr>
          <w:t xml:space="preserve">Zakon o željeznici </w:t>
        </w:r>
        <w:r w:rsidR="00E55E6A" w:rsidRPr="006E503F">
          <w:rPr>
            <w:rFonts w:asciiTheme="majorHAnsi" w:eastAsia="Times New Roman" w:hAnsiTheme="majorHAnsi"/>
            <w:sz w:val="24"/>
            <w:szCs w:val="24"/>
          </w:rPr>
          <w:t xml:space="preserve">(»Narodne novine«, broj </w:t>
        </w:r>
        <w:r w:rsidR="00E55E6A" w:rsidRPr="006E503F">
          <w:rPr>
            <w:rFonts w:asciiTheme="majorHAnsi" w:hAnsiTheme="majorHAnsi"/>
            <w:sz w:val="24"/>
            <w:szCs w:val="24"/>
          </w:rPr>
          <w:t>94/13, 148/13, 73/17),</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30" w:history="1">
        <w:r w:rsidR="00E55E6A" w:rsidRPr="006E503F">
          <w:rPr>
            <w:rFonts w:asciiTheme="majorHAnsi" w:hAnsiTheme="majorHAnsi"/>
            <w:sz w:val="24"/>
            <w:szCs w:val="24"/>
          </w:rPr>
          <w:t xml:space="preserve">Zakon o zaštiti prirode </w:t>
        </w:r>
        <w:r w:rsidR="00E55E6A" w:rsidRPr="006E503F">
          <w:rPr>
            <w:rFonts w:asciiTheme="majorHAnsi" w:eastAsia="Times New Roman" w:hAnsiTheme="majorHAnsi"/>
            <w:sz w:val="24"/>
            <w:szCs w:val="24"/>
          </w:rPr>
          <w:t xml:space="preserve">(»Narodne novine«, broj </w:t>
        </w:r>
        <w:r w:rsidR="00E55E6A" w:rsidRPr="006E503F">
          <w:rPr>
            <w:rFonts w:asciiTheme="majorHAnsi" w:hAnsiTheme="majorHAnsi"/>
            <w:sz w:val="24"/>
            <w:szCs w:val="24"/>
          </w:rPr>
          <w:t>80/13, 15/18),</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31" w:history="1">
        <w:r w:rsidR="00E55E6A" w:rsidRPr="006E503F">
          <w:rPr>
            <w:rFonts w:asciiTheme="majorHAnsi" w:hAnsiTheme="majorHAnsi"/>
            <w:sz w:val="24"/>
            <w:szCs w:val="24"/>
          </w:rPr>
          <w:t xml:space="preserve">Zakon o zaštiti i očuvanju kulturnih dobara </w:t>
        </w:r>
        <w:r w:rsidR="00E55E6A" w:rsidRPr="006E503F">
          <w:rPr>
            <w:rFonts w:asciiTheme="majorHAnsi" w:eastAsia="Times New Roman" w:hAnsiTheme="majorHAnsi"/>
            <w:sz w:val="24"/>
            <w:szCs w:val="24"/>
          </w:rPr>
          <w:t xml:space="preserve">(»Narodne novine«, broj </w:t>
        </w:r>
        <w:r w:rsidR="00E55E6A" w:rsidRPr="006E503F">
          <w:rPr>
            <w:rFonts w:asciiTheme="majorHAnsi" w:hAnsiTheme="majorHAnsi"/>
            <w:sz w:val="24"/>
            <w:szCs w:val="24"/>
          </w:rPr>
          <w:t>66/99, 151/03, 157/03, 100/04, 87/09, 88/10, 61/11, 25/12, 136/12, 157/13, 152/14, 98/15, 44/17),</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32" w:history="1">
        <w:r w:rsidR="00E55E6A" w:rsidRPr="006E503F">
          <w:rPr>
            <w:rFonts w:asciiTheme="majorHAnsi" w:hAnsiTheme="majorHAnsi"/>
            <w:sz w:val="24"/>
            <w:szCs w:val="24"/>
          </w:rPr>
          <w:t xml:space="preserve">Zakon o postupanju s nezakonito izgrađenim zgradama </w:t>
        </w:r>
        <w:r w:rsidR="00E55E6A" w:rsidRPr="006E503F">
          <w:rPr>
            <w:rFonts w:asciiTheme="majorHAnsi" w:eastAsia="Times New Roman" w:hAnsiTheme="majorHAnsi"/>
            <w:sz w:val="24"/>
            <w:szCs w:val="24"/>
          </w:rPr>
          <w:t xml:space="preserve">(»Narodne novine«, broj </w:t>
        </w:r>
        <w:r w:rsidR="00E55E6A" w:rsidRPr="006E503F">
          <w:rPr>
            <w:rFonts w:asciiTheme="majorHAnsi" w:hAnsiTheme="majorHAnsi"/>
            <w:sz w:val="24"/>
            <w:szCs w:val="24"/>
          </w:rPr>
          <w:t>86/12, 143/13, 65/17),</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33" w:history="1">
        <w:r w:rsidR="00E55E6A" w:rsidRPr="006E503F">
          <w:rPr>
            <w:rFonts w:asciiTheme="majorHAnsi" w:hAnsiTheme="majorHAnsi"/>
            <w:sz w:val="24"/>
            <w:szCs w:val="24"/>
          </w:rPr>
          <w:t xml:space="preserve">Zakon o državnoj izmjeri i katastru nekretnina </w:t>
        </w:r>
        <w:r w:rsidR="00E55E6A" w:rsidRPr="006E503F">
          <w:rPr>
            <w:rFonts w:asciiTheme="majorHAnsi" w:eastAsia="Times New Roman" w:hAnsiTheme="majorHAnsi"/>
            <w:sz w:val="24"/>
            <w:szCs w:val="24"/>
          </w:rPr>
          <w:t xml:space="preserve">(»Narodne novine«, broj </w:t>
        </w:r>
        <w:r w:rsidR="00E55E6A" w:rsidRPr="006E503F">
          <w:rPr>
            <w:rFonts w:asciiTheme="majorHAnsi" w:hAnsiTheme="majorHAnsi"/>
            <w:sz w:val="24"/>
            <w:szCs w:val="24"/>
          </w:rPr>
          <w:t>16/07, 152/08, 124/10, 56/13, 12/16, 09/17),</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34" w:history="1">
        <w:r w:rsidR="00E55E6A" w:rsidRPr="006E503F">
          <w:rPr>
            <w:rStyle w:val="Hyperlink"/>
            <w:rFonts w:asciiTheme="majorHAnsi" w:hAnsiTheme="majorHAnsi"/>
            <w:color w:val="auto"/>
            <w:sz w:val="24"/>
            <w:szCs w:val="24"/>
            <w:u w:val="none"/>
          </w:rPr>
          <w:t xml:space="preserve">Zakon o poljoprivrednom zemljištu </w:t>
        </w:r>
        <w:r w:rsidR="00E55E6A" w:rsidRPr="006E503F">
          <w:rPr>
            <w:rStyle w:val="Hyperlink"/>
            <w:rFonts w:asciiTheme="majorHAnsi" w:eastAsia="Times New Roman" w:hAnsiTheme="majorHAnsi"/>
            <w:color w:val="auto"/>
            <w:sz w:val="24"/>
            <w:szCs w:val="24"/>
            <w:u w:val="none"/>
          </w:rPr>
          <w:t>(»Narodne novine«, broj</w:t>
        </w:r>
        <w:r w:rsidR="00E55E6A" w:rsidRPr="006E503F">
          <w:rPr>
            <w:rStyle w:val="Hyperlink"/>
            <w:rFonts w:asciiTheme="majorHAnsi" w:hAnsiTheme="majorHAnsi"/>
            <w:color w:val="auto"/>
            <w:sz w:val="24"/>
            <w:szCs w:val="24"/>
            <w:u w:val="none"/>
          </w:rPr>
          <w:t xml:space="preserve"> 20/18)</w:t>
        </w:r>
        <w:r w:rsidR="00E55E6A" w:rsidRPr="006E503F">
          <w:rPr>
            <w:rStyle w:val="Hyperlink"/>
            <w:rFonts w:asciiTheme="majorHAnsi" w:hAnsiTheme="majorHAnsi"/>
            <w:sz w:val="24"/>
            <w:szCs w:val="24"/>
          </w:rPr>
          <w:t>,</w:t>
        </w:r>
      </w:hyperlink>
    </w:p>
    <w:p w:rsidR="00E55E6A" w:rsidRPr="006E503F" w:rsidRDefault="00C1234C" w:rsidP="00E55E6A">
      <w:pPr>
        <w:pStyle w:val="ListParagraph"/>
        <w:numPr>
          <w:ilvl w:val="0"/>
          <w:numId w:val="7"/>
        </w:numPr>
        <w:ind w:left="709"/>
        <w:jc w:val="both"/>
        <w:rPr>
          <w:rFonts w:asciiTheme="majorHAnsi" w:eastAsia="Times New Roman" w:hAnsiTheme="majorHAnsi"/>
          <w:sz w:val="24"/>
          <w:szCs w:val="24"/>
        </w:rPr>
      </w:pPr>
      <w:hyperlink r:id="rId35" w:history="1">
        <w:r w:rsidR="00E55E6A" w:rsidRPr="006E503F">
          <w:rPr>
            <w:rFonts w:asciiTheme="majorHAnsi" w:hAnsiTheme="majorHAnsi"/>
            <w:sz w:val="24"/>
            <w:szCs w:val="24"/>
          </w:rPr>
          <w:t xml:space="preserve">Zakon o izvlaštenju i određivanju naknade </w:t>
        </w:r>
        <w:r w:rsidR="00E55E6A" w:rsidRPr="006E503F">
          <w:rPr>
            <w:rFonts w:asciiTheme="majorHAnsi" w:eastAsia="Times New Roman" w:hAnsiTheme="majorHAnsi"/>
            <w:sz w:val="24"/>
            <w:szCs w:val="24"/>
          </w:rPr>
          <w:t xml:space="preserve">(»Narodne novine«, broj </w:t>
        </w:r>
        <w:r w:rsidR="00E55E6A" w:rsidRPr="006E503F">
          <w:rPr>
            <w:rFonts w:asciiTheme="majorHAnsi" w:hAnsiTheme="majorHAnsi"/>
            <w:sz w:val="24"/>
            <w:szCs w:val="24"/>
          </w:rPr>
          <w:t>74/14, 69/17</w:t>
        </w:r>
      </w:hyperlink>
      <w:r w:rsidR="00E55E6A" w:rsidRPr="006E503F">
        <w:rPr>
          <w:rFonts w:asciiTheme="majorHAnsi" w:eastAsia="Times New Roman" w:hAnsiTheme="majorHAnsi"/>
          <w:sz w:val="24"/>
          <w:szCs w:val="24"/>
        </w:rPr>
        <w:t>),</w:t>
      </w:r>
    </w:p>
    <w:p w:rsidR="004A44CC" w:rsidRPr="00855EC7" w:rsidRDefault="004A44CC" w:rsidP="004A44CC">
      <w:pPr>
        <w:pStyle w:val="ListParagraph"/>
        <w:numPr>
          <w:ilvl w:val="0"/>
          <w:numId w:val="7"/>
        </w:numPr>
        <w:tabs>
          <w:tab w:val="left" w:pos="1100"/>
        </w:tabs>
        <w:spacing w:after="0"/>
        <w:ind w:left="709"/>
        <w:jc w:val="both"/>
        <w:rPr>
          <w:rFonts w:asciiTheme="majorHAnsi" w:eastAsia="Times New Roman" w:hAnsiTheme="majorHAnsi"/>
          <w:sz w:val="24"/>
          <w:szCs w:val="24"/>
        </w:rPr>
      </w:pPr>
      <w:r w:rsidRPr="00855EC7">
        <w:rPr>
          <w:rFonts w:asciiTheme="majorHAnsi" w:hAnsiTheme="majorHAnsi"/>
          <w:sz w:val="24"/>
          <w:szCs w:val="24"/>
        </w:rPr>
        <w:t>Oduka o zakupu poslovnog prostora u vlasništvu Općine Sikirevci („Službeni vjesnik Brodsko-posavske županije“, broj 22/12),</w:t>
      </w:r>
    </w:p>
    <w:p w:rsidR="004A44CC" w:rsidRPr="00855EC7" w:rsidRDefault="004A44CC" w:rsidP="004A44CC">
      <w:pPr>
        <w:pStyle w:val="ListParagraph"/>
        <w:numPr>
          <w:ilvl w:val="0"/>
          <w:numId w:val="7"/>
        </w:numPr>
        <w:tabs>
          <w:tab w:val="left" w:pos="1100"/>
        </w:tabs>
        <w:spacing w:after="0"/>
        <w:ind w:left="709"/>
        <w:jc w:val="both"/>
        <w:rPr>
          <w:rFonts w:asciiTheme="majorHAnsi" w:eastAsia="Times New Roman" w:hAnsiTheme="majorHAnsi" w:cs="Times New Roman"/>
          <w:sz w:val="24"/>
          <w:szCs w:val="24"/>
        </w:rPr>
      </w:pPr>
      <w:r w:rsidRPr="00855EC7">
        <w:rPr>
          <w:rFonts w:asciiTheme="majorHAnsi" w:eastAsia="Times New Roman" w:hAnsiTheme="majorHAnsi" w:cs="Times New Roman"/>
          <w:sz w:val="24"/>
          <w:szCs w:val="24"/>
        </w:rPr>
        <w:t xml:space="preserve">Odluka </w:t>
      </w:r>
      <w:r w:rsidRPr="00855EC7">
        <w:rPr>
          <w:rFonts w:asciiTheme="majorHAnsi" w:eastAsia="Times New Roman" w:hAnsiTheme="majorHAnsi" w:cs="Times New Roman"/>
          <w:bCs/>
          <w:sz w:val="24"/>
          <w:szCs w:val="24"/>
        </w:rPr>
        <w:t>o povremenom davanju na korištenje prostora u sklopu društvenog doma u Jarugama</w:t>
      </w:r>
      <w:r w:rsidRPr="00855EC7">
        <w:rPr>
          <w:rFonts w:asciiTheme="majorHAnsi" w:eastAsia="Calibri" w:hAnsiTheme="majorHAnsi" w:cs="Tahoma"/>
          <w:bCs/>
          <w:sz w:val="24"/>
          <w:szCs w:val="24"/>
        </w:rPr>
        <w:t>za potrebe rada mjesne samouprave, političkih stranaka i udruga,</w:t>
      </w:r>
    </w:p>
    <w:p w:rsidR="004A44CC" w:rsidRPr="00855EC7" w:rsidRDefault="004A44CC" w:rsidP="004A44CC">
      <w:pPr>
        <w:pStyle w:val="ListParagraph"/>
        <w:numPr>
          <w:ilvl w:val="0"/>
          <w:numId w:val="7"/>
        </w:numPr>
        <w:tabs>
          <w:tab w:val="left" w:pos="1100"/>
        </w:tabs>
        <w:spacing w:after="0"/>
        <w:ind w:left="709"/>
        <w:jc w:val="both"/>
        <w:rPr>
          <w:rFonts w:asciiTheme="majorHAnsi" w:eastAsia="Times New Roman" w:hAnsiTheme="majorHAnsi" w:cs="Times New Roman"/>
          <w:sz w:val="24"/>
          <w:szCs w:val="24"/>
        </w:rPr>
      </w:pPr>
      <w:r w:rsidRPr="00855EC7">
        <w:rPr>
          <w:rFonts w:asciiTheme="majorHAnsi" w:eastAsia="Arial" w:hAnsiTheme="majorHAnsi"/>
          <w:sz w:val="24"/>
          <w:szCs w:val="24"/>
        </w:rPr>
        <w:t>Pravilnik o načinu korištenja prostora – dvorana u sklopu općinske zgrade i društvenog doma u Jarugama,</w:t>
      </w:r>
    </w:p>
    <w:p w:rsidR="004A44CC" w:rsidRPr="00855EC7" w:rsidRDefault="004A44CC" w:rsidP="004A44CC">
      <w:pPr>
        <w:pStyle w:val="ListParagraph"/>
        <w:numPr>
          <w:ilvl w:val="0"/>
          <w:numId w:val="7"/>
        </w:numPr>
        <w:tabs>
          <w:tab w:val="left" w:pos="1100"/>
        </w:tabs>
        <w:spacing w:after="0"/>
        <w:ind w:left="709"/>
        <w:jc w:val="both"/>
        <w:rPr>
          <w:rFonts w:asciiTheme="majorHAnsi" w:eastAsia="Times New Roman" w:hAnsiTheme="majorHAnsi" w:cs="Times New Roman"/>
          <w:sz w:val="24"/>
          <w:szCs w:val="24"/>
        </w:rPr>
      </w:pPr>
      <w:r w:rsidRPr="00855EC7">
        <w:rPr>
          <w:rFonts w:asciiTheme="majorHAnsi" w:eastAsia="Times New Roman" w:hAnsiTheme="majorHAnsi" w:cs="Times New Roman"/>
          <w:bCs/>
          <w:sz w:val="24"/>
          <w:szCs w:val="24"/>
        </w:rPr>
        <w:t xml:space="preserve">Odluka </w:t>
      </w:r>
      <w:r w:rsidRPr="00855EC7">
        <w:rPr>
          <w:rFonts w:asciiTheme="majorHAnsi" w:eastAsia="Calibri" w:hAnsiTheme="majorHAnsi" w:cs="Tahoma"/>
          <w:bCs/>
          <w:sz w:val="24"/>
          <w:szCs w:val="24"/>
        </w:rPr>
        <w:t>o uvjetima, načinu i postupku gospodarenja nekretninama u vlasništvu</w:t>
      </w:r>
      <w:r w:rsidR="004F3682">
        <w:rPr>
          <w:rFonts w:asciiTheme="majorHAnsi" w:eastAsia="Calibri" w:hAnsiTheme="majorHAnsi" w:cs="Tahoma"/>
          <w:bCs/>
          <w:sz w:val="24"/>
          <w:szCs w:val="24"/>
        </w:rPr>
        <w:t xml:space="preserve"> </w:t>
      </w:r>
      <w:r w:rsidRPr="00855EC7">
        <w:rPr>
          <w:rFonts w:asciiTheme="majorHAnsi" w:eastAsia="Calibri" w:hAnsiTheme="majorHAnsi" w:cs="Tahoma"/>
          <w:bCs/>
          <w:sz w:val="24"/>
          <w:szCs w:val="24"/>
        </w:rPr>
        <w:t>Općine Sikirevci</w:t>
      </w:r>
      <w:r w:rsidR="004F3682">
        <w:rPr>
          <w:rFonts w:asciiTheme="majorHAnsi" w:eastAsia="Calibri" w:hAnsiTheme="majorHAnsi" w:cs="Tahoma"/>
          <w:bCs/>
          <w:sz w:val="24"/>
          <w:szCs w:val="24"/>
        </w:rPr>
        <w:t xml:space="preserve"> </w:t>
      </w:r>
      <w:r w:rsidRPr="00855EC7">
        <w:rPr>
          <w:rFonts w:asciiTheme="majorHAnsi" w:eastAsia="Calibri" w:hAnsiTheme="majorHAnsi" w:cs="Times New Roman"/>
          <w:sz w:val="24"/>
          <w:szCs w:val="24"/>
        </w:rPr>
        <w:t>(„Službeni vjesnik Brodsko-posavske županije“, broj 05/11),</w:t>
      </w:r>
    </w:p>
    <w:p w:rsidR="004A44CC" w:rsidRPr="00855EC7" w:rsidRDefault="004A44CC" w:rsidP="004A44CC">
      <w:pPr>
        <w:pStyle w:val="ListParagraph"/>
        <w:numPr>
          <w:ilvl w:val="0"/>
          <w:numId w:val="7"/>
        </w:numPr>
        <w:tabs>
          <w:tab w:val="left" w:pos="1100"/>
        </w:tabs>
        <w:spacing w:after="0"/>
        <w:ind w:left="709"/>
        <w:jc w:val="both"/>
        <w:rPr>
          <w:rFonts w:asciiTheme="majorHAnsi" w:eastAsia="Times New Roman" w:hAnsiTheme="majorHAnsi" w:cs="Times New Roman"/>
          <w:sz w:val="24"/>
          <w:szCs w:val="24"/>
        </w:rPr>
      </w:pPr>
      <w:r w:rsidRPr="00855EC7">
        <w:rPr>
          <w:rFonts w:asciiTheme="majorHAnsi" w:eastAsia="Arial" w:hAnsiTheme="majorHAnsi"/>
          <w:sz w:val="24"/>
          <w:szCs w:val="24"/>
        </w:rPr>
        <w:t>Odluka o visini naknade za korištenje javne površine na području Općine Sikirevci,</w:t>
      </w:r>
    </w:p>
    <w:p w:rsidR="004A44CC" w:rsidRPr="00855EC7" w:rsidRDefault="004A44CC" w:rsidP="004A44CC">
      <w:pPr>
        <w:pStyle w:val="ListParagraph"/>
        <w:numPr>
          <w:ilvl w:val="0"/>
          <w:numId w:val="7"/>
        </w:numPr>
        <w:tabs>
          <w:tab w:val="left" w:pos="1100"/>
        </w:tabs>
        <w:spacing w:after="0"/>
        <w:ind w:left="709"/>
        <w:jc w:val="both"/>
        <w:rPr>
          <w:rFonts w:asciiTheme="majorHAnsi" w:eastAsia="Times New Roman" w:hAnsiTheme="majorHAnsi" w:cs="Times New Roman"/>
          <w:sz w:val="24"/>
          <w:szCs w:val="24"/>
        </w:rPr>
      </w:pPr>
      <w:r w:rsidRPr="00855EC7">
        <w:rPr>
          <w:rFonts w:asciiTheme="majorHAnsi" w:eastAsia="Arial" w:hAnsiTheme="majorHAnsi"/>
          <w:sz w:val="24"/>
          <w:szCs w:val="24"/>
        </w:rPr>
        <w:t>Odluka o povremenom davanju na korištenje prostora općinske zgrade, a za potrebe rada mjesne samouprave, političkih stranaka i udruga,</w:t>
      </w:r>
    </w:p>
    <w:p w:rsidR="004A44CC" w:rsidRPr="00855EC7" w:rsidRDefault="004A44CC" w:rsidP="004A44CC">
      <w:pPr>
        <w:pStyle w:val="ListParagraph"/>
        <w:numPr>
          <w:ilvl w:val="0"/>
          <w:numId w:val="7"/>
        </w:numPr>
        <w:tabs>
          <w:tab w:val="left" w:pos="1100"/>
        </w:tabs>
        <w:ind w:left="709" w:hanging="357"/>
        <w:jc w:val="both"/>
        <w:rPr>
          <w:rFonts w:asciiTheme="majorHAnsi" w:eastAsia="Times New Roman" w:hAnsiTheme="majorHAnsi" w:cs="Times New Roman"/>
          <w:sz w:val="24"/>
          <w:szCs w:val="24"/>
        </w:rPr>
      </w:pPr>
      <w:r w:rsidRPr="00855EC7">
        <w:rPr>
          <w:rFonts w:asciiTheme="majorHAnsi" w:eastAsia="Times New Roman" w:hAnsiTheme="majorHAnsi" w:cs="Times New Roman"/>
          <w:sz w:val="24"/>
          <w:szCs w:val="24"/>
        </w:rPr>
        <w:t>Odluka o davanju prethodne suglasnosti o snižavanju početnog iznosa zakupnine za prostore u vlasništvu Općine Sikirevci.</w:t>
      </w:r>
    </w:p>
    <w:p w:rsidR="004A44CC" w:rsidRDefault="004A44CC" w:rsidP="004A44CC">
      <w:pPr>
        <w:tabs>
          <w:tab w:val="left" w:pos="1100"/>
        </w:tabs>
        <w:ind w:firstLine="567"/>
        <w:jc w:val="both"/>
        <w:rPr>
          <w:rFonts w:asciiTheme="majorHAnsi" w:eastAsia="Times New Roman" w:hAnsiTheme="majorHAnsi" w:cs="Times New Roman"/>
          <w:sz w:val="24"/>
          <w:szCs w:val="24"/>
        </w:rPr>
      </w:pPr>
      <w:r w:rsidRPr="005B3146">
        <w:rPr>
          <w:rFonts w:asciiTheme="majorHAnsi" w:eastAsia="Arial" w:hAnsiTheme="majorHAnsi"/>
          <w:sz w:val="24"/>
          <w:szCs w:val="24"/>
        </w:rPr>
        <w:t xml:space="preserve">Općina Sikirevci osim financijskim sredstvima upravlja i raspolaže pokretninama i nekretninama. Osim zakonima i drugim propisima, uvjeti, procedure i način raspolaganja poslovnim prostorom, stanovima i građevinskim zemljištem utvrđeni su i internim aktima Općine Sikirevci odnosno </w:t>
      </w:r>
      <w:r w:rsidRPr="0053377F">
        <w:rPr>
          <w:rFonts w:asciiTheme="majorHAnsi" w:eastAsia="Arial" w:hAnsiTheme="majorHAnsi"/>
          <w:sz w:val="24"/>
          <w:szCs w:val="24"/>
        </w:rPr>
        <w:t>Odlukom o zakupu poslovnog</w:t>
      </w:r>
      <w:r w:rsidRPr="005B3146">
        <w:rPr>
          <w:rFonts w:asciiTheme="majorHAnsi" w:eastAsia="Arial" w:hAnsiTheme="majorHAnsi"/>
          <w:sz w:val="24"/>
          <w:szCs w:val="24"/>
        </w:rPr>
        <w:t xml:space="preserve"> prostora</w:t>
      </w:r>
      <w:r>
        <w:rPr>
          <w:rFonts w:asciiTheme="majorHAnsi" w:eastAsia="Arial" w:hAnsiTheme="majorHAnsi"/>
          <w:sz w:val="24"/>
          <w:szCs w:val="24"/>
        </w:rPr>
        <w:t xml:space="preserve"> u vlasništvu Općine Sikirevci, </w:t>
      </w:r>
      <w:r w:rsidRPr="0053377F">
        <w:rPr>
          <w:rFonts w:asciiTheme="majorHAnsi" w:eastAsia="Arial" w:hAnsiTheme="majorHAnsi"/>
          <w:sz w:val="24"/>
          <w:szCs w:val="24"/>
        </w:rPr>
        <w:t>Odlukom</w:t>
      </w:r>
      <w:r w:rsidR="00073BF7">
        <w:rPr>
          <w:rFonts w:asciiTheme="majorHAnsi" w:eastAsia="Arial" w:hAnsiTheme="majorHAnsi"/>
          <w:sz w:val="24"/>
          <w:szCs w:val="24"/>
        </w:rPr>
        <w:t xml:space="preserve"> </w:t>
      </w:r>
      <w:r w:rsidRPr="0053377F">
        <w:rPr>
          <w:rFonts w:asciiTheme="majorHAnsi" w:eastAsia="Arial" w:hAnsiTheme="majorHAnsi"/>
          <w:bCs/>
          <w:sz w:val="24"/>
          <w:szCs w:val="24"/>
        </w:rPr>
        <w:t>o povremenom davanju na korištenje</w:t>
      </w:r>
      <w:r w:rsidRPr="005B3146">
        <w:rPr>
          <w:rFonts w:asciiTheme="majorHAnsi" w:eastAsia="Arial" w:hAnsiTheme="majorHAnsi"/>
          <w:bCs/>
          <w:sz w:val="24"/>
          <w:szCs w:val="24"/>
        </w:rPr>
        <w:t xml:space="preserve"> prostora u sklopu društvenog doma u Jarugama</w:t>
      </w:r>
      <w:r w:rsidRPr="005B3146">
        <w:rPr>
          <w:rFonts w:asciiTheme="majorHAnsi" w:eastAsia="Arial" w:hAnsiTheme="majorHAnsi"/>
          <w:sz w:val="24"/>
          <w:szCs w:val="24"/>
        </w:rPr>
        <w:t xml:space="preserve">, u kojoj je navedeno kome se ustupa </w:t>
      </w:r>
      <w:r>
        <w:rPr>
          <w:rFonts w:asciiTheme="majorHAnsi" w:eastAsia="Arial" w:hAnsiTheme="majorHAnsi"/>
          <w:sz w:val="24"/>
          <w:szCs w:val="24"/>
        </w:rPr>
        <w:t>prostor na povremeno korištenje, Pravilnikom</w:t>
      </w:r>
      <w:r w:rsidRPr="00E328A4">
        <w:rPr>
          <w:rFonts w:asciiTheme="majorHAnsi" w:eastAsia="Arial" w:hAnsiTheme="majorHAnsi"/>
          <w:sz w:val="24"/>
          <w:szCs w:val="24"/>
        </w:rPr>
        <w:t xml:space="preserve"> o načinu korištenja prostora – dvorana u sklopu općinske zgrade i društvenog doma u Jarugama</w:t>
      </w:r>
      <w:r>
        <w:rPr>
          <w:rFonts w:asciiTheme="majorHAnsi" w:eastAsia="Times New Roman" w:hAnsiTheme="majorHAnsi" w:cs="Times New Roman"/>
          <w:sz w:val="24"/>
          <w:szCs w:val="24"/>
        </w:rPr>
        <w:t xml:space="preserve">, </w:t>
      </w:r>
      <w:r>
        <w:rPr>
          <w:rFonts w:asciiTheme="majorHAnsi" w:eastAsia="Times New Roman" w:hAnsiTheme="majorHAnsi" w:cs="Times New Roman"/>
          <w:bCs/>
          <w:sz w:val="24"/>
          <w:szCs w:val="24"/>
        </w:rPr>
        <w:t>Odlukom</w:t>
      </w:r>
      <w:r w:rsidR="00073BF7">
        <w:rPr>
          <w:rFonts w:asciiTheme="majorHAnsi" w:eastAsia="Times New Roman" w:hAnsiTheme="majorHAnsi" w:cs="Times New Roman"/>
          <w:bCs/>
          <w:sz w:val="24"/>
          <w:szCs w:val="24"/>
        </w:rPr>
        <w:t xml:space="preserve"> </w:t>
      </w:r>
      <w:r w:rsidRPr="00E328A4">
        <w:rPr>
          <w:rFonts w:asciiTheme="majorHAnsi" w:eastAsia="Calibri" w:hAnsiTheme="majorHAnsi" w:cs="Tahoma"/>
          <w:bCs/>
          <w:sz w:val="24"/>
          <w:szCs w:val="24"/>
        </w:rPr>
        <w:t>o uvjetima, načinu i</w:t>
      </w:r>
      <w:r w:rsidRPr="00B64B17">
        <w:rPr>
          <w:rFonts w:asciiTheme="majorHAnsi" w:eastAsia="Calibri" w:hAnsiTheme="majorHAnsi" w:cs="Tahoma"/>
          <w:bCs/>
          <w:sz w:val="24"/>
          <w:szCs w:val="24"/>
        </w:rPr>
        <w:t xml:space="preserve"> postupku gospodarenja nekretninama u vlasništvu</w:t>
      </w:r>
      <w:r w:rsidR="00073BF7">
        <w:rPr>
          <w:rFonts w:asciiTheme="majorHAnsi" w:eastAsia="Calibri" w:hAnsiTheme="majorHAnsi" w:cs="Tahoma"/>
          <w:bCs/>
          <w:sz w:val="24"/>
          <w:szCs w:val="24"/>
        </w:rPr>
        <w:t xml:space="preserve"> </w:t>
      </w:r>
      <w:r w:rsidRPr="00B64B17">
        <w:rPr>
          <w:rFonts w:asciiTheme="majorHAnsi" w:eastAsia="Calibri" w:hAnsiTheme="majorHAnsi" w:cs="Tahoma"/>
          <w:bCs/>
          <w:sz w:val="24"/>
          <w:szCs w:val="24"/>
        </w:rPr>
        <w:t>Općine Sikirevci</w:t>
      </w:r>
      <w:r>
        <w:rPr>
          <w:rFonts w:asciiTheme="majorHAnsi" w:eastAsia="Calibri" w:hAnsiTheme="majorHAnsi" w:cs="Tahoma"/>
          <w:bCs/>
          <w:sz w:val="24"/>
          <w:szCs w:val="24"/>
        </w:rPr>
        <w:t xml:space="preserve">, </w:t>
      </w:r>
      <w:r>
        <w:rPr>
          <w:rFonts w:asciiTheme="majorHAnsi" w:eastAsia="Arial" w:hAnsiTheme="majorHAnsi"/>
          <w:sz w:val="24"/>
          <w:szCs w:val="24"/>
        </w:rPr>
        <w:t>Odlukom</w:t>
      </w:r>
      <w:r w:rsidRPr="00332D03">
        <w:rPr>
          <w:rFonts w:asciiTheme="majorHAnsi" w:eastAsia="Arial" w:hAnsiTheme="majorHAnsi"/>
          <w:sz w:val="24"/>
          <w:szCs w:val="24"/>
        </w:rPr>
        <w:t xml:space="preserve"> o visini naknade za korištenje javne površine na području Općine Sikirevci</w:t>
      </w:r>
      <w:r>
        <w:rPr>
          <w:rFonts w:asciiTheme="majorHAnsi" w:eastAsia="Arial" w:hAnsiTheme="majorHAnsi"/>
          <w:sz w:val="24"/>
          <w:szCs w:val="24"/>
        </w:rPr>
        <w:t xml:space="preserve"> i </w:t>
      </w:r>
      <w:r w:rsidRPr="0053377F">
        <w:rPr>
          <w:rFonts w:asciiTheme="majorHAnsi" w:eastAsia="Arial" w:hAnsiTheme="majorHAnsi"/>
          <w:sz w:val="24"/>
          <w:szCs w:val="24"/>
        </w:rPr>
        <w:t>Odlukom o povremenom davanju na korištenje prostora općinske zgrade za potrebe ra</w:t>
      </w:r>
      <w:r>
        <w:rPr>
          <w:rFonts w:asciiTheme="majorHAnsi" w:eastAsia="Arial" w:hAnsiTheme="majorHAnsi"/>
          <w:sz w:val="24"/>
          <w:szCs w:val="24"/>
        </w:rPr>
        <w:t>da mjesne samouprave, političkih stran</w:t>
      </w:r>
      <w:r w:rsidRPr="0053377F">
        <w:rPr>
          <w:rFonts w:asciiTheme="majorHAnsi" w:eastAsia="Arial" w:hAnsiTheme="majorHAnsi"/>
          <w:sz w:val="24"/>
          <w:szCs w:val="24"/>
        </w:rPr>
        <w:t>a</w:t>
      </w:r>
      <w:r>
        <w:rPr>
          <w:rFonts w:asciiTheme="majorHAnsi" w:eastAsia="Arial" w:hAnsiTheme="majorHAnsi"/>
          <w:sz w:val="24"/>
          <w:szCs w:val="24"/>
        </w:rPr>
        <w:t>ka</w:t>
      </w:r>
      <w:r w:rsidRPr="0053377F">
        <w:rPr>
          <w:rFonts w:asciiTheme="majorHAnsi" w:eastAsia="Arial" w:hAnsiTheme="majorHAnsi"/>
          <w:sz w:val="24"/>
          <w:szCs w:val="24"/>
        </w:rPr>
        <w:t xml:space="preserve"> i udruga.</w:t>
      </w:r>
    </w:p>
    <w:p w:rsidR="004A44CC" w:rsidRDefault="004A44CC" w:rsidP="004A44CC">
      <w:pPr>
        <w:tabs>
          <w:tab w:val="left" w:pos="1100"/>
        </w:tabs>
        <w:ind w:firstLine="567"/>
        <w:jc w:val="both"/>
        <w:rPr>
          <w:rFonts w:asciiTheme="majorHAnsi" w:eastAsia="Times New Roman" w:hAnsiTheme="majorHAnsi" w:cs="Times New Roman"/>
          <w:sz w:val="24"/>
          <w:szCs w:val="24"/>
        </w:rPr>
      </w:pPr>
      <w:r w:rsidRPr="00FB2546">
        <w:rPr>
          <w:rFonts w:asciiTheme="majorHAnsi" w:eastAsia="Calibri" w:hAnsiTheme="majorHAnsi" w:cs="Tahoma"/>
          <w:bCs/>
          <w:sz w:val="24"/>
          <w:szCs w:val="24"/>
        </w:rPr>
        <w:t>Odlukom o zakupu poslovnog prostora u vlasništvu Općine Sikirevci su utvrđeni uvjeti i postupak davanja u zakup poslovnog prostora u vlasništvu Općine Sikirevci sadašnjem zakupniku, odnosno sadašnjem korisniku, određuju se tijela za provođenje natječaja, te način sklapanja Ugovora o zakupu poslovnog prostora. U slučajevima kada se, u skladu s odredbama Zakona o zakupu i kupoprodaji poslovnoga prostora, poslovni prostori daju u zakup bez provođenja javnog natječaja, nisu određeni uvjeti, mjerila i postupci te način utvrđivanja zakupnine.</w:t>
      </w:r>
    </w:p>
    <w:p w:rsidR="004A44CC" w:rsidRDefault="004A44CC" w:rsidP="004A44CC">
      <w:pPr>
        <w:tabs>
          <w:tab w:val="left" w:pos="1100"/>
        </w:tabs>
        <w:ind w:firstLine="567"/>
        <w:jc w:val="both"/>
        <w:rPr>
          <w:rFonts w:asciiTheme="majorHAnsi" w:eastAsia="Times New Roman" w:hAnsiTheme="majorHAnsi" w:cs="Times New Roman"/>
          <w:sz w:val="24"/>
          <w:szCs w:val="24"/>
        </w:rPr>
      </w:pPr>
      <w:r w:rsidRPr="00E328A4">
        <w:rPr>
          <w:rFonts w:asciiTheme="majorHAnsi" w:eastAsia="Times New Roman" w:hAnsiTheme="majorHAnsi" w:cs="Times New Roman"/>
          <w:sz w:val="24"/>
          <w:szCs w:val="24"/>
        </w:rPr>
        <w:t xml:space="preserve">Odlukom </w:t>
      </w:r>
      <w:r w:rsidRPr="00E328A4">
        <w:rPr>
          <w:rFonts w:asciiTheme="majorHAnsi" w:eastAsia="Times New Roman" w:hAnsiTheme="majorHAnsi" w:cs="Times New Roman"/>
          <w:bCs/>
          <w:sz w:val="24"/>
          <w:szCs w:val="24"/>
        </w:rPr>
        <w:t>o povremenom davanju na korištenje prostora u sklopu društvenog doma u Jarugama</w:t>
      </w:r>
      <w:r w:rsidR="00073BF7">
        <w:rPr>
          <w:rFonts w:asciiTheme="majorHAnsi" w:eastAsia="Times New Roman" w:hAnsiTheme="majorHAnsi" w:cs="Times New Roman"/>
          <w:bCs/>
          <w:sz w:val="24"/>
          <w:szCs w:val="24"/>
        </w:rPr>
        <w:t xml:space="preserve"> </w:t>
      </w:r>
      <w:r w:rsidRPr="00E328A4">
        <w:rPr>
          <w:rFonts w:ascii="Cambria" w:eastAsia="Calibri" w:hAnsi="Cambria" w:cs="Tahoma"/>
          <w:bCs/>
          <w:sz w:val="24"/>
          <w:szCs w:val="24"/>
        </w:rPr>
        <w:t xml:space="preserve">za potrebe rada mjesne samouprave, političkih stranaka i udruga </w:t>
      </w:r>
      <w:r w:rsidRPr="00E328A4">
        <w:rPr>
          <w:rFonts w:asciiTheme="majorHAnsi" w:eastAsia="Times New Roman" w:hAnsiTheme="majorHAnsi" w:cs="Times New Roman"/>
          <w:bCs/>
          <w:sz w:val="24"/>
          <w:szCs w:val="24"/>
        </w:rPr>
        <w:t xml:space="preserve">uređuje se korištenje prostora za kojim se potreba pojavljuje od vremena do vremena i to za: redovne aktivnosti političkih stranaka i njihovih ogranaka, redovne aktivnosti </w:t>
      </w:r>
      <w:r w:rsidRPr="00E328A4">
        <w:rPr>
          <w:rFonts w:asciiTheme="majorHAnsi" w:eastAsia="Times New Roman" w:hAnsiTheme="majorHAnsi" w:cs="Times New Roman"/>
          <w:bCs/>
          <w:sz w:val="24"/>
          <w:szCs w:val="24"/>
        </w:rPr>
        <w:lastRenderedPageBreak/>
        <w:t>udruga, održavanje sastanaka, tribina, predavanja, humanitarnih manifestacija, manifestacija u organizaciji Općina, manifestacije i događanja od posebnog interesa za Općinu i slično.</w:t>
      </w:r>
      <w:r w:rsidR="00073BF7">
        <w:rPr>
          <w:rFonts w:asciiTheme="majorHAnsi" w:eastAsia="Times New Roman" w:hAnsiTheme="majorHAnsi" w:cs="Times New Roman"/>
          <w:bCs/>
          <w:sz w:val="24"/>
          <w:szCs w:val="24"/>
        </w:rPr>
        <w:t xml:space="preserve"> </w:t>
      </w:r>
      <w:r w:rsidRPr="00E328A4">
        <w:rPr>
          <w:rFonts w:asciiTheme="majorHAnsi" w:eastAsia="Times New Roman" w:hAnsiTheme="majorHAnsi" w:cs="Times New Roman"/>
          <w:bCs/>
          <w:sz w:val="24"/>
          <w:szCs w:val="24"/>
        </w:rPr>
        <w:t>Za povremeno korištenje prostora korisniku se izdaje Odobrenje i naknada se u pravilu ne naplaćuje.</w:t>
      </w:r>
    </w:p>
    <w:p w:rsidR="004A44CC" w:rsidRDefault="004A44CC" w:rsidP="004A44CC">
      <w:pPr>
        <w:tabs>
          <w:tab w:val="left" w:pos="1100"/>
        </w:tabs>
        <w:ind w:firstLine="567"/>
        <w:jc w:val="both"/>
        <w:rPr>
          <w:rFonts w:asciiTheme="majorHAnsi" w:eastAsia="Times New Roman" w:hAnsiTheme="majorHAnsi" w:cs="Times New Roman"/>
          <w:sz w:val="24"/>
          <w:szCs w:val="24"/>
        </w:rPr>
      </w:pPr>
      <w:r w:rsidRPr="00E328A4">
        <w:rPr>
          <w:rFonts w:asciiTheme="majorHAnsi" w:eastAsia="Arial" w:hAnsiTheme="majorHAnsi"/>
          <w:sz w:val="24"/>
        </w:rPr>
        <w:t>Pravilnikom o načinu korištenja prostora – dvorana u sklopu općinske zgrade i društvenog doma u Jarugama propisano je da se prostori bez naknade mogu dati na korištenje za ra</w:t>
      </w:r>
      <w:r>
        <w:rPr>
          <w:rFonts w:asciiTheme="majorHAnsi" w:eastAsia="Arial" w:hAnsiTheme="majorHAnsi"/>
          <w:sz w:val="24"/>
        </w:rPr>
        <w:t>d Vijeća mjesnih odbora, rad O</w:t>
      </w:r>
      <w:r w:rsidRPr="00E328A4">
        <w:rPr>
          <w:rFonts w:asciiTheme="majorHAnsi" w:eastAsia="Arial" w:hAnsiTheme="majorHAnsi"/>
          <w:sz w:val="24"/>
        </w:rPr>
        <w:t>pćinskog vijeća i nj</w:t>
      </w:r>
      <w:r>
        <w:rPr>
          <w:rFonts w:asciiTheme="majorHAnsi" w:eastAsia="Arial" w:hAnsiTheme="majorHAnsi"/>
          <w:sz w:val="24"/>
        </w:rPr>
        <w:t>egovih radnih tijela te za rad O</w:t>
      </w:r>
      <w:r w:rsidRPr="00E328A4">
        <w:rPr>
          <w:rFonts w:asciiTheme="majorHAnsi" w:eastAsia="Arial" w:hAnsiTheme="majorHAnsi"/>
          <w:sz w:val="24"/>
        </w:rPr>
        <w:t>pćinskog načelnika, redovne djelatnosti registriranih političkih stranaka koje djeluju na području oba naselja te za održavanje tribina, rad udruga s područja oba naselja, potrebe humanitarnih, socijalnih, kulturnih, sportskih i drugih pravnih osoba te za književne, kazališne i glazbene priredbe ukoliko se organiziraju bez naplaćivanja ulaznica.</w:t>
      </w:r>
    </w:p>
    <w:p w:rsidR="004A44CC" w:rsidRDefault="004A44CC" w:rsidP="004A44CC">
      <w:pPr>
        <w:tabs>
          <w:tab w:val="left" w:pos="1100"/>
        </w:tabs>
        <w:ind w:firstLine="567"/>
        <w:jc w:val="both"/>
        <w:rPr>
          <w:rFonts w:asciiTheme="majorHAnsi" w:eastAsia="Arial" w:hAnsiTheme="majorHAnsi"/>
          <w:sz w:val="24"/>
        </w:rPr>
      </w:pPr>
      <w:r>
        <w:rPr>
          <w:rFonts w:asciiTheme="majorHAnsi" w:eastAsia="Times New Roman" w:hAnsiTheme="majorHAnsi" w:cs="Times New Roman"/>
          <w:bCs/>
          <w:sz w:val="24"/>
          <w:szCs w:val="24"/>
        </w:rPr>
        <w:t>Odlukom</w:t>
      </w:r>
      <w:r w:rsidR="00073BF7">
        <w:rPr>
          <w:rFonts w:asciiTheme="majorHAnsi" w:eastAsia="Times New Roman" w:hAnsiTheme="majorHAnsi" w:cs="Times New Roman"/>
          <w:bCs/>
          <w:sz w:val="24"/>
          <w:szCs w:val="24"/>
        </w:rPr>
        <w:t xml:space="preserve"> </w:t>
      </w:r>
      <w:r w:rsidRPr="00E328A4">
        <w:rPr>
          <w:rFonts w:asciiTheme="majorHAnsi" w:eastAsia="Calibri" w:hAnsiTheme="majorHAnsi" w:cs="Tahoma"/>
          <w:bCs/>
          <w:sz w:val="24"/>
          <w:szCs w:val="24"/>
        </w:rPr>
        <w:t>o uvjetima, načinu i postupku gospodarenja nekretninama u vlasništvu</w:t>
      </w:r>
      <w:r w:rsidR="00073BF7">
        <w:rPr>
          <w:rFonts w:asciiTheme="majorHAnsi" w:eastAsia="Calibri" w:hAnsiTheme="majorHAnsi" w:cs="Tahoma"/>
          <w:bCs/>
          <w:sz w:val="24"/>
          <w:szCs w:val="24"/>
        </w:rPr>
        <w:t xml:space="preserve"> </w:t>
      </w:r>
      <w:r w:rsidRPr="00E328A4">
        <w:rPr>
          <w:rFonts w:asciiTheme="majorHAnsi" w:eastAsia="Calibri" w:hAnsiTheme="majorHAnsi" w:cs="Tahoma"/>
          <w:bCs/>
          <w:sz w:val="24"/>
          <w:szCs w:val="24"/>
        </w:rPr>
        <w:t>Općine Sikirevci</w:t>
      </w:r>
      <w:r w:rsidR="00073BF7">
        <w:rPr>
          <w:rFonts w:asciiTheme="majorHAnsi" w:eastAsia="Calibri" w:hAnsiTheme="majorHAnsi" w:cs="Tahoma"/>
          <w:bCs/>
          <w:sz w:val="24"/>
          <w:szCs w:val="24"/>
        </w:rPr>
        <w:t xml:space="preserve"> </w:t>
      </w:r>
      <w:r w:rsidRPr="00E328A4">
        <w:rPr>
          <w:rFonts w:asciiTheme="majorHAnsi" w:eastAsia="Calibri" w:hAnsiTheme="majorHAnsi" w:cs="Tahoma"/>
          <w:sz w:val="24"/>
          <w:szCs w:val="24"/>
        </w:rPr>
        <w:t>uređuje se postupanje tijela Općine Sikirevci u svezi sa stjecanjem, otuđivanjem, raspolaganjem i upravljanjem nekretninama u vlasništvu Općine</w:t>
      </w:r>
      <w:r w:rsidRPr="00E328A4">
        <w:rPr>
          <w:rFonts w:asciiTheme="majorHAnsi" w:hAnsiTheme="majorHAnsi" w:cs="Tahoma"/>
          <w:sz w:val="24"/>
          <w:szCs w:val="24"/>
        </w:rPr>
        <w:t>.</w:t>
      </w:r>
      <w:r w:rsidR="00073BF7">
        <w:rPr>
          <w:rFonts w:asciiTheme="majorHAnsi" w:hAnsiTheme="majorHAnsi" w:cs="Tahoma"/>
          <w:sz w:val="24"/>
          <w:szCs w:val="24"/>
        </w:rPr>
        <w:t xml:space="preserve"> </w:t>
      </w:r>
      <w:r w:rsidRPr="00E328A4">
        <w:rPr>
          <w:rFonts w:asciiTheme="majorHAnsi" w:eastAsia="Arial" w:hAnsiTheme="majorHAnsi"/>
          <w:sz w:val="24"/>
        </w:rPr>
        <w:t>Odlukom je uređeno stjecanje, raspolaganje i upravljanje nekretninama, osnivanje i zasnivanje drugih prava na nekretninama. Javni natječaj se provodi za prodaju zemljišta, zgrada, stanova, zamjenu zemljišta,</w:t>
      </w:r>
      <w:r w:rsidRPr="00B64B17">
        <w:rPr>
          <w:rFonts w:asciiTheme="majorHAnsi" w:eastAsia="Arial" w:hAnsiTheme="majorHAnsi"/>
          <w:sz w:val="24"/>
        </w:rPr>
        <w:t xml:space="preserve"> darovanje zemljišta, osnivanje prava građenja, zakup zemljišta i osnivanje prava služnosti i drugih stvarnih tereta. Početna cijena nekretnine u svrhu prodaje utvrđuje se u visini tržišne cijene nekretnine sukladno procjeni vrijednosti Porezne uprave, a početna cijena nekretnine u svrhu zakupa utvrđuje se u visini sukladno Pravilniku o početnoj cijeni poljoprivrednog zemljišta u vlasništvu Republike Hrvatske na nat</w:t>
      </w:r>
      <w:r>
        <w:rPr>
          <w:rFonts w:asciiTheme="majorHAnsi" w:eastAsia="Arial" w:hAnsiTheme="majorHAnsi"/>
          <w:sz w:val="24"/>
        </w:rPr>
        <w:t>ječaju. Na temelju suglasnosti O</w:t>
      </w:r>
      <w:r w:rsidRPr="00B64B17">
        <w:rPr>
          <w:rFonts w:asciiTheme="majorHAnsi" w:eastAsia="Arial" w:hAnsiTheme="majorHAnsi"/>
          <w:sz w:val="24"/>
        </w:rPr>
        <w:t>pćinskog vijeća načelnik može donijeti odluku o zamjenjivanju nekretnine radi razvrgnuća suvlasničke zajednice, stjecanja vlasništva na građevinskom zemljištu ili drugim nekretninama radi privođenja zemljišta ili postojećih objekata namjeni utvrđenoj prostornim planovima i u drugim opravdanim slučajevima. Odlukom je propisano da pravo na zamjensko zemljište radi izgradnje obiteljske stambene zgrade imaju vlasnici zemljišta kojima se zemljište oduzima radi provođenja zemljišta namjeni koji imaju najmanje 600 m² zemljišta u vlasništvu</w:t>
      </w:r>
      <w:r>
        <w:rPr>
          <w:rFonts w:asciiTheme="majorHAnsi" w:eastAsia="Arial" w:hAnsiTheme="majorHAnsi"/>
          <w:sz w:val="24"/>
        </w:rPr>
        <w:t>,</w:t>
      </w:r>
      <w:r w:rsidRPr="00B64B17">
        <w:rPr>
          <w:rFonts w:asciiTheme="majorHAnsi" w:eastAsia="Arial" w:hAnsiTheme="majorHAnsi"/>
          <w:sz w:val="24"/>
        </w:rPr>
        <w:t xml:space="preserve"> a nalazi se u građevinskom području uz uvjet da se zamjensko zemljište u vlasništvu Općine Sikirevci i zemljište u vlasništvu fizičke osobe procjeni po tržišnoj vrijednosti koju će utvrditi ovlašteni sudski vještak građevinske struke.</w:t>
      </w:r>
    </w:p>
    <w:p w:rsidR="004A44CC" w:rsidRDefault="004A44CC" w:rsidP="004A44CC">
      <w:pPr>
        <w:tabs>
          <w:tab w:val="left" w:pos="1100"/>
        </w:tabs>
        <w:ind w:firstLine="567"/>
        <w:jc w:val="both"/>
        <w:rPr>
          <w:rFonts w:asciiTheme="majorHAnsi" w:eastAsia="Arial" w:hAnsiTheme="majorHAnsi"/>
          <w:sz w:val="24"/>
        </w:rPr>
      </w:pPr>
      <w:r w:rsidRPr="00FB2546">
        <w:rPr>
          <w:rFonts w:asciiTheme="majorHAnsi" w:eastAsia="Arial" w:hAnsiTheme="majorHAnsi"/>
          <w:sz w:val="24"/>
        </w:rPr>
        <w:t>Odlukom o visini naknade za korištenje javne površine na području Općine Sikirevci utvrđuje se visina naknade za korištenje javne površine za obavljanje prodaje na malo izvan prodavaonica na području općine Sikirevci, i to za štand/klupu, kiosk, hladnjak ili automat za prodaju sladoleda, slastica, bezalkoholnih pića, svijeća i slično, za postavljanje zabavnih radnji (cirkus, luna park, i slično), prigodnu prodaju božićnih borova, postavljanje šatora za obavljanje ugostiteljskih i dru</w:t>
      </w:r>
      <w:r>
        <w:rPr>
          <w:rFonts w:asciiTheme="majorHAnsi" w:eastAsia="Arial" w:hAnsiTheme="majorHAnsi"/>
          <w:sz w:val="24"/>
        </w:rPr>
        <w:t>gih djelatnosti.</w:t>
      </w:r>
    </w:p>
    <w:p w:rsidR="004A44CC" w:rsidRDefault="004A44CC" w:rsidP="004A44CC">
      <w:pPr>
        <w:tabs>
          <w:tab w:val="left" w:pos="1100"/>
        </w:tabs>
        <w:ind w:firstLine="567"/>
        <w:jc w:val="both"/>
        <w:rPr>
          <w:rFonts w:asciiTheme="majorHAnsi" w:eastAsia="Arial" w:hAnsiTheme="majorHAnsi"/>
          <w:sz w:val="24"/>
          <w:szCs w:val="24"/>
        </w:rPr>
      </w:pPr>
      <w:r w:rsidRPr="00FB2546">
        <w:rPr>
          <w:rFonts w:asciiTheme="majorHAnsi" w:eastAsia="Arial" w:hAnsiTheme="majorHAnsi"/>
          <w:sz w:val="24"/>
          <w:szCs w:val="24"/>
        </w:rPr>
        <w:t>Odlukom o povremenom davanju na korištenje prostora općinske zgrade, a za potrebe rada mjesne samouprave, političkih stranaka i udruga</w:t>
      </w:r>
      <w:r w:rsidRPr="00FB2546">
        <w:rPr>
          <w:rFonts w:asciiTheme="majorHAnsi" w:hAnsiTheme="majorHAnsi"/>
          <w:sz w:val="24"/>
          <w:szCs w:val="24"/>
        </w:rPr>
        <w:t xml:space="preserve"> utvrđuje se pojam povremenog korištenja prostora općinske zgrade, razlozi davanja na korištenje te procedura dobivanja prostora na korištenje. </w:t>
      </w:r>
    </w:p>
    <w:p w:rsidR="004A44CC" w:rsidRDefault="004A44CC" w:rsidP="004A44CC">
      <w:pPr>
        <w:tabs>
          <w:tab w:val="left" w:pos="1100"/>
        </w:tabs>
        <w:ind w:firstLine="567"/>
        <w:jc w:val="both"/>
        <w:rPr>
          <w:rFonts w:asciiTheme="majorHAnsi" w:eastAsia="Arial" w:hAnsiTheme="majorHAnsi"/>
          <w:sz w:val="24"/>
          <w:szCs w:val="24"/>
        </w:rPr>
      </w:pPr>
      <w:r>
        <w:rPr>
          <w:rFonts w:asciiTheme="majorHAnsi" w:eastAsia="Times New Roman" w:hAnsiTheme="majorHAnsi" w:cs="Times New Roman"/>
          <w:sz w:val="24"/>
          <w:szCs w:val="24"/>
        </w:rPr>
        <w:lastRenderedPageBreak/>
        <w:t>Odlukom o davanju prethodne suglasnosti o snižavanju početnog iznosa zakupnine za prostore u vlasništvu Općine Sikirevci Općinsko vijeće Općine Sikirevci daje suglasnost Općinskom načelniku o snižavanju početnog iznosa zakupnine za poslovne prostore Stare općinske zgrade, Ambulante Sikirevci i Ambulante Jaruge.</w:t>
      </w:r>
    </w:p>
    <w:p w:rsidR="004A44CC" w:rsidRPr="00FB2546" w:rsidRDefault="004A44CC" w:rsidP="004A44CC">
      <w:pPr>
        <w:tabs>
          <w:tab w:val="left" w:pos="1100"/>
        </w:tabs>
        <w:ind w:firstLine="567"/>
        <w:jc w:val="both"/>
        <w:rPr>
          <w:rFonts w:asciiTheme="majorHAnsi" w:eastAsia="Times New Roman" w:hAnsiTheme="majorHAnsi" w:cs="Times New Roman"/>
          <w:sz w:val="24"/>
          <w:szCs w:val="24"/>
        </w:rPr>
      </w:pPr>
      <w:r w:rsidRPr="00FB2546">
        <w:rPr>
          <w:rFonts w:asciiTheme="majorHAnsi" w:eastAsia="Times New Roman" w:hAnsiTheme="majorHAnsi" w:cs="Times New Roman"/>
          <w:sz w:val="24"/>
          <w:szCs w:val="24"/>
        </w:rPr>
        <w:t>Općina Sikirevci upravlja svojim poslovnim prostorima na način da ih daje u zakup za koje sa zakupnikom potpisuje ugovor.</w:t>
      </w:r>
    </w:p>
    <w:p w:rsidR="004A44CC" w:rsidRPr="004A0559" w:rsidRDefault="004A44CC" w:rsidP="00591697">
      <w:pPr>
        <w:pStyle w:val="Caption"/>
        <w:spacing w:after="0"/>
        <w:jc w:val="center"/>
        <w:rPr>
          <w:rFonts w:asciiTheme="majorHAnsi" w:hAnsiTheme="majorHAnsi"/>
          <w:color w:val="auto"/>
          <w:sz w:val="22"/>
          <w:szCs w:val="22"/>
        </w:rPr>
      </w:pPr>
      <w:bookmarkStart w:id="72" w:name="_Toc526949123"/>
      <w:r w:rsidRPr="00B61029">
        <w:rPr>
          <w:rFonts w:asciiTheme="majorHAnsi" w:hAnsiTheme="majorHAnsi"/>
          <w:color w:val="auto"/>
          <w:sz w:val="22"/>
          <w:szCs w:val="22"/>
        </w:rPr>
        <w:t xml:space="preserve">Tablica </w:t>
      </w:r>
      <w:r w:rsidR="00C1234C" w:rsidRPr="00B61029">
        <w:rPr>
          <w:rFonts w:asciiTheme="majorHAnsi" w:hAnsiTheme="majorHAnsi"/>
          <w:color w:val="auto"/>
          <w:sz w:val="22"/>
          <w:szCs w:val="22"/>
        </w:rPr>
        <w:fldChar w:fldCharType="begin"/>
      </w:r>
      <w:r w:rsidRPr="00B61029">
        <w:rPr>
          <w:rFonts w:asciiTheme="majorHAnsi" w:hAnsiTheme="majorHAnsi"/>
          <w:color w:val="auto"/>
          <w:sz w:val="22"/>
          <w:szCs w:val="22"/>
        </w:rPr>
        <w:instrText xml:space="preserve"> SEQ Tablica \* ARABIC </w:instrText>
      </w:r>
      <w:r w:rsidR="00C1234C" w:rsidRPr="00B61029">
        <w:rPr>
          <w:rFonts w:asciiTheme="majorHAnsi" w:hAnsiTheme="majorHAnsi"/>
          <w:color w:val="auto"/>
          <w:sz w:val="22"/>
          <w:szCs w:val="22"/>
        </w:rPr>
        <w:fldChar w:fldCharType="separate"/>
      </w:r>
      <w:r w:rsidR="00E36B33">
        <w:rPr>
          <w:rFonts w:asciiTheme="majorHAnsi" w:hAnsiTheme="majorHAnsi"/>
          <w:noProof/>
          <w:color w:val="auto"/>
          <w:sz w:val="22"/>
          <w:szCs w:val="22"/>
        </w:rPr>
        <w:t>7</w:t>
      </w:r>
      <w:r w:rsidR="00C1234C" w:rsidRPr="00B61029">
        <w:rPr>
          <w:rFonts w:asciiTheme="majorHAnsi" w:hAnsiTheme="majorHAnsi"/>
          <w:color w:val="auto"/>
          <w:sz w:val="22"/>
          <w:szCs w:val="22"/>
        </w:rPr>
        <w:fldChar w:fldCharType="end"/>
      </w:r>
      <w:r w:rsidRPr="00B61029">
        <w:rPr>
          <w:rFonts w:asciiTheme="majorHAnsi" w:hAnsiTheme="majorHAnsi"/>
          <w:color w:val="auto"/>
          <w:sz w:val="22"/>
          <w:szCs w:val="22"/>
        </w:rPr>
        <w:t>.</w:t>
      </w:r>
      <w:r w:rsidR="00073BF7">
        <w:rPr>
          <w:rFonts w:asciiTheme="majorHAnsi" w:hAnsiTheme="majorHAnsi"/>
          <w:color w:val="auto"/>
          <w:sz w:val="22"/>
          <w:szCs w:val="22"/>
        </w:rPr>
        <w:t xml:space="preserve"> </w:t>
      </w:r>
      <w:r w:rsidRPr="00B61029">
        <w:rPr>
          <w:rFonts w:asciiTheme="majorHAnsi" w:hAnsiTheme="majorHAnsi"/>
          <w:color w:val="auto"/>
          <w:sz w:val="22"/>
          <w:szCs w:val="22"/>
        </w:rPr>
        <w:t>Podaci o poslovnim prostorima koji su u zakupu</w:t>
      </w:r>
      <w:bookmarkEnd w:id="72"/>
    </w:p>
    <w:tbl>
      <w:tblPr>
        <w:tblW w:w="9211" w:type="dxa"/>
        <w:jc w:val="center"/>
        <w:tblInd w:w="-17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05"/>
        <w:gridCol w:w="1486"/>
        <w:gridCol w:w="924"/>
        <w:gridCol w:w="210"/>
        <w:gridCol w:w="141"/>
        <w:gridCol w:w="1976"/>
        <w:gridCol w:w="1411"/>
        <w:gridCol w:w="1858"/>
      </w:tblGrid>
      <w:tr w:rsidR="004A44CC" w:rsidRPr="00634A0D" w:rsidTr="00946EB3">
        <w:trPr>
          <w:trHeight w:val="573"/>
          <w:jc w:val="center"/>
        </w:trPr>
        <w:tc>
          <w:tcPr>
            <w:tcW w:w="9211" w:type="dxa"/>
            <w:gridSpan w:val="8"/>
            <w:shd w:val="clear" w:color="auto" w:fill="BFBFBF" w:themeFill="background1" w:themeFillShade="BF"/>
            <w:vAlign w:val="center"/>
            <w:hideMark/>
          </w:tcPr>
          <w:p w:rsidR="004A44CC" w:rsidRPr="00634A0D" w:rsidRDefault="004A44CC" w:rsidP="0099425E">
            <w:pPr>
              <w:shd w:val="clear" w:color="auto" w:fill="BFBFBF" w:themeFill="background1" w:themeFillShade="BF"/>
              <w:spacing w:after="0"/>
              <w:jc w:val="center"/>
              <w:rPr>
                <w:rFonts w:asciiTheme="majorHAnsi" w:eastAsia="Times New Roman" w:hAnsiTheme="majorHAnsi" w:cs="Times New Roman"/>
                <w:b/>
                <w:bCs/>
                <w:color w:val="000000"/>
                <w:lang w:eastAsia="hr-HR"/>
              </w:rPr>
            </w:pPr>
            <w:r w:rsidRPr="00634A0D">
              <w:rPr>
                <w:rFonts w:asciiTheme="majorHAnsi" w:eastAsia="Times New Roman" w:hAnsiTheme="majorHAnsi" w:cs="Times New Roman"/>
                <w:b/>
                <w:bCs/>
                <w:color w:val="000000"/>
                <w:lang w:eastAsia="hr-HR"/>
              </w:rPr>
              <w:t>Zakup poslovnog prostora u vlasništvu Općine Sikirevci</w:t>
            </w:r>
          </w:p>
        </w:tc>
      </w:tr>
      <w:tr w:rsidR="004A44CC" w:rsidRPr="00634A0D" w:rsidTr="00946EB3">
        <w:trPr>
          <w:trHeight w:val="539"/>
          <w:jc w:val="center"/>
        </w:trPr>
        <w:tc>
          <w:tcPr>
            <w:tcW w:w="9211" w:type="dxa"/>
            <w:gridSpan w:val="8"/>
            <w:shd w:val="clear" w:color="auto" w:fill="D9D9D9" w:themeFill="background1" w:themeFillShade="D9"/>
            <w:vAlign w:val="center"/>
            <w:hideMark/>
          </w:tcPr>
          <w:p w:rsidR="004A44CC" w:rsidRPr="00634A0D" w:rsidRDefault="004A44CC" w:rsidP="0099425E">
            <w:pPr>
              <w:spacing w:after="0"/>
              <w:jc w:val="center"/>
              <w:rPr>
                <w:rFonts w:asciiTheme="majorHAnsi" w:eastAsia="Times New Roman" w:hAnsiTheme="majorHAnsi" w:cs="Times New Roman"/>
                <w:b/>
                <w:bCs/>
                <w:color w:val="000000"/>
                <w:lang w:eastAsia="hr-HR"/>
              </w:rPr>
            </w:pPr>
            <w:r w:rsidRPr="00634A0D">
              <w:rPr>
                <w:rFonts w:asciiTheme="majorHAnsi" w:eastAsia="Times New Roman" w:hAnsiTheme="majorHAnsi" w:cs="Times New Roman"/>
                <w:b/>
                <w:bCs/>
                <w:color w:val="000000"/>
                <w:lang w:eastAsia="hr-HR"/>
              </w:rPr>
              <w:t>Drugi subjekti</w:t>
            </w:r>
          </w:p>
        </w:tc>
      </w:tr>
      <w:tr w:rsidR="004A44CC" w:rsidRPr="00634A0D" w:rsidTr="00946EB3">
        <w:trPr>
          <w:trHeight w:val="578"/>
          <w:jc w:val="center"/>
        </w:trPr>
        <w:tc>
          <w:tcPr>
            <w:tcW w:w="2691" w:type="dxa"/>
            <w:gridSpan w:val="2"/>
            <w:shd w:val="clear" w:color="auto" w:fill="F2F2F2" w:themeFill="background1" w:themeFillShade="F2"/>
            <w:vAlign w:val="center"/>
            <w:hideMark/>
          </w:tcPr>
          <w:p w:rsidR="004A44CC" w:rsidRPr="00634A0D" w:rsidRDefault="004A44CC" w:rsidP="0099425E">
            <w:pPr>
              <w:spacing w:after="0"/>
              <w:jc w:val="center"/>
              <w:rPr>
                <w:rFonts w:asciiTheme="majorHAnsi" w:eastAsia="Times New Roman" w:hAnsiTheme="majorHAnsi" w:cs="Times New Roman"/>
                <w:b/>
                <w:bCs/>
                <w:color w:val="000000"/>
                <w:lang w:eastAsia="hr-HR"/>
              </w:rPr>
            </w:pPr>
            <w:r w:rsidRPr="00634A0D">
              <w:rPr>
                <w:rFonts w:asciiTheme="majorHAnsi" w:eastAsia="Times New Roman" w:hAnsiTheme="majorHAnsi" w:cs="Times New Roman"/>
                <w:b/>
                <w:bCs/>
                <w:color w:val="000000"/>
                <w:lang w:eastAsia="hr-HR"/>
              </w:rPr>
              <w:t>Prostor</w:t>
            </w:r>
          </w:p>
        </w:tc>
        <w:tc>
          <w:tcPr>
            <w:tcW w:w="1134" w:type="dxa"/>
            <w:gridSpan w:val="2"/>
            <w:shd w:val="clear" w:color="auto" w:fill="F2F2F2" w:themeFill="background1" w:themeFillShade="F2"/>
            <w:vAlign w:val="center"/>
            <w:hideMark/>
          </w:tcPr>
          <w:p w:rsidR="004A44CC" w:rsidRPr="00634A0D" w:rsidRDefault="004A44CC" w:rsidP="0099425E">
            <w:pPr>
              <w:spacing w:after="0"/>
              <w:jc w:val="center"/>
              <w:rPr>
                <w:rFonts w:asciiTheme="majorHAnsi" w:eastAsia="Times New Roman" w:hAnsiTheme="majorHAnsi" w:cs="Times New Roman"/>
                <w:b/>
                <w:bCs/>
                <w:color w:val="000000"/>
                <w:lang w:eastAsia="hr-HR"/>
              </w:rPr>
            </w:pPr>
            <w:r w:rsidRPr="00634A0D">
              <w:rPr>
                <w:rFonts w:asciiTheme="majorHAnsi" w:eastAsia="Times New Roman" w:hAnsiTheme="majorHAnsi" w:cs="Times New Roman"/>
                <w:b/>
                <w:bCs/>
                <w:color w:val="000000"/>
                <w:lang w:eastAsia="hr-HR"/>
              </w:rPr>
              <w:t>Površina u m²</w:t>
            </w:r>
          </w:p>
        </w:tc>
        <w:tc>
          <w:tcPr>
            <w:tcW w:w="2117" w:type="dxa"/>
            <w:gridSpan w:val="2"/>
            <w:shd w:val="clear" w:color="auto" w:fill="F2F2F2" w:themeFill="background1" w:themeFillShade="F2"/>
            <w:vAlign w:val="center"/>
            <w:hideMark/>
          </w:tcPr>
          <w:p w:rsidR="004A44CC" w:rsidRPr="00634A0D" w:rsidRDefault="004A44CC" w:rsidP="0099425E">
            <w:pPr>
              <w:spacing w:after="0"/>
              <w:jc w:val="center"/>
              <w:rPr>
                <w:rFonts w:asciiTheme="majorHAnsi" w:eastAsia="Times New Roman" w:hAnsiTheme="majorHAnsi" w:cs="Times New Roman"/>
                <w:b/>
                <w:bCs/>
                <w:color w:val="000000"/>
                <w:lang w:eastAsia="hr-HR"/>
              </w:rPr>
            </w:pPr>
            <w:r w:rsidRPr="00634A0D">
              <w:rPr>
                <w:rFonts w:asciiTheme="majorHAnsi" w:eastAsia="Times New Roman" w:hAnsiTheme="majorHAnsi" w:cs="Times New Roman"/>
                <w:b/>
                <w:bCs/>
                <w:color w:val="000000"/>
                <w:lang w:eastAsia="hr-HR"/>
              </w:rPr>
              <w:t>Zakupnik</w:t>
            </w:r>
          </w:p>
        </w:tc>
        <w:tc>
          <w:tcPr>
            <w:tcW w:w="1411" w:type="dxa"/>
            <w:shd w:val="clear" w:color="auto" w:fill="F2F2F2" w:themeFill="background1" w:themeFillShade="F2"/>
            <w:vAlign w:val="center"/>
            <w:hideMark/>
          </w:tcPr>
          <w:p w:rsidR="004A44CC" w:rsidRPr="00634A0D" w:rsidRDefault="004A44CC" w:rsidP="0099425E">
            <w:pPr>
              <w:spacing w:after="0"/>
              <w:jc w:val="center"/>
              <w:rPr>
                <w:rFonts w:asciiTheme="majorHAnsi" w:eastAsia="Times New Roman" w:hAnsiTheme="majorHAnsi" w:cs="Times New Roman"/>
                <w:b/>
                <w:bCs/>
                <w:color w:val="000000"/>
                <w:lang w:eastAsia="hr-HR"/>
              </w:rPr>
            </w:pPr>
            <w:r w:rsidRPr="00634A0D">
              <w:rPr>
                <w:rFonts w:asciiTheme="majorHAnsi" w:eastAsia="Times New Roman" w:hAnsiTheme="majorHAnsi" w:cs="Times New Roman"/>
                <w:b/>
                <w:bCs/>
                <w:color w:val="000000"/>
                <w:lang w:eastAsia="hr-HR"/>
              </w:rPr>
              <w:t>Početak zakupa</w:t>
            </w:r>
          </w:p>
        </w:tc>
        <w:tc>
          <w:tcPr>
            <w:tcW w:w="1858" w:type="dxa"/>
            <w:shd w:val="clear" w:color="auto" w:fill="F2F2F2" w:themeFill="background1" w:themeFillShade="F2"/>
            <w:vAlign w:val="center"/>
            <w:hideMark/>
          </w:tcPr>
          <w:p w:rsidR="004A44CC" w:rsidRPr="00634A0D" w:rsidRDefault="004A44CC" w:rsidP="0099425E">
            <w:pPr>
              <w:spacing w:after="0"/>
              <w:jc w:val="center"/>
              <w:rPr>
                <w:rFonts w:asciiTheme="majorHAnsi" w:eastAsia="Times New Roman" w:hAnsiTheme="majorHAnsi" w:cs="Times New Roman"/>
                <w:b/>
                <w:bCs/>
                <w:color w:val="000000"/>
                <w:lang w:eastAsia="hr-HR"/>
              </w:rPr>
            </w:pPr>
            <w:r w:rsidRPr="00634A0D">
              <w:rPr>
                <w:rFonts w:asciiTheme="majorHAnsi" w:eastAsia="Times New Roman" w:hAnsiTheme="majorHAnsi" w:cs="Times New Roman"/>
                <w:b/>
                <w:bCs/>
                <w:color w:val="000000"/>
                <w:lang w:eastAsia="hr-HR"/>
              </w:rPr>
              <w:t>Prestanak zakupa</w:t>
            </w:r>
          </w:p>
        </w:tc>
      </w:tr>
      <w:tr w:rsidR="004A44CC" w:rsidRPr="00634A0D" w:rsidTr="00946EB3">
        <w:trPr>
          <w:trHeight w:val="649"/>
          <w:jc w:val="center"/>
        </w:trPr>
        <w:tc>
          <w:tcPr>
            <w:tcW w:w="2691" w:type="dxa"/>
            <w:gridSpan w:val="2"/>
            <w:shd w:val="clear" w:color="auto" w:fill="auto"/>
            <w:vAlign w:val="center"/>
            <w:hideMark/>
          </w:tcPr>
          <w:p w:rsidR="004A44CC" w:rsidRPr="00634A0D" w:rsidRDefault="004A44CC" w:rsidP="0099425E">
            <w:pPr>
              <w:spacing w:after="0"/>
              <w:jc w:val="center"/>
              <w:rPr>
                <w:rFonts w:asciiTheme="majorHAnsi" w:hAnsiTheme="majorHAnsi"/>
                <w:color w:val="000000"/>
              </w:rPr>
            </w:pPr>
            <w:r w:rsidRPr="00634A0D">
              <w:rPr>
                <w:rFonts w:asciiTheme="majorHAnsi" w:hAnsiTheme="majorHAnsi"/>
                <w:color w:val="000000"/>
              </w:rPr>
              <w:t>Ul. Alojzija Stepinca 2. Sikirevci,</w:t>
            </w:r>
          </w:p>
          <w:p w:rsidR="004A44CC" w:rsidRPr="00634A0D" w:rsidRDefault="004A44CC" w:rsidP="0099425E">
            <w:pPr>
              <w:spacing w:after="0"/>
              <w:jc w:val="center"/>
              <w:rPr>
                <w:rFonts w:asciiTheme="majorHAnsi" w:hAnsiTheme="majorHAnsi"/>
                <w:color w:val="000000"/>
              </w:rPr>
            </w:pPr>
            <w:r w:rsidRPr="00634A0D">
              <w:rPr>
                <w:rFonts w:asciiTheme="majorHAnsi" w:hAnsiTheme="majorHAnsi"/>
                <w:color w:val="000000"/>
              </w:rPr>
              <w:t>(kč.br. 1058)</w:t>
            </w:r>
          </w:p>
        </w:tc>
        <w:tc>
          <w:tcPr>
            <w:tcW w:w="1134" w:type="dxa"/>
            <w:gridSpan w:val="2"/>
            <w:shd w:val="clear" w:color="auto" w:fill="auto"/>
            <w:noWrap/>
            <w:vAlign w:val="center"/>
            <w:hideMark/>
          </w:tcPr>
          <w:p w:rsidR="004A44CC" w:rsidRPr="00634A0D" w:rsidRDefault="004A44CC" w:rsidP="0099425E">
            <w:pPr>
              <w:spacing w:after="0"/>
              <w:jc w:val="center"/>
              <w:rPr>
                <w:rFonts w:asciiTheme="majorHAnsi" w:hAnsiTheme="majorHAnsi"/>
                <w:color w:val="000000"/>
              </w:rPr>
            </w:pPr>
            <w:r w:rsidRPr="00634A0D">
              <w:rPr>
                <w:rFonts w:asciiTheme="majorHAnsi" w:hAnsiTheme="majorHAnsi"/>
                <w:color w:val="000000"/>
              </w:rPr>
              <w:t>49,57</w:t>
            </w:r>
          </w:p>
        </w:tc>
        <w:tc>
          <w:tcPr>
            <w:tcW w:w="2117" w:type="dxa"/>
            <w:gridSpan w:val="2"/>
            <w:shd w:val="clear" w:color="auto" w:fill="auto"/>
            <w:vAlign w:val="center"/>
            <w:hideMark/>
          </w:tcPr>
          <w:p w:rsidR="004A44CC" w:rsidRPr="00634A0D" w:rsidRDefault="004A44CC" w:rsidP="0099425E">
            <w:pPr>
              <w:spacing w:after="0"/>
              <w:jc w:val="center"/>
              <w:rPr>
                <w:rFonts w:asciiTheme="majorHAnsi" w:hAnsiTheme="majorHAnsi"/>
                <w:color w:val="000000"/>
              </w:rPr>
            </w:pPr>
            <w:r w:rsidRPr="00634A0D">
              <w:rPr>
                <w:rFonts w:asciiTheme="majorHAnsi" w:hAnsiTheme="majorHAnsi"/>
                <w:color w:val="000000"/>
              </w:rPr>
              <w:t>Zdravstvena ustanova ljekarna Slavonski Brod</w:t>
            </w:r>
          </w:p>
        </w:tc>
        <w:tc>
          <w:tcPr>
            <w:tcW w:w="1411" w:type="dxa"/>
            <w:shd w:val="clear" w:color="auto" w:fill="auto"/>
            <w:vAlign w:val="center"/>
            <w:hideMark/>
          </w:tcPr>
          <w:p w:rsidR="004A44CC" w:rsidRPr="00634A0D" w:rsidRDefault="004A44CC" w:rsidP="0099425E">
            <w:pPr>
              <w:spacing w:after="0"/>
              <w:jc w:val="center"/>
              <w:rPr>
                <w:rFonts w:asciiTheme="majorHAnsi" w:hAnsiTheme="majorHAnsi"/>
                <w:color w:val="000000"/>
              </w:rPr>
            </w:pPr>
            <w:r w:rsidRPr="00634A0D">
              <w:rPr>
                <w:rFonts w:asciiTheme="majorHAnsi" w:hAnsiTheme="majorHAnsi"/>
                <w:color w:val="000000"/>
              </w:rPr>
              <w:t>1.02.2016.</w:t>
            </w:r>
          </w:p>
        </w:tc>
        <w:tc>
          <w:tcPr>
            <w:tcW w:w="1858" w:type="dxa"/>
            <w:shd w:val="clear" w:color="auto" w:fill="auto"/>
            <w:vAlign w:val="center"/>
            <w:hideMark/>
          </w:tcPr>
          <w:p w:rsidR="004A44CC" w:rsidRPr="00634A0D" w:rsidRDefault="004A44CC" w:rsidP="0099425E">
            <w:pPr>
              <w:spacing w:after="0"/>
              <w:jc w:val="center"/>
              <w:rPr>
                <w:rFonts w:asciiTheme="majorHAnsi" w:eastAsia="Times New Roman" w:hAnsiTheme="majorHAnsi" w:cs="Times New Roman"/>
                <w:lang w:eastAsia="hr-HR"/>
              </w:rPr>
            </w:pPr>
            <w:r w:rsidRPr="00634A0D">
              <w:rPr>
                <w:rFonts w:asciiTheme="majorHAnsi" w:eastAsia="Times New Roman" w:hAnsiTheme="majorHAnsi" w:cs="Times New Roman"/>
                <w:lang w:eastAsia="hr-HR"/>
              </w:rPr>
              <w:t>1.02.2021.</w:t>
            </w:r>
          </w:p>
        </w:tc>
      </w:tr>
      <w:tr w:rsidR="004A44CC" w:rsidRPr="00634A0D" w:rsidTr="00946EB3">
        <w:trPr>
          <w:trHeight w:val="578"/>
          <w:jc w:val="center"/>
        </w:trPr>
        <w:tc>
          <w:tcPr>
            <w:tcW w:w="2691" w:type="dxa"/>
            <w:gridSpan w:val="2"/>
            <w:shd w:val="clear" w:color="auto" w:fill="auto"/>
            <w:vAlign w:val="center"/>
            <w:hideMark/>
          </w:tcPr>
          <w:p w:rsidR="004A44CC" w:rsidRPr="00634A0D" w:rsidRDefault="004A44CC" w:rsidP="0099425E">
            <w:pPr>
              <w:spacing w:after="0"/>
              <w:jc w:val="center"/>
              <w:rPr>
                <w:rFonts w:asciiTheme="majorHAnsi" w:hAnsiTheme="majorHAnsi"/>
                <w:color w:val="000000"/>
              </w:rPr>
            </w:pPr>
            <w:r w:rsidRPr="00634A0D">
              <w:rPr>
                <w:rFonts w:asciiTheme="majorHAnsi" w:hAnsiTheme="majorHAnsi"/>
                <w:color w:val="000000"/>
              </w:rPr>
              <w:t>Ul. Alojzija Stepinca 2. Sikirevci(kč.br. 1058)</w:t>
            </w:r>
          </w:p>
        </w:tc>
        <w:tc>
          <w:tcPr>
            <w:tcW w:w="1134" w:type="dxa"/>
            <w:gridSpan w:val="2"/>
            <w:shd w:val="clear" w:color="auto" w:fill="auto"/>
            <w:noWrap/>
            <w:vAlign w:val="center"/>
            <w:hideMark/>
          </w:tcPr>
          <w:p w:rsidR="004A44CC" w:rsidRPr="00634A0D" w:rsidRDefault="004A44CC" w:rsidP="0099425E">
            <w:pPr>
              <w:spacing w:after="0"/>
              <w:jc w:val="center"/>
              <w:rPr>
                <w:rFonts w:asciiTheme="majorHAnsi" w:hAnsiTheme="majorHAnsi"/>
                <w:color w:val="000000"/>
              </w:rPr>
            </w:pPr>
            <w:r w:rsidRPr="00634A0D">
              <w:rPr>
                <w:rFonts w:asciiTheme="majorHAnsi" w:hAnsiTheme="majorHAnsi"/>
                <w:color w:val="000000"/>
              </w:rPr>
              <w:t>311</w:t>
            </w:r>
          </w:p>
        </w:tc>
        <w:tc>
          <w:tcPr>
            <w:tcW w:w="2117" w:type="dxa"/>
            <w:gridSpan w:val="2"/>
            <w:shd w:val="clear" w:color="auto" w:fill="auto"/>
            <w:vAlign w:val="center"/>
            <w:hideMark/>
          </w:tcPr>
          <w:p w:rsidR="004A44CC" w:rsidRPr="00634A0D" w:rsidRDefault="004A44CC" w:rsidP="0099425E">
            <w:pPr>
              <w:spacing w:after="0"/>
              <w:jc w:val="center"/>
              <w:rPr>
                <w:rFonts w:asciiTheme="majorHAnsi" w:hAnsiTheme="majorHAnsi"/>
                <w:color w:val="000000"/>
              </w:rPr>
            </w:pPr>
            <w:r w:rsidRPr="00634A0D">
              <w:rPr>
                <w:rFonts w:asciiTheme="majorHAnsi" w:hAnsiTheme="majorHAnsi"/>
                <w:color w:val="000000"/>
              </w:rPr>
              <w:t>Specijalistička ordinacija opće medicine Darko Lacković</w:t>
            </w:r>
          </w:p>
        </w:tc>
        <w:tc>
          <w:tcPr>
            <w:tcW w:w="1411" w:type="dxa"/>
            <w:shd w:val="clear" w:color="auto" w:fill="auto"/>
            <w:vAlign w:val="center"/>
            <w:hideMark/>
          </w:tcPr>
          <w:p w:rsidR="004A44CC" w:rsidRPr="00634A0D" w:rsidRDefault="004A44CC" w:rsidP="0099425E">
            <w:pPr>
              <w:spacing w:after="0"/>
              <w:jc w:val="center"/>
              <w:rPr>
                <w:rFonts w:asciiTheme="majorHAnsi" w:hAnsiTheme="majorHAnsi"/>
                <w:color w:val="000000"/>
              </w:rPr>
            </w:pPr>
            <w:r w:rsidRPr="00634A0D">
              <w:rPr>
                <w:rFonts w:asciiTheme="majorHAnsi" w:hAnsiTheme="majorHAnsi"/>
                <w:color w:val="000000"/>
              </w:rPr>
              <w:t>1.12.2015</w:t>
            </w:r>
          </w:p>
        </w:tc>
        <w:tc>
          <w:tcPr>
            <w:tcW w:w="1858" w:type="dxa"/>
            <w:shd w:val="clear" w:color="auto" w:fill="auto"/>
            <w:vAlign w:val="center"/>
            <w:hideMark/>
          </w:tcPr>
          <w:p w:rsidR="004A44CC" w:rsidRPr="00634A0D" w:rsidRDefault="004A44CC" w:rsidP="0099425E">
            <w:pPr>
              <w:spacing w:after="0"/>
              <w:jc w:val="center"/>
              <w:rPr>
                <w:rFonts w:asciiTheme="majorHAnsi" w:eastAsia="Times New Roman" w:hAnsiTheme="majorHAnsi" w:cs="Times New Roman"/>
                <w:lang w:eastAsia="hr-HR"/>
              </w:rPr>
            </w:pPr>
            <w:r w:rsidRPr="00634A0D">
              <w:rPr>
                <w:rFonts w:asciiTheme="majorHAnsi" w:eastAsia="Times New Roman" w:hAnsiTheme="majorHAnsi" w:cs="Times New Roman"/>
                <w:lang w:eastAsia="hr-HR"/>
              </w:rPr>
              <w:t>1.12.2020.</w:t>
            </w:r>
          </w:p>
        </w:tc>
      </w:tr>
      <w:tr w:rsidR="004A44CC" w:rsidRPr="00634A0D" w:rsidTr="00946EB3">
        <w:trPr>
          <w:trHeight w:val="649"/>
          <w:jc w:val="center"/>
        </w:trPr>
        <w:tc>
          <w:tcPr>
            <w:tcW w:w="2691" w:type="dxa"/>
            <w:gridSpan w:val="2"/>
            <w:shd w:val="clear" w:color="auto" w:fill="auto"/>
            <w:vAlign w:val="center"/>
            <w:hideMark/>
          </w:tcPr>
          <w:p w:rsidR="004A44CC" w:rsidRPr="00634A0D" w:rsidRDefault="004A44CC" w:rsidP="0099425E">
            <w:pPr>
              <w:spacing w:after="0"/>
              <w:jc w:val="center"/>
              <w:rPr>
                <w:rFonts w:asciiTheme="majorHAnsi" w:hAnsiTheme="majorHAnsi"/>
                <w:color w:val="000000"/>
              </w:rPr>
            </w:pPr>
            <w:r w:rsidRPr="00634A0D">
              <w:rPr>
                <w:rFonts w:asciiTheme="majorHAnsi" w:hAnsiTheme="majorHAnsi"/>
                <w:color w:val="000000"/>
              </w:rPr>
              <w:t>Ul. Ljudevita Gaja 4a, Sikirevci(kč.br. 1551)</w:t>
            </w:r>
          </w:p>
        </w:tc>
        <w:tc>
          <w:tcPr>
            <w:tcW w:w="1134" w:type="dxa"/>
            <w:gridSpan w:val="2"/>
            <w:shd w:val="clear" w:color="auto" w:fill="auto"/>
            <w:noWrap/>
            <w:vAlign w:val="center"/>
            <w:hideMark/>
          </w:tcPr>
          <w:p w:rsidR="004A44CC" w:rsidRPr="00634A0D" w:rsidRDefault="004A44CC" w:rsidP="0099425E">
            <w:pPr>
              <w:spacing w:after="0"/>
              <w:jc w:val="center"/>
              <w:rPr>
                <w:rFonts w:asciiTheme="majorHAnsi" w:hAnsiTheme="majorHAnsi"/>
                <w:bCs/>
                <w:color w:val="000000"/>
              </w:rPr>
            </w:pPr>
            <w:r w:rsidRPr="00634A0D">
              <w:rPr>
                <w:rFonts w:asciiTheme="majorHAnsi" w:hAnsiTheme="majorHAnsi"/>
                <w:bCs/>
                <w:color w:val="000000"/>
              </w:rPr>
              <w:t>42,80</w:t>
            </w:r>
          </w:p>
        </w:tc>
        <w:tc>
          <w:tcPr>
            <w:tcW w:w="2117" w:type="dxa"/>
            <w:gridSpan w:val="2"/>
            <w:shd w:val="clear" w:color="auto" w:fill="auto"/>
            <w:vAlign w:val="center"/>
            <w:hideMark/>
          </w:tcPr>
          <w:p w:rsidR="004A44CC" w:rsidRPr="00215C9B" w:rsidRDefault="004A44CC" w:rsidP="0099425E">
            <w:pPr>
              <w:spacing w:after="0"/>
              <w:jc w:val="center"/>
              <w:rPr>
                <w:rFonts w:asciiTheme="majorHAnsi" w:hAnsiTheme="majorHAnsi"/>
                <w:color w:val="000000"/>
              </w:rPr>
            </w:pPr>
            <w:r w:rsidRPr="00215C9B">
              <w:rPr>
                <w:rFonts w:asciiTheme="majorHAnsi" w:hAnsiTheme="majorHAnsi"/>
                <w:color w:val="000000"/>
              </w:rPr>
              <w:t>HP – Hrvatska Pošta</w:t>
            </w:r>
          </w:p>
        </w:tc>
        <w:tc>
          <w:tcPr>
            <w:tcW w:w="1411" w:type="dxa"/>
            <w:shd w:val="clear" w:color="auto" w:fill="auto"/>
            <w:vAlign w:val="center"/>
            <w:hideMark/>
          </w:tcPr>
          <w:p w:rsidR="004A44CC" w:rsidRPr="00215C9B" w:rsidRDefault="004A44CC" w:rsidP="0099425E">
            <w:pPr>
              <w:spacing w:after="0"/>
              <w:jc w:val="center"/>
              <w:rPr>
                <w:rFonts w:asciiTheme="majorHAnsi" w:hAnsiTheme="majorHAnsi"/>
                <w:color w:val="000000"/>
              </w:rPr>
            </w:pPr>
            <w:r w:rsidRPr="00215C9B">
              <w:rPr>
                <w:rFonts w:asciiTheme="majorHAnsi" w:hAnsiTheme="majorHAnsi"/>
                <w:color w:val="000000"/>
              </w:rPr>
              <w:t>15.03</w:t>
            </w:r>
            <w:r w:rsidR="009172FC" w:rsidRPr="00215C9B">
              <w:rPr>
                <w:rFonts w:asciiTheme="majorHAnsi" w:hAnsiTheme="majorHAnsi"/>
                <w:color w:val="000000"/>
              </w:rPr>
              <w:t>.2018.</w:t>
            </w:r>
          </w:p>
        </w:tc>
        <w:tc>
          <w:tcPr>
            <w:tcW w:w="1858" w:type="dxa"/>
            <w:shd w:val="clear" w:color="auto" w:fill="auto"/>
            <w:vAlign w:val="center"/>
            <w:hideMark/>
          </w:tcPr>
          <w:p w:rsidR="004A44CC" w:rsidRPr="00215C9B" w:rsidRDefault="004A44CC" w:rsidP="0099425E">
            <w:pPr>
              <w:spacing w:after="0"/>
              <w:jc w:val="center"/>
              <w:rPr>
                <w:rFonts w:asciiTheme="majorHAnsi" w:eastAsia="Times New Roman" w:hAnsiTheme="majorHAnsi" w:cs="Times New Roman"/>
                <w:lang w:eastAsia="hr-HR"/>
              </w:rPr>
            </w:pPr>
            <w:r w:rsidRPr="00215C9B">
              <w:rPr>
                <w:rFonts w:asciiTheme="majorHAnsi" w:eastAsia="Times New Roman" w:hAnsiTheme="majorHAnsi" w:cs="Times New Roman"/>
                <w:lang w:eastAsia="hr-HR"/>
              </w:rPr>
              <w:t>15.03.2</w:t>
            </w:r>
            <w:r w:rsidR="009172FC" w:rsidRPr="00215C9B">
              <w:rPr>
                <w:rFonts w:asciiTheme="majorHAnsi" w:eastAsia="Times New Roman" w:hAnsiTheme="majorHAnsi" w:cs="Times New Roman"/>
                <w:lang w:eastAsia="hr-HR"/>
              </w:rPr>
              <w:t>019</w:t>
            </w:r>
            <w:r w:rsidRPr="00215C9B">
              <w:rPr>
                <w:rFonts w:asciiTheme="majorHAnsi" w:eastAsia="Times New Roman" w:hAnsiTheme="majorHAnsi" w:cs="Times New Roman"/>
                <w:lang w:eastAsia="hr-HR"/>
              </w:rPr>
              <w:t>.</w:t>
            </w:r>
          </w:p>
        </w:tc>
      </w:tr>
      <w:tr w:rsidR="00442CA0" w:rsidRPr="00634A0D" w:rsidTr="00946EB3">
        <w:trPr>
          <w:trHeight w:val="649"/>
          <w:jc w:val="center"/>
        </w:trPr>
        <w:tc>
          <w:tcPr>
            <w:tcW w:w="2691" w:type="dxa"/>
            <w:gridSpan w:val="2"/>
            <w:shd w:val="clear" w:color="auto" w:fill="auto"/>
            <w:vAlign w:val="center"/>
            <w:hideMark/>
          </w:tcPr>
          <w:p w:rsidR="00442CA0" w:rsidRPr="00215C9B" w:rsidRDefault="00442CA0" w:rsidP="0099425E">
            <w:pPr>
              <w:spacing w:after="0"/>
              <w:jc w:val="center"/>
              <w:rPr>
                <w:rFonts w:asciiTheme="majorHAnsi" w:hAnsiTheme="majorHAnsi"/>
                <w:color w:val="000000"/>
              </w:rPr>
            </w:pPr>
            <w:r w:rsidRPr="00215C9B">
              <w:rPr>
                <w:rFonts w:asciiTheme="majorHAnsi" w:hAnsiTheme="majorHAnsi"/>
                <w:color w:val="000000"/>
              </w:rPr>
              <w:t>Ul. Ljudevita Gaja 4a, Sikirevci(kč.br. 1551)</w:t>
            </w:r>
          </w:p>
        </w:tc>
        <w:tc>
          <w:tcPr>
            <w:tcW w:w="1134" w:type="dxa"/>
            <w:gridSpan w:val="2"/>
            <w:shd w:val="clear" w:color="auto" w:fill="auto"/>
            <w:noWrap/>
            <w:vAlign w:val="center"/>
            <w:hideMark/>
          </w:tcPr>
          <w:p w:rsidR="00442CA0" w:rsidRPr="00215C9B" w:rsidRDefault="00442CA0" w:rsidP="0099425E">
            <w:pPr>
              <w:spacing w:after="0"/>
              <w:jc w:val="center"/>
              <w:rPr>
                <w:rFonts w:asciiTheme="majorHAnsi" w:hAnsiTheme="majorHAnsi"/>
                <w:bCs/>
                <w:color w:val="000000"/>
              </w:rPr>
            </w:pPr>
            <w:r w:rsidRPr="00215C9B">
              <w:rPr>
                <w:rFonts w:asciiTheme="majorHAnsi" w:hAnsiTheme="majorHAnsi"/>
                <w:bCs/>
                <w:color w:val="000000"/>
              </w:rPr>
              <w:t>349</w:t>
            </w:r>
          </w:p>
        </w:tc>
        <w:tc>
          <w:tcPr>
            <w:tcW w:w="2117" w:type="dxa"/>
            <w:gridSpan w:val="2"/>
            <w:shd w:val="clear" w:color="auto" w:fill="auto"/>
            <w:vAlign w:val="center"/>
            <w:hideMark/>
          </w:tcPr>
          <w:p w:rsidR="00442CA0" w:rsidRPr="00215C9B" w:rsidRDefault="00442CA0" w:rsidP="0099425E">
            <w:pPr>
              <w:spacing w:after="0"/>
              <w:jc w:val="center"/>
              <w:rPr>
                <w:rFonts w:asciiTheme="majorHAnsi" w:hAnsiTheme="majorHAnsi"/>
                <w:color w:val="000000"/>
              </w:rPr>
            </w:pPr>
            <w:r w:rsidRPr="00215C9B">
              <w:rPr>
                <w:rFonts w:asciiTheme="majorHAnsi" w:hAnsiTheme="majorHAnsi"/>
                <w:color w:val="000000"/>
              </w:rPr>
              <w:t xml:space="preserve">HT – Hrvatski telekom d.d. </w:t>
            </w:r>
          </w:p>
        </w:tc>
        <w:tc>
          <w:tcPr>
            <w:tcW w:w="1411" w:type="dxa"/>
            <w:shd w:val="clear" w:color="auto" w:fill="auto"/>
            <w:vAlign w:val="center"/>
            <w:hideMark/>
          </w:tcPr>
          <w:p w:rsidR="00442CA0" w:rsidRPr="00215C9B" w:rsidRDefault="00442CA0" w:rsidP="0099425E">
            <w:pPr>
              <w:spacing w:after="0"/>
              <w:jc w:val="center"/>
              <w:rPr>
                <w:rFonts w:asciiTheme="majorHAnsi" w:hAnsiTheme="majorHAnsi"/>
                <w:color w:val="000000"/>
              </w:rPr>
            </w:pPr>
            <w:r w:rsidRPr="00215C9B">
              <w:rPr>
                <w:rFonts w:asciiTheme="majorHAnsi" w:hAnsiTheme="majorHAnsi"/>
                <w:color w:val="000000"/>
              </w:rPr>
              <w:t>01.10.2018.</w:t>
            </w:r>
          </w:p>
        </w:tc>
        <w:tc>
          <w:tcPr>
            <w:tcW w:w="1858" w:type="dxa"/>
            <w:shd w:val="clear" w:color="auto" w:fill="auto"/>
            <w:vAlign w:val="center"/>
            <w:hideMark/>
          </w:tcPr>
          <w:p w:rsidR="00442CA0" w:rsidRPr="00215C9B" w:rsidRDefault="00442CA0" w:rsidP="0099425E">
            <w:pPr>
              <w:spacing w:after="0"/>
              <w:jc w:val="center"/>
              <w:rPr>
                <w:rFonts w:asciiTheme="majorHAnsi" w:eastAsia="Times New Roman" w:hAnsiTheme="majorHAnsi" w:cs="Times New Roman"/>
                <w:lang w:eastAsia="hr-HR"/>
              </w:rPr>
            </w:pPr>
            <w:r w:rsidRPr="00215C9B">
              <w:rPr>
                <w:rFonts w:asciiTheme="majorHAnsi" w:eastAsia="Times New Roman" w:hAnsiTheme="majorHAnsi" w:cs="Times New Roman"/>
                <w:lang w:eastAsia="hr-HR"/>
              </w:rPr>
              <w:t>5 godina</w:t>
            </w:r>
          </w:p>
        </w:tc>
      </w:tr>
      <w:tr w:rsidR="004A44CC" w:rsidRPr="00634A0D" w:rsidTr="00946EB3">
        <w:trPr>
          <w:trHeight w:val="638"/>
          <w:jc w:val="center"/>
        </w:trPr>
        <w:tc>
          <w:tcPr>
            <w:tcW w:w="2691" w:type="dxa"/>
            <w:gridSpan w:val="2"/>
            <w:shd w:val="clear" w:color="auto" w:fill="auto"/>
            <w:vAlign w:val="center"/>
            <w:hideMark/>
          </w:tcPr>
          <w:p w:rsidR="004A44CC" w:rsidRPr="00634A0D" w:rsidRDefault="004A44CC" w:rsidP="0099425E">
            <w:pPr>
              <w:spacing w:after="0"/>
              <w:jc w:val="center"/>
              <w:rPr>
                <w:rFonts w:asciiTheme="majorHAnsi" w:hAnsiTheme="majorHAnsi"/>
                <w:color w:val="000000"/>
              </w:rPr>
            </w:pPr>
            <w:r w:rsidRPr="00634A0D">
              <w:rPr>
                <w:rFonts w:asciiTheme="majorHAnsi" w:hAnsiTheme="majorHAnsi"/>
                <w:bCs/>
              </w:rPr>
              <w:t>Ul. MišeJoskića br. 5</w:t>
            </w:r>
            <w:r w:rsidRPr="00634A0D">
              <w:rPr>
                <w:rFonts w:asciiTheme="majorHAnsi" w:hAnsiTheme="majorHAnsi"/>
                <w:color w:val="000000"/>
              </w:rPr>
              <w:t>, Sikirevci (kč.br. 631/3)</w:t>
            </w:r>
          </w:p>
        </w:tc>
        <w:tc>
          <w:tcPr>
            <w:tcW w:w="1134" w:type="dxa"/>
            <w:gridSpan w:val="2"/>
            <w:shd w:val="clear" w:color="auto" w:fill="auto"/>
            <w:noWrap/>
            <w:vAlign w:val="center"/>
            <w:hideMark/>
          </w:tcPr>
          <w:p w:rsidR="004A44CC" w:rsidRPr="00634A0D" w:rsidRDefault="004A44CC" w:rsidP="0099425E">
            <w:pPr>
              <w:spacing w:after="0"/>
              <w:jc w:val="center"/>
              <w:rPr>
                <w:rFonts w:asciiTheme="majorHAnsi" w:hAnsiTheme="majorHAnsi"/>
                <w:color w:val="000000"/>
              </w:rPr>
            </w:pPr>
            <w:r w:rsidRPr="00634A0D">
              <w:rPr>
                <w:rFonts w:asciiTheme="majorHAnsi" w:hAnsiTheme="majorHAnsi"/>
                <w:color w:val="000000"/>
              </w:rPr>
              <w:t>522</w:t>
            </w:r>
          </w:p>
        </w:tc>
        <w:tc>
          <w:tcPr>
            <w:tcW w:w="2117" w:type="dxa"/>
            <w:gridSpan w:val="2"/>
            <w:shd w:val="clear" w:color="auto" w:fill="auto"/>
            <w:vAlign w:val="center"/>
            <w:hideMark/>
          </w:tcPr>
          <w:p w:rsidR="004A44CC" w:rsidRPr="00634A0D" w:rsidRDefault="004A44CC" w:rsidP="0099425E">
            <w:pPr>
              <w:spacing w:after="0"/>
              <w:jc w:val="center"/>
              <w:rPr>
                <w:rFonts w:asciiTheme="majorHAnsi" w:hAnsiTheme="majorHAnsi"/>
                <w:color w:val="000000"/>
              </w:rPr>
            </w:pPr>
            <w:r w:rsidRPr="00634A0D">
              <w:rPr>
                <w:rFonts w:asciiTheme="majorHAnsi" w:hAnsiTheme="majorHAnsi"/>
                <w:color w:val="000000"/>
              </w:rPr>
              <w:t>Ambulanta Jaruge</w:t>
            </w:r>
          </w:p>
        </w:tc>
        <w:tc>
          <w:tcPr>
            <w:tcW w:w="1411" w:type="dxa"/>
            <w:shd w:val="clear" w:color="auto" w:fill="auto"/>
            <w:vAlign w:val="center"/>
            <w:hideMark/>
          </w:tcPr>
          <w:p w:rsidR="004A44CC" w:rsidRPr="00634A0D" w:rsidRDefault="004A44CC" w:rsidP="0099425E">
            <w:pPr>
              <w:spacing w:after="0"/>
              <w:jc w:val="center"/>
              <w:rPr>
                <w:rFonts w:asciiTheme="majorHAnsi" w:hAnsiTheme="majorHAnsi"/>
                <w:color w:val="000000"/>
              </w:rPr>
            </w:pPr>
            <w:r w:rsidRPr="00634A0D">
              <w:rPr>
                <w:rFonts w:asciiTheme="majorHAnsi" w:hAnsiTheme="majorHAnsi"/>
                <w:color w:val="000000"/>
              </w:rPr>
              <w:t>2015.</w:t>
            </w:r>
          </w:p>
        </w:tc>
        <w:tc>
          <w:tcPr>
            <w:tcW w:w="1858" w:type="dxa"/>
            <w:shd w:val="clear" w:color="auto" w:fill="auto"/>
            <w:vAlign w:val="center"/>
            <w:hideMark/>
          </w:tcPr>
          <w:p w:rsidR="004A44CC" w:rsidRPr="00634A0D" w:rsidRDefault="004A44CC" w:rsidP="0099425E">
            <w:pPr>
              <w:spacing w:after="0"/>
              <w:jc w:val="center"/>
              <w:rPr>
                <w:rFonts w:asciiTheme="majorHAnsi" w:eastAsia="Times New Roman" w:hAnsiTheme="majorHAnsi" w:cs="Times New Roman"/>
                <w:lang w:eastAsia="hr-HR"/>
              </w:rPr>
            </w:pPr>
            <w:r w:rsidRPr="00634A0D">
              <w:rPr>
                <w:rFonts w:asciiTheme="majorHAnsi" w:eastAsia="Times New Roman" w:hAnsiTheme="majorHAnsi" w:cs="Times New Roman"/>
                <w:lang w:eastAsia="hr-HR"/>
              </w:rPr>
              <w:t>5 godina</w:t>
            </w:r>
          </w:p>
        </w:tc>
      </w:tr>
      <w:tr w:rsidR="004A44CC" w:rsidRPr="00634A0D" w:rsidTr="00946EB3">
        <w:trPr>
          <w:trHeight w:val="489"/>
          <w:jc w:val="center"/>
        </w:trPr>
        <w:tc>
          <w:tcPr>
            <w:tcW w:w="9211" w:type="dxa"/>
            <w:gridSpan w:val="8"/>
            <w:shd w:val="clear" w:color="auto" w:fill="D9D9D9" w:themeFill="background1" w:themeFillShade="D9"/>
            <w:vAlign w:val="center"/>
            <w:hideMark/>
          </w:tcPr>
          <w:p w:rsidR="004A44CC" w:rsidRPr="00634A0D" w:rsidRDefault="004A44CC" w:rsidP="0099425E">
            <w:pPr>
              <w:spacing w:after="0"/>
              <w:jc w:val="center"/>
              <w:rPr>
                <w:rFonts w:asciiTheme="majorHAnsi" w:hAnsiTheme="majorHAnsi"/>
                <w:b/>
              </w:rPr>
            </w:pPr>
            <w:r w:rsidRPr="00634A0D">
              <w:rPr>
                <w:rFonts w:asciiTheme="majorHAnsi" w:hAnsiTheme="majorHAnsi"/>
                <w:b/>
              </w:rPr>
              <w:t>Prostor općinske uprave</w:t>
            </w:r>
          </w:p>
        </w:tc>
      </w:tr>
      <w:tr w:rsidR="004A44CC" w:rsidRPr="00634A0D" w:rsidTr="00946EB3">
        <w:trPr>
          <w:trHeight w:val="141"/>
          <w:jc w:val="center"/>
        </w:trPr>
        <w:tc>
          <w:tcPr>
            <w:tcW w:w="2691" w:type="dxa"/>
            <w:gridSpan w:val="2"/>
            <w:shd w:val="clear" w:color="auto" w:fill="F2F2F2" w:themeFill="background1" w:themeFillShade="F2"/>
            <w:vAlign w:val="center"/>
            <w:hideMark/>
          </w:tcPr>
          <w:p w:rsidR="004A44CC" w:rsidRPr="00634A0D" w:rsidRDefault="004A44CC" w:rsidP="0099425E">
            <w:pPr>
              <w:spacing w:after="0"/>
              <w:jc w:val="center"/>
              <w:rPr>
                <w:rFonts w:asciiTheme="majorHAnsi" w:eastAsia="Times New Roman" w:hAnsiTheme="majorHAnsi" w:cs="Times New Roman"/>
                <w:b/>
                <w:bCs/>
                <w:lang w:eastAsia="hr-HR"/>
              </w:rPr>
            </w:pPr>
            <w:r w:rsidRPr="00634A0D">
              <w:rPr>
                <w:rFonts w:asciiTheme="majorHAnsi" w:eastAsia="Times New Roman" w:hAnsiTheme="majorHAnsi" w:cs="Times New Roman"/>
                <w:b/>
                <w:bCs/>
                <w:lang w:eastAsia="hr-HR"/>
              </w:rPr>
              <w:t>Prostor</w:t>
            </w:r>
          </w:p>
        </w:tc>
        <w:tc>
          <w:tcPr>
            <w:tcW w:w="1134" w:type="dxa"/>
            <w:gridSpan w:val="2"/>
            <w:shd w:val="clear" w:color="auto" w:fill="F2F2F2" w:themeFill="background1" w:themeFillShade="F2"/>
            <w:vAlign w:val="center"/>
            <w:hideMark/>
          </w:tcPr>
          <w:p w:rsidR="004A44CC" w:rsidRPr="00634A0D" w:rsidRDefault="004A44CC" w:rsidP="0099425E">
            <w:pPr>
              <w:spacing w:after="0"/>
              <w:jc w:val="center"/>
              <w:rPr>
                <w:rFonts w:asciiTheme="majorHAnsi" w:eastAsia="Times New Roman" w:hAnsiTheme="majorHAnsi" w:cs="Times New Roman"/>
                <w:b/>
                <w:bCs/>
                <w:lang w:eastAsia="hr-HR"/>
              </w:rPr>
            </w:pPr>
            <w:r w:rsidRPr="00634A0D">
              <w:rPr>
                <w:rFonts w:asciiTheme="majorHAnsi" w:eastAsia="Times New Roman" w:hAnsiTheme="majorHAnsi" w:cs="Times New Roman"/>
                <w:b/>
                <w:bCs/>
                <w:lang w:eastAsia="hr-HR"/>
              </w:rPr>
              <w:t>Površina u m²</w:t>
            </w:r>
          </w:p>
        </w:tc>
        <w:tc>
          <w:tcPr>
            <w:tcW w:w="5386" w:type="dxa"/>
            <w:gridSpan w:val="4"/>
            <w:shd w:val="clear" w:color="auto" w:fill="F2F2F2" w:themeFill="background1" w:themeFillShade="F2"/>
            <w:vAlign w:val="center"/>
            <w:hideMark/>
          </w:tcPr>
          <w:p w:rsidR="004A44CC" w:rsidRPr="00634A0D" w:rsidRDefault="004A44CC" w:rsidP="0099425E">
            <w:pPr>
              <w:spacing w:after="0"/>
              <w:jc w:val="center"/>
              <w:rPr>
                <w:rFonts w:asciiTheme="majorHAnsi" w:eastAsia="Times New Roman" w:hAnsiTheme="majorHAnsi" w:cs="Times New Roman"/>
                <w:b/>
                <w:bCs/>
                <w:lang w:eastAsia="hr-HR"/>
              </w:rPr>
            </w:pPr>
            <w:r w:rsidRPr="00634A0D">
              <w:rPr>
                <w:rFonts w:asciiTheme="majorHAnsi" w:eastAsia="Times New Roman" w:hAnsiTheme="majorHAnsi" w:cs="Times New Roman"/>
                <w:b/>
                <w:bCs/>
                <w:color w:val="000000"/>
                <w:lang w:eastAsia="hr-HR"/>
              </w:rPr>
              <w:t>Namjena</w:t>
            </w:r>
          </w:p>
        </w:tc>
      </w:tr>
      <w:tr w:rsidR="004A44CC" w:rsidRPr="00634A0D" w:rsidTr="00946EB3">
        <w:trPr>
          <w:trHeight w:val="1220"/>
          <w:jc w:val="center"/>
        </w:trPr>
        <w:tc>
          <w:tcPr>
            <w:tcW w:w="2691" w:type="dxa"/>
            <w:gridSpan w:val="2"/>
            <w:shd w:val="clear" w:color="auto" w:fill="auto"/>
            <w:vAlign w:val="center"/>
            <w:hideMark/>
          </w:tcPr>
          <w:p w:rsidR="004A44CC" w:rsidRPr="00634A0D" w:rsidRDefault="004A44CC" w:rsidP="0099425E">
            <w:pPr>
              <w:spacing w:after="0"/>
              <w:jc w:val="center"/>
              <w:rPr>
                <w:rFonts w:asciiTheme="majorHAnsi" w:hAnsiTheme="majorHAnsi"/>
              </w:rPr>
            </w:pPr>
            <w:r w:rsidRPr="00634A0D">
              <w:rPr>
                <w:rFonts w:asciiTheme="majorHAnsi" w:hAnsiTheme="majorHAnsi"/>
              </w:rPr>
              <w:t>Ul. Ljudevita Gaja 4a, Sikirevci (</w:t>
            </w:r>
            <w:r w:rsidRPr="00634A0D">
              <w:rPr>
                <w:rFonts w:asciiTheme="majorHAnsi" w:hAnsiTheme="majorHAnsi"/>
                <w:color w:val="000000"/>
              </w:rPr>
              <w:t xml:space="preserve">kč.br. </w:t>
            </w:r>
            <w:r w:rsidRPr="00634A0D">
              <w:rPr>
                <w:rFonts w:asciiTheme="majorHAnsi" w:hAnsiTheme="majorHAnsi"/>
              </w:rPr>
              <w:t>1549/1)-Zgrada Općine</w:t>
            </w:r>
          </w:p>
        </w:tc>
        <w:tc>
          <w:tcPr>
            <w:tcW w:w="1134" w:type="dxa"/>
            <w:gridSpan w:val="2"/>
            <w:shd w:val="clear" w:color="auto" w:fill="auto"/>
            <w:vAlign w:val="center"/>
            <w:hideMark/>
          </w:tcPr>
          <w:p w:rsidR="004A44CC" w:rsidRPr="00634A0D" w:rsidRDefault="004A44CC" w:rsidP="0099425E">
            <w:pPr>
              <w:spacing w:after="0"/>
              <w:jc w:val="center"/>
              <w:rPr>
                <w:rFonts w:asciiTheme="majorHAnsi" w:hAnsiTheme="majorHAnsi"/>
              </w:rPr>
            </w:pPr>
            <w:r w:rsidRPr="00634A0D">
              <w:rPr>
                <w:rFonts w:asciiTheme="majorHAnsi" w:hAnsiTheme="majorHAnsi"/>
              </w:rPr>
              <w:t>3276</w:t>
            </w:r>
          </w:p>
        </w:tc>
        <w:tc>
          <w:tcPr>
            <w:tcW w:w="5386" w:type="dxa"/>
            <w:gridSpan w:val="4"/>
            <w:shd w:val="clear" w:color="auto" w:fill="auto"/>
            <w:vAlign w:val="center"/>
            <w:hideMark/>
          </w:tcPr>
          <w:p w:rsidR="004A44CC" w:rsidRPr="00634A0D" w:rsidRDefault="004A44CC" w:rsidP="0099425E">
            <w:pPr>
              <w:spacing w:after="0"/>
              <w:jc w:val="center"/>
              <w:rPr>
                <w:rFonts w:asciiTheme="majorHAnsi" w:hAnsiTheme="majorHAnsi"/>
              </w:rPr>
            </w:pPr>
            <w:r w:rsidRPr="00634A0D">
              <w:rPr>
                <w:rFonts w:asciiTheme="majorHAnsi" w:hAnsiTheme="majorHAnsi"/>
              </w:rPr>
              <w:t>Prostor općinske uprave</w:t>
            </w:r>
          </w:p>
        </w:tc>
      </w:tr>
      <w:tr w:rsidR="004A44CC" w:rsidRPr="00634A0D" w:rsidTr="00946EB3">
        <w:trPr>
          <w:trHeight w:val="507"/>
          <w:jc w:val="center"/>
        </w:trPr>
        <w:tc>
          <w:tcPr>
            <w:tcW w:w="9211" w:type="dxa"/>
            <w:gridSpan w:val="8"/>
            <w:shd w:val="clear" w:color="auto" w:fill="D9D9D9" w:themeFill="background1" w:themeFillShade="D9"/>
            <w:vAlign w:val="center"/>
            <w:hideMark/>
          </w:tcPr>
          <w:p w:rsidR="004A44CC" w:rsidRPr="00634A0D" w:rsidRDefault="004A44CC" w:rsidP="0099425E">
            <w:pPr>
              <w:spacing w:after="0"/>
              <w:jc w:val="center"/>
              <w:rPr>
                <w:rFonts w:asciiTheme="majorHAnsi" w:hAnsiTheme="majorHAnsi"/>
                <w:b/>
              </w:rPr>
            </w:pPr>
            <w:r w:rsidRPr="00634A0D">
              <w:rPr>
                <w:rFonts w:asciiTheme="majorHAnsi" w:hAnsiTheme="majorHAnsi"/>
                <w:b/>
              </w:rPr>
              <w:t>Poslovni prostori za povremeno korištenje</w:t>
            </w:r>
          </w:p>
        </w:tc>
      </w:tr>
      <w:tr w:rsidR="004A44CC" w:rsidRPr="00634A0D" w:rsidTr="00946EB3">
        <w:trPr>
          <w:trHeight w:val="90"/>
          <w:jc w:val="center"/>
        </w:trPr>
        <w:tc>
          <w:tcPr>
            <w:tcW w:w="2691" w:type="dxa"/>
            <w:gridSpan w:val="2"/>
            <w:shd w:val="clear" w:color="auto" w:fill="F2F2F2" w:themeFill="background1" w:themeFillShade="F2"/>
            <w:vAlign w:val="center"/>
            <w:hideMark/>
          </w:tcPr>
          <w:p w:rsidR="004A44CC" w:rsidRPr="00634A0D" w:rsidRDefault="004A44CC" w:rsidP="0099425E">
            <w:pPr>
              <w:spacing w:after="0"/>
              <w:jc w:val="center"/>
              <w:rPr>
                <w:rFonts w:asciiTheme="majorHAnsi" w:hAnsiTheme="majorHAnsi"/>
                <w:b/>
              </w:rPr>
            </w:pPr>
            <w:r w:rsidRPr="00634A0D">
              <w:rPr>
                <w:rFonts w:asciiTheme="majorHAnsi" w:eastAsia="Times New Roman" w:hAnsiTheme="majorHAnsi" w:cs="Times New Roman"/>
                <w:b/>
                <w:bCs/>
                <w:lang w:eastAsia="hr-HR"/>
              </w:rPr>
              <w:t>Prostor</w:t>
            </w:r>
          </w:p>
        </w:tc>
        <w:tc>
          <w:tcPr>
            <w:tcW w:w="1275" w:type="dxa"/>
            <w:gridSpan w:val="3"/>
            <w:shd w:val="clear" w:color="auto" w:fill="F2F2F2" w:themeFill="background1" w:themeFillShade="F2"/>
            <w:vAlign w:val="center"/>
          </w:tcPr>
          <w:p w:rsidR="004A44CC" w:rsidRPr="00634A0D" w:rsidRDefault="004A44CC" w:rsidP="0099425E">
            <w:pPr>
              <w:spacing w:after="0"/>
              <w:jc w:val="center"/>
              <w:rPr>
                <w:rFonts w:asciiTheme="majorHAnsi" w:hAnsiTheme="majorHAnsi"/>
                <w:b/>
              </w:rPr>
            </w:pPr>
            <w:r w:rsidRPr="00634A0D">
              <w:rPr>
                <w:rFonts w:asciiTheme="majorHAnsi" w:eastAsia="Times New Roman" w:hAnsiTheme="majorHAnsi" w:cs="Times New Roman"/>
                <w:b/>
                <w:bCs/>
                <w:lang w:eastAsia="hr-HR"/>
              </w:rPr>
              <w:t>Površina u m²</w:t>
            </w:r>
          </w:p>
        </w:tc>
        <w:tc>
          <w:tcPr>
            <w:tcW w:w="5245" w:type="dxa"/>
            <w:gridSpan w:val="3"/>
            <w:shd w:val="clear" w:color="auto" w:fill="F2F2F2" w:themeFill="background1" w:themeFillShade="F2"/>
            <w:vAlign w:val="center"/>
          </w:tcPr>
          <w:p w:rsidR="004A44CC" w:rsidRPr="00634A0D" w:rsidRDefault="004A44CC" w:rsidP="0099425E">
            <w:pPr>
              <w:spacing w:after="0"/>
              <w:jc w:val="center"/>
              <w:rPr>
                <w:rFonts w:asciiTheme="majorHAnsi" w:hAnsiTheme="majorHAnsi"/>
                <w:b/>
              </w:rPr>
            </w:pPr>
            <w:r w:rsidRPr="00634A0D">
              <w:rPr>
                <w:rFonts w:asciiTheme="majorHAnsi" w:eastAsia="Times New Roman" w:hAnsiTheme="majorHAnsi" w:cs="Times New Roman"/>
                <w:b/>
                <w:bCs/>
                <w:lang w:eastAsia="hr-HR"/>
              </w:rPr>
              <w:t>Namjena</w:t>
            </w:r>
          </w:p>
        </w:tc>
      </w:tr>
      <w:tr w:rsidR="004A44CC" w:rsidRPr="00634A0D" w:rsidTr="00946EB3">
        <w:trPr>
          <w:trHeight w:val="168"/>
          <w:jc w:val="center"/>
        </w:trPr>
        <w:tc>
          <w:tcPr>
            <w:tcW w:w="2691" w:type="dxa"/>
            <w:gridSpan w:val="2"/>
            <w:shd w:val="clear" w:color="auto" w:fill="auto"/>
            <w:vAlign w:val="center"/>
            <w:hideMark/>
          </w:tcPr>
          <w:p w:rsidR="004A44CC" w:rsidRPr="00634A0D" w:rsidRDefault="004A44CC" w:rsidP="0099425E">
            <w:pPr>
              <w:spacing w:after="0"/>
              <w:jc w:val="center"/>
              <w:rPr>
                <w:rFonts w:asciiTheme="majorHAnsi" w:hAnsiTheme="majorHAnsi"/>
              </w:rPr>
            </w:pPr>
            <w:r w:rsidRPr="00634A0D">
              <w:rPr>
                <w:rFonts w:asciiTheme="majorHAnsi" w:hAnsiTheme="majorHAnsi"/>
              </w:rPr>
              <w:t>Ul. Ljudevita Gaja 4a, Sikirevci (</w:t>
            </w:r>
            <w:r w:rsidRPr="00634A0D">
              <w:rPr>
                <w:rFonts w:asciiTheme="majorHAnsi" w:hAnsiTheme="majorHAnsi"/>
                <w:color w:val="000000"/>
              </w:rPr>
              <w:t xml:space="preserve">kč.br. </w:t>
            </w:r>
            <w:r w:rsidRPr="00634A0D">
              <w:rPr>
                <w:rFonts w:asciiTheme="majorHAnsi" w:hAnsiTheme="majorHAnsi"/>
              </w:rPr>
              <w:t>1549/1)-Zgrada Općine</w:t>
            </w:r>
          </w:p>
        </w:tc>
        <w:tc>
          <w:tcPr>
            <w:tcW w:w="1275" w:type="dxa"/>
            <w:gridSpan w:val="3"/>
            <w:shd w:val="clear" w:color="auto" w:fill="auto"/>
            <w:vAlign w:val="center"/>
          </w:tcPr>
          <w:p w:rsidR="004A44CC" w:rsidRPr="00634A0D" w:rsidRDefault="004A44CC" w:rsidP="0099425E">
            <w:pPr>
              <w:spacing w:after="0"/>
              <w:jc w:val="center"/>
              <w:rPr>
                <w:rFonts w:asciiTheme="majorHAnsi" w:hAnsiTheme="majorHAnsi"/>
              </w:rPr>
            </w:pPr>
            <w:r w:rsidRPr="00634A0D">
              <w:rPr>
                <w:rFonts w:asciiTheme="majorHAnsi" w:hAnsiTheme="majorHAnsi"/>
              </w:rPr>
              <w:t>3276</w:t>
            </w:r>
          </w:p>
        </w:tc>
        <w:tc>
          <w:tcPr>
            <w:tcW w:w="5245" w:type="dxa"/>
            <w:gridSpan w:val="3"/>
            <w:shd w:val="clear" w:color="auto" w:fill="auto"/>
            <w:vAlign w:val="center"/>
          </w:tcPr>
          <w:p w:rsidR="004A44CC" w:rsidRPr="00634A0D" w:rsidRDefault="004A44CC" w:rsidP="0099425E">
            <w:pPr>
              <w:spacing w:after="0"/>
              <w:jc w:val="center"/>
              <w:rPr>
                <w:rFonts w:asciiTheme="majorHAnsi" w:hAnsiTheme="majorHAnsi"/>
                <w:b/>
                <w:color w:val="FF0000"/>
              </w:rPr>
            </w:pPr>
            <w:r w:rsidRPr="00634A0D">
              <w:rPr>
                <w:rFonts w:asciiTheme="majorHAnsi" w:hAnsiTheme="majorHAnsi"/>
              </w:rPr>
              <w:t>KUD "Sloga"Sikirevci i političke stranke</w:t>
            </w:r>
          </w:p>
        </w:tc>
      </w:tr>
      <w:tr w:rsidR="004A44CC" w:rsidRPr="00634A0D" w:rsidTr="00946EB3">
        <w:trPr>
          <w:trHeight w:val="672"/>
          <w:jc w:val="center"/>
        </w:trPr>
        <w:tc>
          <w:tcPr>
            <w:tcW w:w="2691" w:type="dxa"/>
            <w:gridSpan w:val="2"/>
            <w:shd w:val="clear" w:color="auto" w:fill="auto"/>
            <w:vAlign w:val="center"/>
            <w:hideMark/>
          </w:tcPr>
          <w:p w:rsidR="004A44CC" w:rsidRPr="00634A0D" w:rsidRDefault="004A44CC" w:rsidP="0099425E">
            <w:pPr>
              <w:spacing w:after="0"/>
              <w:jc w:val="center"/>
              <w:rPr>
                <w:rFonts w:asciiTheme="majorHAnsi" w:hAnsiTheme="majorHAnsi"/>
              </w:rPr>
            </w:pPr>
            <w:r w:rsidRPr="00634A0D">
              <w:rPr>
                <w:rFonts w:asciiTheme="majorHAnsi" w:hAnsiTheme="majorHAnsi"/>
                <w:bCs/>
              </w:rPr>
              <w:t>Ul.Vladimira Nazora 1, Sikirevci</w:t>
            </w:r>
            <w:r w:rsidRPr="00634A0D">
              <w:rPr>
                <w:rFonts w:asciiTheme="majorHAnsi" w:hAnsiTheme="majorHAnsi"/>
              </w:rPr>
              <w:t>(</w:t>
            </w:r>
            <w:r w:rsidRPr="00634A0D">
              <w:rPr>
                <w:rFonts w:asciiTheme="majorHAnsi" w:hAnsiTheme="majorHAnsi"/>
                <w:color w:val="000000"/>
              </w:rPr>
              <w:t xml:space="preserve">kč.br. </w:t>
            </w:r>
            <w:r w:rsidRPr="00634A0D">
              <w:rPr>
                <w:rFonts w:asciiTheme="majorHAnsi" w:hAnsiTheme="majorHAnsi"/>
              </w:rPr>
              <w:t>čestice 1059)-Zgrada Sikirevci</w:t>
            </w:r>
          </w:p>
        </w:tc>
        <w:tc>
          <w:tcPr>
            <w:tcW w:w="1275" w:type="dxa"/>
            <w:gridSpan w:val="3"/>
            <w:shd w:val="clear" w:color="auto" w:fill="auto"/>
            <w:vAlign w:val="center"/>
          </w:tcPr>
          <w:p w:rsidR="004A44CC" w:rsidRPr="00634A0D" w:rsidRDefault="004A44CC" w:rsidP="0099425E">
            <w:pPr>
              <w:spacing w:after="0"/>
              <w:jc w:val="center"/>
              <w:rPr>
                <w:rFonts w:asciiTheme="majorHAnsi" w:hAnsiTheme="majorHAnsi"/>
              </w:rPr>
            </w:pPr>
            <w:r w:rsidRPr="00634A0D">
              <w:rPr>
                <w:rFonts w:asciiTheme="majorHAnsi" w:hAnsiTheme="majorHAnsi"/>
              </w:rPr>
              <w:t>716</w:t>
            </w:r>
          </w:p>
        </w:tc>
        <w:tc>
          <w:tcPr>
            <w:tcW w:w="5245" w:type="dxa"/>
            <w:gridSpan w:val="3"/>
            <w:shd w:val="clear" w:color="auto" w:fill="auto"/>
            <w:vAlign w:val="center"/>
          </w:tcPr>
          <w:p w:rsidR="004A44CC" w:rsidRPr="00634A0D" w:rsidRDefault="004A44CC" w:rsidP="00454942">
            <w:pPr>
              <w:spacing w:after="0"/>
              <w:jc w:val="center"/>
              <w:rPr>
                <w:rFonts w:asciiTheme="majorHAnsi" w:hAnsiTheme="majorHAnsi"/>
              </w:rPr>
            </w:pPr>
            <w:r w:rsidRPr="00215C9B">
              <w:rPr>
                <w:rFonts w:asciiTheme="majorHAnsi" w:hAnsiTheme="majorHAnsi"/>
              </w:rPr>
              <w:t xml:space="preserve">Stan liječnika – </w:t>
            </w:r>
            <w:r w:rsidR="00454942" w:rsidRPr="00215C9B">
              <w:rPr>
                <w:rFonts w:asciiTheme="majorHAnsi" w:hAnsiTheme="majorHAnsi"/>
              </w:rPr>
              <w:t>plan prenamjene</w:t>
            </w:r>
            <w:r w:rsidRPr="00215C9B">
              <w:rPr>
                <w:rFonts w:asciiTheme="majorHAnsi" w:hAnsiTheme="majorHAnsi"/>
              </w:rPr>
              <w:t xml:space="preserve"> u dječju igraonicu</w:t>
            </w:r>
          </w:p>
        </w:tc>
      </w:tr>
      <w:tr w:rsidR="004A44CC" w:rsidRPr="00634A0D" w:rsidTr="00946EB3">
        <w:trPr>
          <w:trHeight w:val="174"/>
          <w:jc w:val="center"/>
        </w:trPr>
        <w:tc>
          <w:tcPr>
            <w:tcW w:w="2691" w:type="dxa"/>
            <w:gridSpan w:val="2"/>
            <w:shd w:val="clear" w:color="auto" w:fill="auto"/>
            <w:vAlign w:val="center"/>
            <w:hideMark/>
          </w:tcPr>
          <w:p w:rsidR="004A44CC" w:rsidRPr="00634A0D" w:rsidRDefault="004A44CC" w:rsidP="0099425E">
            <w:pPr>
              <w:spacing w:after="0"/>
              <w:jc w:val="center"/>
              <w:rPr>
                <w:rFonts w:asciiTheme="majorHAnsi" w:hAnsiTheme="majorHAnsi"/>
              </w:rPr>
            </w:pPr>
            <w:r w:rsidRPr="00634A0D">
              <w:rPr>
                <w:rFonts w:asciiTheme="majorHAnsi" w:hAnsiTheme="majorHAnsi"/>
                <w:bCs/>
              </w:rPr>
              <w:t xml:space="preserve">Ul.Ljudevita Gaja bb, </w:t>
            </w:r>
            <w:r w:rsidRPr="00634A0D">
              <w:rPr>
                <w:rFonts w:asciiTheme="majorHAnsi" w:hAnsiTheme="majorHAnsi"/>
                <w:bCs/>
              </w:rPr>
              <w:lastRenderedPageBreak/>
              <w:t>Sikirevci</w:t>
            </w:r>
            <w:r w:rsidRPr="00634A0D">
              <w:rPr>
                <w:rFonts w:asciiTheme="majorHAnsi" w:hAnsiTheme="majorHAnsi"/>
              </w:rPr>
              <w:t>(kč.br. 1430)-Mrtvačnica i groblje</w:t>
            </w:r>
          </w:p>
        </w:tc>
        <w:tc>
          <w:tcPr>
            <w:tcW w:w="1275" w:type="dxa"/>
            <w:gridSpan w:val="3"/>
            <w:shd w:val="clear" w:color="auto" w:fill="auto"/>
            <w:vAlign w:val="center"/>
          </w:tcPr>
          <w:p w:rsidR="004A44CC" w:rsidRPr="00634A0D" w:rsidRDefault="004A44CC" w:rsidP="0099425E">
            <w:pPr>
              <w:spacing w:after="0"/>
              <w:jc w:val="center"/>
              <w:rPr>
                <w:rFonts w:asciiTheme="majorHAnsi" w:hAnsiTheme="majorHAnsi"/>
              </w:rPr>
            </w:pPr>
            <w:r w:rsidRPr="00634A0D">
              <w:rPr>
                <w:rFonts w:asciiTheme="majorHAnsi" w:hAnsiTheme="majorHAnsi"/>
              </w:rPr>
              <w:lastRenderedPageBreak/>
              <w:t>20591</w:t>
            </w:r>
          </w:p>
        </w:tc>
        <w:tc>
          <w:tcPr>
            <w:tcW w:w="5245" w:type="dxa"/>
            <w:gridSpan w:val="3"/>
            <w:shd w:val="clear" w:color="auto" w:fill="auto"/>
            <w:vAlign w:val="center"/>
          </w:tcPr>
          <w:p w:rsidR="004A44CC" w:rsidRPr="00634A0D" w:rsidRDefault="004A44CC" w:rsidP="0099425E">
            <w:pPr>
              <w:spacing w:after="0"/>
              <w:jc w:val="center"/>
              <w:rPr>
                <w:rFonts w:asciiTheme="majorHAnsi" w:hAnsiTheme="majorHAnsi"/>
                <w:b/>
              </w:rPr>
            </w:pPr>
            <w:r w:rsidRPr="00634A0D">
              <w:rPr>
                <w:rFonts w:asciiTheme="majorHAnsi" w:hAnsiTheme="majorHAnsi"/>
              </w:rPr>
              <w:t>Povremeno korištenje</w:t>
            </w:r>
          </w:p>
        </w:tc>
      </w:tr>
      <w:tr w:rsidR="004A44CC" w:rsidRPr="00634A0D" w:rsidTr="00946EB3">
        <w:trPr>
          <w:trHeight w:val="189"/>
          <w:jc w:val="center"/>
        </w:trPr>
        <w:tc>
          <w:tcPr>
            <w:tcW w:w="2691" w:type="dxa"/>
            <w:gridSpan w:val="2"/>
            <w:shd w:val="clear" w:color="auto" w:fill="auto"/>
            <w:vAlign w:val="center"/>
            <w:hideMark/>
          </w:tcPr>
          <w:p w:rsidR="004A44CC" w:rsidRPr="00634A0D" w:rsidRDefault="004A44CC" w:rsidP="0099425E">
            <w:pPr>
              <w:spacing w:after="0"/>
              <w:jc w:val="center"/>
              <w:rPr>
                <w:rFonts w:asciiTheme="majorHAnsi" w:hAnsiTheme="majorHAnsi"/>
              </w:rPr>
            </w:pPr>
            <w:r w:rsidRPr="00634A0D">
              <w:rPr>
                <w:rFonts w:asciiTheme="majorHAnsi" w:hAnsiTheme="majorHAnsi"/>
                <w:bCs/>
              </w:rPr>
              <w:lastRenderedPageBreak/>
              <w:t>Ul.MišeJoskića 2, Jaruge-</w:t>
            </w:r>
            <w:r w:rsidRPr="00634A0D">
              <w:rPr>
                <w:rFonts w:asciiTheme="majorHAnsi" w:hAnsiTheme="majorHAnsi"/>
              </w:rPr>
              <w:t>Zgrada (kč.br. 540)</w:t>
            </w:r>
          </w:p>
        </w:tc>
        <w:tc>
          <w:tcPr>
            <w:tcW w:w="1275" w:type="dxa"/>
            <w:gridSpan w:val="3"/>
            <w:shd w:val="clear" w:color="auto" w:fill="auto"/>
            <w:vAlign w:val="center"/>
          </w:tcPr>
          <w:p w:rsidR="004A44CC" w:rsidRPr="00634A0D" w:rsidRDefault="004A44CC" w:rsidP="0099425E">
            <w:pPr>
              <w:spacing w:after="0"/>
              <w:jc w:val="center"/>
              <w:rPr>
                <w:rFonts w:asciiTheme="majorHAnsi" w:hAnsiTheme="majorHAnsi"/>
              </w:rPr>
            </w:pPr>
            <w:r w:rsidRPr="00634A0D">
              <w:rPr>
                <w:rFonts w:asciiTheme="majorHAnsi" w:hAnsiTheme="majorHAnsi"/>
              </w:rPr>
              <w:t>129</w:t>
            </w:r>
          </w:p>
        </w:tc>
        <w:tc>
          <w:tcPr>
            <w:tcW w:w="5245" w:type="dxa"/>
            <w:gridSpan w:val="3"/>
            <w:shd w:val="clear" w:color="auto" w:fill="auto"/>
            <w:vAlign w:val="center"/>
          </w:tcPr>
          <w:p w:rsidR="004A44CC" w:rsidRPr="00634A0D" w:rsidRDefault="004A44CC" w:rsidP="0099425E">
            <w:pPr>
              <w:spacing w:after="0"/>
              <w:jc w:val="center"/>
              <w:rPr>
                <w:rFonts w:asciiTheme="majorHAnsi" w:hAnsiTheme="majorHAnsi"/>
                <w:b/>
              </w:rPr>
            </w:pPr>
            <w:r w:rsidRPr="00634A0D">
              <w:rPr>
                <w:rFonts w:asciiTheme="majorHAnsi" w:hAnsiTheme="majorHAnsi"/>
              </w:rPr>
              <w:t>Vatrogasni dom DVD Jaruge</w:t>
            </w:r>
          </w:p>
        </w:tc>
      </w:tr>
      <w:tr w:rsidR="004A44CC" w:rsidRPr="00634A0D" w:rsidTr="00946EB3">
        <w:trPr>
          <w:trHeight w:val="114"/>
          <w:jc w:val="center"/>
        </w:trPr>
        <w:tc>
          <w:tcPr>
            <w:tcW w:w="2691" w:type="dxa"/>
            <w:gridSpan w:val="2"/>
            <w:shd w:val="clear" w:color="auto" w:fill="auto"/>
            <w:vAlign w:val="center"/>
            <w:hideMark/>
          </w:tcPr>
          <w:p w:rsidR="004A44CC" w:rsidRPr="00634A0D" w:rsidRDefault="004A44CC" w:rsidP="0099425E">
            <w:pPr>
              <w:spacing w:after="0"/>
              <w:jc w:val="center"/>
              <w:rPr>
                <w:rFonts w:asciiTheme="majorHAnsi" w:hAnsiTheme="majorHAnsi"/>
              </w:rPr>
            </w:pPr>
            <w:r w:rsidRPr="00634A0D">
              <w:rPr>
                <w:rFonts w:asciiTheme="majorHAnsi" w:hAnsiTheme="majorHAnsi"/>
                <w:bCs/>
              </w:rPr>
              <w:t>Ul. Mala Bara bb, Jaruge</w:t>
            </w:r>
            <w:r w:rsidRPr="00634A0D">
              <w:rPr>
                <w:rFonts w:asciiTheme="majorHAnsi" w:hAnsiTheme="majorHAnsi"/>
              </w:rPr>
              <w:t>(kč.br. 7/1)-Zgrada NK Sloga</w:t>
            </w:r>
          </w:p>
        </w:tc>
        <w:tc>
          <w:tcPr>
            <w:tcW w:w="1275" w:type="dxa"/>
            <w:gridSpan w:val="3"/>
            <w:shd w:val="clear" w:color="auto" w:fill="auto"/>
            <w:vAlign w:val="center"/>
          </w:tcPr>
          <w:p w:rsidR="004A44CC" w:rsidRPr="00634A0D" w:rsidRDefault="004A44CC" w:rsidP="0099425E">
            <w:pPr>
              <w:spacing w:after="0"/>
              <w:jc w:val="center"/>
              <w:rPr>
                <w:rFonts w:asciiTheme="majorHAnsi" w:hAnsiTheme="majorHAnsi"/>
              </w:rPr>
            </w:pPr>
            <w:r w:rsidRPr="00634A0D">
              <w:rPr>
                <w:rFonts w:asciiTheme="majorHAnsi" w:hAnsiTheme="majorHAnsi"/>
              </w:rPr>
              <w:t>73</w:t>
            </w:r>
          </w:p>
        </w:tc>
        <w:tc>
          <w:tcPr>
            <w:tcW w:w="5245" w:type="dxa"/>
            <w:gridSpan w:val="3"/>
            <w:shd w:val="clear" w:color="auto" w:fill="auto"/>
            <w:vAlign w:val="center"/>
          </w:tcPr>
          <w:p w:rsidR="004A44CC" w:rsidRPr="00634A0D" w:rsidRDefault="004A44CC" w:rsidP="0099425E">
            <w:pPr>
              <w:spacing w:after="0"/>
              <w:jc w:val="center"/>
              <w:rPr>
                <w:rFonts w:asciiTheme="majorHAnsi" w:hAnsiTheme="majorHAnsi"/>
              </w:rPr>
            </w:pPr>
            <w:r w:rsidRPr="00634A0D">
              <w:rPr>
                <w:rFonts w:asciiTheme="majorHAnsi" w:hAnsiTheme="majorHAnsi"/>
              </w:rPr>
              <w:t xml:space="preserve">Na čestici se nalazi </w:t>
            </w:r>
            <w:r w:rsidRPr="00634A0D">
              <w:rPr>
                <w:rFonts w:asciiTheme="majorHAnsi" w:hAnsiTheme="majorHAnsi"/>
                <w:bCs/>
              </w:rPr>
              <w:t>nogometno igralište NK Sloga Jaruge ukupne površine 18814 m² u sklopu igrališta nalazi se pomoćna zgrada veličine 73m²</w:t>
            </w:r>
          </w:p>
        </w:tc>
      </w:tr>
      <w:tr w:rsidR="00C27699" w:rsidRPr="00634A0D" w:rsidTr="00C27699">
        <w:trPr>
          <w:trHeight w:val="1185"/>
          <w:jc w:val="center"/>
        </w:trPr>
        <w:tc>
          <w:tcPr>
            <w:tcW w:w="1205" w:type="dxa"/>
            <w:vMerge w:val="restart"/>
            <w:shd w:val="clear" w:color="auto" w:fill="auto"/>
            <w:vAlign w:val="center"/>
            <w:hideMark/>
          </w:tcPr>
          <w:p w:rsidR="00C27699" w:rsidRPr="00634A0D" w:rsidRDefault="00C27699" w:rsidP="0099425E">
            <w:pPr>
              <w:spacing w:after="0"/>
              <w:jc w:val="center"/>
              <w:rPr>
                <w:rFonts w:asciiTheme="majorHAnsi" w:hAnsiTheme="majorHAnsi"/>
                <w:bCs/>
              </w:rPr>
            </w:pPr>
            <w:r>
              <w:rPr>
                <w:rFonts w:asciiTheme="majorHAnsi" w:hAnsiTheme="majorHAnsi"/>
                <w:bCs/>
              </w:rPr>
              <w:t>Ul. Ljudevita Gaja 10A, Sikirevci (kč.br. 749/2) – Nogometno igralište</w:t>
            </w:r>
          </w:p>
        </w:tc>
        <w:tc>
          <w:tcPr>
            <w:tcW w:w="1486" w:type="dxa"/>
            <w:shd w:val="clear" w:color="auto" w:fill="auto"/>
            <w:vAlign w:val="center"/>
          </w:tcPr>
          <w:p w:rsidR="00C27699" w:rsidRPr="00634A0D" w:rsidRDefault="00C27699" w:rsidP="0099425E">
            <w:pPr>
              <w:spacing w:after="0"/>
              <w:jc w:val="center"/>
              <w:rPr>
                <w:rFonts w:asciiTheme="majorHAnsi" w:hAnsiTheme="majorHAnsi"/>
                <w:bCs/>
              </w:rPr>
            </w:pPr>
            <w:r>
              <w:rPr>
                <w:rFonts w:asciiTheme="majorHAnsi" w:hAnsiTheme="majorHAnsi"/>
                <w:bCs/>
              </w:rPr>
              <w:t>Nogometno igralište</w:t>
            </w:r>
          </w:p>
        </w:tc>
        <w:tc>
          <w:tcPr>
            <w:tcW w:w="924" w:type="dxa"/>
            <w:shd w:val="clear" w:color="auto" w:fill="auto"/>
            <w:vAlign w:val="center"/>
          </w:tcPr>
          <w:p w:rsidR="00C27699" w:rsidRPr="00634A0D" w:rsidRDefault="00C27699" w:rsidP="0099425E">
            <w:pPr>
              <w:spacing w:after="0"/>
              <w:jc w:val="center"/>
              <w:rPr>
                <w:rFonts w:asciiTheme="majorHAnsi" w:hAnsiTheme="majorHAnsi"/>
              </w:rPr>
            </w:pPr>
            <w:r>
              <w:rPr>
                <w:rFonts w:asciiTheme="majorHAnsi" w:hAnsiTheme="majorHAnsi"/>
              </w:rPr>
              <w:t>13414,60</w:t>
            </w:r>
          </w:p>
        </w:tc>
        <w:tc>
          <w:tcPr>
            <w:tcW w:w="351" w:type="dxa"/>
            <w:gridSpan w:val="2"/>
            <w:vMerge w:val="restart"/>
            <w:shd w:val="clear" w:color="auto" w:fill="auto"/>
            <w:textDirection w:val="btLr"/>
            <w:vAlign w:val="center"/>
          </w:tcPr>
          <w:p w:rsidR="00C27699" w:rsidRPr="00C27699" w:rsidRDefault="00C27699" w:rsidP="00C27699">
            <w:pPr>
              <w:spacing w:after="0"/>
              <w:ind w:left="113" w:right="113"/>
              <w:jc w:val="center"/>
              <w:rPr>
                <w:rFonts w:asciiTheme="majorHAnsi" w:hAnsiTheme="majorHAnsi"/>
                <w:b/>
              </w:rPr>
            </w:pPr>
            <w:r>
              <w:rPr>
                <w:rFonts w:asciiTheme="majorHAnsi" w:hAnsiTheme="majorHAnsi"/>
                <w:b/>
              </w:rPr>
              <w:t>Ukupno 13539,60 m</w:t>
            </w:r>
            <w:r w:rsidRPr="00C27699">
              <w:rPr>
                <w:rFonts w:asciiTheme="majorHAnsi" w:hAnsiTheme="majorHAnsi"/>
                <w:b/>
                <w:vertAlign w:val="superscript"/>
              </w:rPr>
              <w:t>2</w:t>
            </w:r>
          </w:p>
        </w:tc>
        <w:tc>
          <w:tcPr>
            <w:tcW w:w="5245" w:type="dxa"/>
            <w:gridSpan w:val="3"/>
            <w:vMerge w:val="restart"/>
            <w:shd w:val="clear" w:color="auto" w:fill="auto"/>
            <w:vAlign w:val="center"/>
          </w:tcPr>
          <w:p w:rsidR="00C27699" w:rsidRPr="00634A0D" w:rsidRDefault="00C27699" w:rsidP="0099425E">
            <w:pPr>
              <w:spacing w:after="0"/>
              <w:jc w:val="center"/>
              <w:rPr>
                <w:rFonts w:asciiTheme="majorHAnsi" w:hAnsiTheme="majorHAnsi"/>
              </w:rPr>
            </w:pPr>
            <w:r w:rsidRPr="00634A0D">
              <w:rPr>
                <w:rFonts w:asciiTheme="majorHAnsi" w:hAnsiTheme="majorHAnsi"/>
              </w:rPr>
              <w:t xml:space="preserve">Na čestici se nalazi </w:t>
            </w:r>
            <w:r>
              <w:rPr>
                <w:rFonts w:asciiTheme="majorHAnsi" w:hAnsiTheme="majorHAnsi"/>
                <w:bCs/>
              </w:rPr>
              <w:t xml:space="preserve">nogometno igralište i športske tribine koje koriste svi mještani Općine – povremeno, tijekom održavanja športskih natjecanja i utakmica. </w:t>
            </w:r>
          </w:p>
        </w:tc>
      </w:tr>
      <w:tr w:rsidR="00C27699" w:rsidRPr="00634A0D" w:rsidTr="00C27699">
        <w:trPr>
          <w:trHeight w:val="1263"/>
          <w:jc w:val="center"/>
        </w:trPr>
        <w:tc>
          <w:tcPr>
            <w:tcW w:w="1205" w:type="dxa"/>
            <w:vMerge/>
            <w:shd w:val="clear" w:color="auto" w:fill="auto"/>
            <w:vAlign w:val="center"/>
            <w:hideMark/>
          </w:tcPr>
          <w:p w:rsidR="00C27699" w:rsidRDefault="00C27699" w:rsidP="0099425E">
            <w:pPr>
              <w:spacing w:after="0"/>
              <w:jc w:val="center"/>
              <w:rPr>
                <w:rFonts w:asciiTheme="majorHAnsi" w:hAnsiTheme="majorHAnsi"/>
                <w:bCs/>
              </w:rPr>
            </w:pPr>
          </w:p>
        </w:tc>
        <w:tc>
          <w:tcPr>
            <w:tcW w:w="1486" w:type="dxa"/>
            <w:shd w:val="clear" w:color="auto" w:fill="auto"/>
            <w:vAlign w:val="center"/>
          </w:tcPr>
          <w:p w:rsidR="00C27699" w:rsidRPr="00634A0D" w:rsidRDefault="00C27699" w:rsidP="0099425E">
            <w:pPr>
              <w:spacing w:after="0"/>
              <w:jc w:val="center"/>
              <w:rPr>
                <w:rFonts w:asciiTheme="majorHAnsi" w:hAnsiTheme="majorHAnsi"/>
                <w:bCs/>
              </w:rPr>
            </w:pPr>
            <w:r>
              <w:rPr>
                <w:rFonts w:asciiTheme="majorHAnsi" w:hAnsiTheme="majorHAnsi"/>
                <w:bCs/>
              </w:rPr>
              <w:t>Športske tribine</w:t>
            </w:r>
          </w:p>
        </w:tc>
        <w:tc>
          <w:tcPr>
            <w:tcW w:w="924" w:type="dxa"/>
            <w:shd w:val="clear" w:color="auto" w:fill="auto"/>
            <w:vAlign w:val="center"/>
          </w:tcPr>
          <w:p w:rsidR="00C27699" w:rsidRPr="00634A0D" w:rsidRDefault="00C27699" w:rsidP="0099425E">
            <w:pPr>
              <w:spacing w:after="0"/>
              <w:jc w:val="center"/>
              <w:rPr>
                <w:rFonts w:asciiTheme="majorHAnsi" w:hAnsiTheme="majorHAnsi"/>
              </w:rPr>
            </w:pPr>
            <w:r>
              <w:rPr>
                <w:rFonts w:asciiTheme="majorHAnsi" w:hAnsiTheme="majorHAnsi"/>
              </w:rPr>
              <w:t>125,00</w:t>
            </w:r>
          </w:p>
        </w:tc>
        <w:tc>
          <w:tcPr>
            <w:tcW w:w="351" w:type="dxa"/>
            <w:gridSpan w:val="2"/>
            <w:vMerge/>
            <w:shd w:val="clear" w:color="auto" w:fill="auto"/>
            <w:vAlign w:val="center"/>
          </w:tcPr>
          <w:p w:rsidR="00C27699" w:rsidRPr="00634A0D" w:rsidRDefault="00C27699" w:rsidP="0099425E">
            <w:pPr>
              <w:spacing w:after="0"/>
              <w:jc w:val="center"/>
              <w:rPr>
                <w:rFonts w:asciiTheme="majorHAnsi" w:hAnsiTheme="majorHAnsi"/>
              </w:rPr>
            </w:pPr>
          </w:p>
        </w:tc>
        <w:tc>
          <w:tcPr>
            <w:tcW w:w="5245" w:type="dxa"/>
            <w:gridSpan w:val="3"/>
            <w:vMerge/>
            <w:shd w:val="clear" w:color="auto" w:fill="auto"/>
            <w:vAlign w:val="center"/>
          </w:tcPr>
          <w:p w:rsidR="00C27699" w:rsidRPr="00634A0D" w:rsidRDefault="00C27699" w:rsidP="0099425E">
            <w:pPr>
              <w:spacing w:after="0"/>
              <w:jc w:val="center"/>
              <w:rPr>
                <w:rFonts w:asciiTheme="majorHAnsi" w:hAnsiTheme="majorHAnsi"/>
              </w:rPr>
            </w:pPr>
          </w:p>
        </w:tc>
      </w:tr>
      <w:tr w:rsidR="00C70230" w:rsidRPr="00634A0D" w:rsidTr="00C70230">
        <w:trPr>
          <w:trHeight w:val="595"/>
          <w:jc w:val="center"/>
        </w:trPr>
        <w:tc>
          <w:tcPr>
            <w:tcW w:w="1205" w:type="dxa"/>
            <w:vMerge w:val="restart"/>
            <w:shd w:val="clear" w:color="auto" w:fill="auto"/>
            <w:vAlign w:val="center"/>
            <w:hideMark/>
          </w:tcPr>
          <w:p w:rsidR="00C70230" w:rsidRPr="00634A0D" w:rsidRDefault="00C70230" w:rsidP="0099425E">
            <w:pPr>
              <w:spacing w:after="0"/>
              <w:jc w:val="center"/>
              <w:rPr>
                <w:rFonts w:asciiTheme="majorHAnsi" w:hAnsiTheme="majorHAnsi"/>
                <w:bCs/>
              </w:rPr>
            </w:pPr>
            <w:r>
              <w:rPr>
                <w:rFonts w:asciiTheme="majorHAnsi" w:hAnsiTheme="majorHAnsi"/>
                <w:bCs/>
              </w:rPr>
              <w:t xml:space="preserve">Ul. Ljudevita Gaja 10A, Sikirevci (kč.br. 749/5) – Športski objekti </w:t>
            </w:r>
          </w:p>
        </w:tc>
        <w:tc>
          <w:tcPr>
            <w:tcW w:w="1486" w:type="dxa"/>
            <w:shd w:val="clear" w:color="auto" w:fill="auto"/>
            <w:vAlign w:val="center"/>
          </w:tcPr>
          <w:p w:rsidR="00C70230" w:rsidRPr="00634A0D" w:rsidRDefault="00C70230" w:rsidP="0099425E">
            <w:pPr>
              <w:spacing w:after="0"/>
              <w:jc w:val="center"/>
              <w:rPr>
                <w:rFonts w:asciiTheme="majorHAnsi" w:hAnsiTheme="majorHAnsi"/>
                <w:bCs/>
              </w:rPr>
            </w:pPr>
            <w:r>
              <w:rPr>
                <w:rFonts w:asciiTheme="majorHAnsi" w:hAnsiTheme="majorHAnsi"/>
                <w:bCs/>
              </w:rPr>
              <w:t>Zgrada nogometnog kluba</w:t>
            </w:r>
          </w:p>
        </w:tc>
        <w:tc>
          <w:tcPr>
            <w:tcW w:w="924" w:type="dxa"/>
            <w:shd w:val="clear" w:color="auto" w:fill="auto"/>
            <w:vAlign w:val="center"/>
          </w:tcPr>
          <w:p w:rsidR="00C70230" w:rsidRPr="00634A0D" w:rsidRDefault="00C70230" w:rsidP="0099425E">
            <w:pPr>
              <w:spacing w:after="0"/>
              <w:jc w:val="center"/>
              <w:rPr>
                <w:rFonts w:asciiTheme="majorHAnsi" w:hAnsiTheme="majorHAnsi"/>
              </w:rPr>
            </w:pPr>
            <w:r>
              <w:rPr>
                <w:rFonts w:asciiTheme="majorHAnsi" w:hAnsiTheme="majorHAnsi"/>
              </w:rPr>
              <w:t>181,55</w:t>
            </w:r>
          </w:p>
        </w:tc>
        <w:tc>
          <w:tcPr>
            <w:tcW w:w="351" w:type="dxa"/>
            <w:gridSpan w:val="2"/>
            <w:vMerge w:val="restart"/>
            <w:shd w:val="clear" w:color="auto" w:fill="auto"/>
            <w:textDirection w:val="btLr"/>
            <w:vAlign w:val="center"/>
          </w:tcPr>
          <w:p w:rsidR="00C70230" w:rsidRPr="00C70230" w:rsidRDefault="00C70230" w:rsidP="00C70230">
            <w:pPr>
              <w:spacing w:after="0"/>
              <w:ind w:left="113" w:right="113"/>
              <w:jc w:val="center"/>
              <w:rPr>
                <w:rFonts w:asciiTheme="majorHAnsi" w:hAnsiTheme="majorHAnsi"/>
                <w:b/>
              </w:rPr>
            </w:pPr>
            <w:r w:rsidRPr="00C70230">
              <w:rPr>
                <w:rFonts w:asciiTheme="majorHAnsi" w:hAnsiTheme="majorHAnsi"/>
                <w:b/>
              </w:rPr>
              <w:t>Ukupno 210,40 m</w:t>
            </w:r>
            <w:r w:rsidRPr="00C70230">
              <w:rPr>
                <w:rFonts w:asciiTheme="majorHAnsi" w:hAnsiTheme="majorHAnsi"/>
                <w:b/>
                <w:vertAlign w:val="superscript"/>
              </w:rPr>
              <w:t>2</w:t>
            </w:r>
          </w:p>
        </w:tc>
        <w:tc>
          <w:tcPr>
            <w:tcW w:w="5245" w:type="dxa"/>
            <w:gridSpan w:val="3"/>
            <w:vMerge w:val="restart"/>
            <w:shd w:val="clear" w:color="auto" w:fill="auto"/>
            <w:vAlign w:val="center"/>
          </w:tcPr>
          <w:p w:rsidR="00C70230" w:rsidRPr="00C70230" w:rsidRDefault="00C70230" w:rsidP="00C70230">
            <w:pPr>
              <w:spacing w:after="0"/>
              <w:jc w:val="center"/>
              <w:rPr>
                <w:rFonts w:ascii="Cambria" w:hAnsi="Cambria"/>
              </w:rPr>
            </w:pPr>
            <w:r w:rsidRPr="00C70230">
              <w:rPr>
                <w:rFonts w:ascii="Cambria" w:hAnsi="Cambria"/>
              </w:rPr>
              <w:t>Na čestici se nalaz</w:t>
            </w:r>
            <w:r>
              <w:rPr>
                <w:rFonts w:ascii="Cambria" w:hAnsi="Cambria"/>
              </w:rPr>
              <w:t>e športski objekti koje koriste Udruga NK Sikirevci;</w:t>
            </w:r>
            <w:r w:rsidRPr="00C70230">
              <w:rPr>
                <w:rFonts w:ascii="Cambria" w:hAnsi="Cambria"/>
              </w:rPr>
              <w:t xml:space="preserve"> zgrada nogometnog kluba (181,55m2), nadstrešnica (17,60m2) i pomoćna zgrada (11,25m2) ukupne površine 210,40m2 </w:t>
            </w:r>
          </w:p>
        </w:tc>
      </w:tr>
      <w:tr w:rsidR="00C70230" w:rsidRPr="00634A0D" w:rsidTr="00C70230">
        <w:trPr>
          <w:trHeight w:val="595"/>
          <w:jc w:val="center"/>
        </w:trPr>
        <w:tc>
          <w:tcPr>
            <w:tcW w:w="1205" w:type="dxa"/>
            <w:vMerge/>
            <w:shd w:val="clear" w:color="auto" w:fill="auto"/>
            <w:vAlign w:val="center"/>
            <w:hideMark/>
          </w:tcPr>
          <w:p w:rsidR="00C70230" w:rsidRDefault="00C70230" w:rsidP="0099425E">
            <w:pPr>
              <w:spacing w:after="0"/>
              <w:jc w:val="center"/>
              <w:rPr>
                <w:rFonts w:asciiTheme="majorHAnsi" w:hAnsiTheme="majorHAnsi"/>
                <w:bCs/>
              </w:rPr>
            </w:pPr>
          </w:p>
        </w:tc>
        <w:tc>
          <w:tcPr>
            <w:tcW w:w="1486" w:type="dxa"/>
            <w:shd w:val="clear" w:color="auto" w:fill="auto"/>
            <w:vAlign w:val="center"/>
          </w:tcPr>
          <w:p w:rsidR="00C70230" w:rsidRPr="00634A0D" w:rsidRDefault="00C70230" w:rsidP="0099425E">
            <w:pPr>
              <w:spacing w:after="0"/>
              <w:jc w:val="center"/>
              <w:rPr>
                <w:rFonts w:asciiTheme="majorHAnsi" w:hAnsiTheme="majorHAnsi"/>
                <w:bCs/>
              </w:rPr>
            </w:pPr>
            <w:r>
              <w:rPr>
                <w:rFonts w:asciiTheme="majorHAnsi" w:hAnsiTheme="majorHAnsi"/>
                <w:bCs/>
              </w:rPr>
              <w:t>Nadstrešnica</w:t>
            </w:r>
          </w:p>
        </w:tc>
        <w:tc>
          <w:tcPr>
            <w:tcW w:w="924" w:type="dxa"/>
            <w:shd w:val="clear" w:color="auto" w:fill="auto"/>
            <w:vAlign w:val="center"/>
          </w:tcPr>
          <w:p w:rsidR="00C70230" w:rsidRPr="00634A0D" w:rsidRDefault="00C70230" w:rsidP="0099425E">
            <w:pPr>
              <w:spacing w:after="0"/>
              <w:jc w:val="center"/>
              <w:rPr>
                <w:rFonts w:asciiTheme="majorHAnsi" w:hAnsiTheme="majorHAnsi"/>
              </w:rPr>
            </w:pPr>
            <w:r>
              <w:rPr>
                <w:rFonts w:asciiTheme="majorHAnsi" w:hAnsiTheme="majorHAnsi"/>
              </w:rPr>
              <w:t>17,60</w:t>
            </w:r>
          </w:p>
        </w:tc>
        <w:tc>
          <w:tcPr>
            <w:tcW w:w="351" w:type="dxa"/>
            <w:gridSpan w:val="2"/>
            <w:vMerge/>
            <w:shd w:val="clear" w:color="auto" w:fill="auto"/>
            <w:vAlign w:val="center"/>
          </w:tcPr>
          <w:p w:rsidR="00C70230" w:rsidRPr="00634A0D" w:rsidRDefault="00C70230" w:rsidP="0099425E">
            <w:pPr>
              <w:spacing w:after="0"/>
              <w:jc w:val="center"/>
              <w:rPr>
                <w:rFonts w:asciiTheme="majorHAnsi" w:hAnsiTheme="majorHAnsi"/>
              </w:rPr>
            </w:pPr>
          </w:p>
        </w:tc>
        <w:tc>
          <w:tcPr>
            <w:tcW w:w="5245" w:type="dxa"/>
            <w:gridSpan w:val="3"/>
            <w:vMerge/>
            <w:shd w:val="clear" w:color="auto" w:fill="auto"/>
            <w:vAlign w:val="center"/>
          </w:tcPr>
          <w:p w:rsidR="00C70230" w:rsidRPr="00634A0D" w:rsidRDefault="00C70230" w:rsidP="0099425E">
            <w:pPr>
              <w:spacing w:after="0"/>
              <w:jc w:val="center"/>
              <w:rPr>
                <w:rFonts w:asciiTheme="majorHAnsi" w:hAnsiTheme="majorHAnsi"/>
              </w:rPr>
            </w:pPr>
          </w:p>
        </w:tc>
      </w:tr>
      <w:tr w:rsidR="00C70230" w:rsidRPr="00634A0D" w:rsidTr="00C70230">
        <w:trPr>
          <w:trHeight w:val="595"/>
          <w:jc w:val="center"/>
        </w:trPr>
        <w:tc>
          <w:tcPr>
            <w:tcW w:w="1205" w:type="dxa"/>
            <w:vMerge/>
            <w:shd w:val="clear" w:color="auto" w:fill="auto"/>
            <w:vAlign w:val="center"/>
            <w:hideMark/>
          </w:tcPr>
          <w:p w:rsidR="00C70230" w:rsidRDefault="00C70230" w:rsidP="0099425E">
            <w:pPr>
              <w:spacing w:after="0"/>
              <w:jc w:val="center"/>
              <w:rPr>
                <w:rFonts w:asciiTheme="majorHAnsi" w:hAnsiTheme="majorHAnsi"/>
                <w:bCs/>
              </w:rPr>
            </w:pPr>
          </w:p>
        </w:tc>
        <w:tc>
          <w:tcPr>
            <w:tcW w:w="1486" w:type="dxa"/>
            <w:shd w:val="clear" w:color="auto" w:fill="auto"/>
            <w:vAlign w:val="center"/>
          </w:tcPr>
          <w:p w:rsidR="00C70230" w:rsidRPr="00634A0D" w:rsidRDefault="00C70230" w:rsidP="0099425E">
            <w:pPr>
              <w:spacing w:after="0"/>
              <w:jc w:val="center"/>
              <w:rPr>
                <w:rFonts w:asciiTheme="majorHAnsi" w:hAnsiTheme="majorHAnsi"/>
                <w:bCs/>
              </w:rPr>
            </w:pPr>
            <w:r>
              <w:rPr>
                <w:rFonts w:asciiTheme="majorHAnsi" w:hAnsiTheme="majorHAnsi"/>
                <w:bCs/>
              </w:rPr>
              <w:t>Pomoćna zgrada</w:t>
            </w:r>
          </w:p>
        </w:tc>
        <w:tc>
          <w:tcPr>
            <w:tcW w:w="924" w:type="dxa"/>
            <w:shd w:val="clear" w:color="auto" w:fill="auto"/>
            <w:vAlign w:val="center"/>
          </w:tcPr>
          <w:p w:rsidR="00C70230" w:rsidRPr="00634A0D" w:rsidRDefault="00C70230" w:rsidP="0099425E">
            <w:pPr>
              <w:spacing w:after="0"/>
              <w:jc w:val="center"/>
              <w:rPr>
                <w:rFonts w:asciiTheme="majorHAnsi" w:hAnsiTheme="majorHAnsi"/>
              </w:rPr>
            </w:pPr>
            <w:r>
              <w:rPr>
                <w:rFonts w:asciiTheme="majorHAnsi" w:hAnsiTheme="majorHAnsi"/>
              </w:rPr>
              <w:t>11,25</w:t>
            </w:r>
          </w:p>
        </w:tc>
        <w:tc>
          <w:tcPr>
            <w:tcW w:w="351" w:type="dxa"/>
            <w:gridSpan w:val="2"/>
            <w:vMerge/>
            <w:shd w:val="clear" w:color="auto" w:fill="auto"/>
            <w:vAlign w:val="center"/>
          </w:tcPr>
          <w:p w:rsidR="00C70230" w:rsidRPr="00634A0D" w:rsidRDefault="00C70230" w:rsidP="0099425E">
            <w:pPr>
              <w:spacing w:after="0"/>
              <w:jc w:val="center"/>
              <w:rPr>
                <w:rFonts w:asciiTheme="majorHAnsi" w:hAnsiTheme="majorHAnsi"/>
              </w:rPr>
            </w:pPr>
          </w:p>
        </w:tc>
        <w:tc>
          <w:tcPr>
            <w:tcW w:w="5245" w:type="dxa"/>
            <w:gridSpan w:val="3"/>
            <w:vMerge/>
            <w:shd w:val="clear" w:color="auto" w:fill="auto"/>
            <w:vAlign w:val="center"/>
          </w:tcPr>
          <w:p w:rsidR="00C70230" w:rsidRPr="00634A0D" w:rsidRDefault="00C70230" w:rsidP="0099425E">
            <w:pPr>
              <w:spacing w:after="0"/>
              <w:jc w:val="center"/>
              <w:rPr>
                <w:rFonts w:asciiTheme="majorHAnsi" w:hAnsiTheme="majorHAnsi"/>
              </w:rPr>
            </w:pPr>
          </w:p>
        </w:tc>
      </w:tr>
      <w:tr w:rsidR="004A44CC" w:rsidRPr="00634A0D" w:rsidTr="00946EB3">
        <w:trPr>
          <w:trHeight w:val="114"/>
          <w:jc w:val="center"/>
        </w:trPr>
        <w:tc>
          <w:tcPr>
            <w:tcW w:w="2691" w:type="dxa"/>
            <w:gridSpan w:val="2"/>
            <w:shd w:val="clear" w:color="auto" w:fill="auto"/>
            <w:vAlign w:val="center"/>
          </w:tcPr>
          <w:p w:rsidR="004A44CC" w:rsidRPr="00634A0D" w:rsidRDefault="004A44CC" w:rsidP="0099425E">
            <w:pPr>
              <w:spacing w:after="0"/>
              <w:jc w:val="center"/>
              <w:rPr>
                <w:rFonts w:asciiTheme="majorHAnsi" w:hAnsiTheme="majorHAnsi"/>
              </w:rPr>
            </w:pPr>
            <w:r w:rsidRPr="00634A0D">
              <w:rPr>
                <w:rFonts w:asciiTheme="majorHAnsi" w:hAnsiTheme="majorHAnsi"/>
                <w:bCs/>
              </w:rPr>
              <w:t>Ul.MišeJoskića 27, Jaruge</w:t>
            </w:r>
            <w:r w:rsidRPr="00634A0D">
              <w:rPr>
                <w:rFonts w:asciiTheme="majorHAnsi" w:hAnsiTheme="majorHAnsi"/>
              </w:rPr>
              <w:t>(kč.br. 616)-Društveni dom u Jarugama</w:t>
            </w:r>
          </w:p>
        </w:tc>
        <w:tc>
          <w:tcPr>
            <w:tcW w:w="1275" w:type="dxa"/>
            <w:gridSpan w:val="3"/>
            <w:shd w:val="clear" w:color="auto" w:fill="auto"/>
            <w:vAlign w:val="center"/>
          </w:tcPr>
          <w:p w:rsidR="004A44CC" w:rsidRPr="00634A0D" w:rsidRDefault="004A44CC" w:rsidP="0099425E">
            <w:pPr>
              <w:spacing w:after="0"/>
              <w:jc w:val="center"/>
              <w:rPr>
                <w:rFonts w:asciiTheme="majorHAnsi" w:hAnsiTheme="majorHAnsi"/>
              </w:rPr>
            </w:pPr>
            <w:r w:rsidRPr="00634A0D">
              <w:rPr>
                <w:rFonts w:asciiTheme="majorHAnsi" w:hAnsiTheme="majorHAnsi"/>
              </w:rPr>
              <w:t>1575</w:t>
            </w:r>
          </w:p>
        </w:tc>
        <w:tc>
          <w:tcPr>
            <w:tcW w:w="5245" w:type="dxa"/>
            <w:gridSpan w:val="3"/>
            <w:shd w:val="clear" w:color="auto" w:fill="auto"/>
            <w:vAlign w:val="center"/>
          </w:tcPr>
          <w:p w:rsidR="004A44CC" w:rsidRPr="00634A0D" w:rsidRDefault="004A44CC" w:rsidP="0099425E">
            <w:pPr>
              <w:spacing w:after="0"/>
              <w:jc w:val="center"/>
              <w:rPr>
                <w:rFonts w:asciiTheme="majorHAnsi" w:hAnsiTheme="majorHAnsi"/>
              </w:rPr>
            </w:pPr>
            <w:r w:rsidRPr="00634A0D">
              <w:rPr>
                <w:rFonts w:asciiTheme="majorHAnsi" w:hAnsiTheme="majorHAnsi"/>
              </w:rPr>
              <w:t>Novi društveni dom – još nije završen</w:t>
            </w:r>
          </w:p>
        </w:tc>
      </w:tr>
    </w:tbl>
    <w:p w:rsidR="004A44CC" w:rsidRPr="004A0559" w:rsidRDefault="004A44CC" w:rsidP="004A44CC">
      <w:pPr>
        <w:spacing w:after="0"/>
        <w:jc w:val="both"/>
        <w:rPr>
          <w:rFonts w:asciiTheme="majorHAnsi" w:hAnsiTheme="majorHAnsi"/>
        </w:rPr>
      </w:pPr>
    </w:p>
    <w:p w:rsidR="004A44CC" w:rsidRPr="00215C9B" w:rsidRDefault="004A44CC" w:rsidP="004A44CC">
      <w:pPr>
        <w:ind w:firstLine="567"/>
        <w:jc w:val="both"/>
        <w:rPr>
          <w:rFonts w:asciiTheme="majorHAnsi" w:hAnsiTheme="majorHAnsi"/>
          <w:sz w:val="24"/>
          <w:szCs w:val="24"/>
        </w:rPr>
      </w:pPr>
      <w:r w:rsidRPr="00215C9B">
        <w:rPr>
          <w:rFonts w:asciiTheme="majorHAnsi" w:eastAsia="Arial" w:hAnsiTheme="majorHAnsi"/>
          <w:sz w:val="24"/>
          <w:szCs w:val="24"/>
        </w:rPr>
        <w:t xml:space="preserve">Planira se za dio prostora koji se povremeno koriste u buduće potpisivati Ugovori o povremenom korištenju prostora u vlasništvu Općine Sikirevci. </w:t>
      </w:r>
    </w:p>
    <w:p w:rsidR="004A44CC" w:rsidRDefault="004A44CC" w:rsidP="004A44CC">
      <w:pPr>
        <w:ind w:firstLine="567"/>
        <w:jc w:val="both"/>
        <w:rPr>
          <w:rFonts w:asciiTheme="majorHAnsi" w:hAnsiTheme="majorHAnsi"/>
          <w:sz w:val="24"/>
          <w:szCs w:val="24"/>
        </w:rPr>
      </w:pPr>
      <w:r w:rsidRPr="00215C9B">
        <w:rPr>
          <w:rFonts w:asciiTheme="majorHAnsi" w:eastAsia="Arial" w:hAnsiTheme="majorHAnsi"/>
          <w:sz w:val="24"/>
          <w:szCs w:val="24"/>
        </w:rPr>
        <w:t>Općina Sikirevci</w:t>
      </w:r>
      <w:r w:rsidRPr="00215C9B">
        <w:rPr>
          <w:rFonts w:asciiTheme="majorHAnsi" w:hAnsiTheme="majorHAnsi"/>
          <w:sz w:val="24"/>
          <w:szCs w:val="24"/>
        </w:rPr>
        <w:t xml:space="preserve"> kao dobar gospodar ima u planu </w:t>
      </w:r>
      <w:r w:rsidRPr="00215C9B">
        <w:rPr>
          <w:rFonts w:asciiTheme="majorHAnsi" w:eastAsia="Times New Roman" w:hAnsiTheme="majorHAnsi"/>
          <w:sz w:val="24"/>
        </w:rPr>
        <w:t xml:space="preserve">osigurati novu Općinsku zgradu koja je sagrađena na </w:t>
      </w:r>
      <w:r w:rsidRPr="00215C9B">
        <w:rPr>
          <w:rFonts w:asciiTheme="majorHAnsi" w:hAnsiTheme="majorHAnsi"/>
          <w:color w:val="000000"/>
        </w:rPr>
        <w:t>kč.br.</w:t>
      </w:r>
      <w:r w:rsidR="00332A80">
        <w:rPr>
          <w:rFonts w:asciiTheme="majorHAnsi" w:hAnsiTheme="majorHAnsi"/>
          <w:color w:val="000000"/>
        </w:rPr>
        <w:t xml:space="preserve"> </w:t>
      </w:r>
      <w:r w:rsidRPr="00215C9B">
        <w:rPr>
          <w:rFonts w:asciiTheme="majorHAnsi" w:eastAsia="Times New Roman" w:hAnsiTheme="majorHAnsi"/>
          <w:sz w:val="24"/>
        </w:rPr>
        <w:t>1549/1</w:t>
      </w:r>
      <w:r w:rsidR="00332A80">
        <w:rPr>
          <w:rFonts w:asciiTheme="majorHAnsi" w:eastAsia="Times New Roman" w:hAnsiTheme="majorHAnsi"/>
          <w:sz w:val="24"/>
        </w:rPr>
        <w:t xml:space="preserve"> </w:t>
      </w:r>
      <w:r w:rsidRPr="00215C9B">
        <w:rPr>
          <w:rFonts w:asciiTheme="majorHAnsi" w:eastAsia="Times New Roman" w:hAnsiTheme="majorHAnsi"/>
          <w:sz w:val="24"/>
        </w:rPr>
        <w:t xml:space="preserve">k.o. Sikirevci i Društveni dom u Jarugama koji je sagrađen na </w:t>
      </w:r>
      <w:r w:rsidRPr="00215C9B">
        <w:rPr>
          <w:rFonts w:asciiTheme="majorHAnsi" w:hAnsiTheme="majorHAnsi"/>
          <w:color w:val="000000"/>
        </w:rPr>
        <w:t xml:space="preserve">kč.br. </w:t>
      </w:r>
      <w:r w:rsidRPr="00215C9B">
        <w:rPr>
          <w:rFonts w:asciiTheme="majorHAnsi" w:eastAsia="Times New Roman" w:hAnsiTheme="majorHAnsi"/>
          <w:sz w:val="24"/>
        </w:rPr>
        <w:t>616 k.o. Jaruge.</w:t>
      </w:r>
    </w:p>
    <w:p w:rsidR="004A44CC" w:rsidRPr="00634A0D" w:rsidRDefault="004A44CC" w:rsidP="004A44CC">
      <w:pPr>
        <w:ind w:firstLine="567"/>
        <w:jc w:val="both"/>
        <w:rPr>
          <w:rFonts w:asciiTheme="majorHAnsi" w:hAnsiTheme="majorHAnsi"/>
          <w:sz w:val="24"/>
          <w:szCs w:val="24"/>
        </w:rPr>
      </w:pPr>
      <w:r>
        <w:rPr>
          <w:rFonts w:asciiTheme="majorHAnsi" w:eastAsia="Arial" w:hAnsiTheme="majorHAnsi"/>
          <w:sz w:val="24"/>
          <w:szCs w:val="24"/>
        </w:rPr>
        <w:t>Općina Sikirevci</w:t>
      </w:r>
      <w:r w:rsidRPr="006017B5">
        <w:rPr>
          <w:rFonts w:asciiTheme="majorHAnsi" w:eastAsia="Arial" w:hAnsiTheme="majorHAnsi"/>
          <w:sz w:val="24"/>
          <w:szCs w:val="24"/>
        </w:rPr>
        <w:t xml:space="preserve"> planira utvrditi namjenu nekretnina s kojima upravlja i raspolaže i ustrojiti evidenciju o ostvarenim prihodima i rashodima od upravljanja i raspolaganja nekretninama po svakoj jedinici nekretnina kako bi se mogla utvrditi i pratiti učinkovitost upravljanja i raspolaganja nekretninama. Prema načelu dobrog gospodara i u svrhu učinkovitog raspolaganja imovinom i proračunskim sredstvima za nekretnine koje nisu u funkciji poduzimat će se aktivnosti za stavljanje u fu</w:t>
      </w:r>
      <w:r>
        <w:rPr>
          <w:rFonts w:asciiTheme="majorHAnsi" w:eastAsia="Arial" w:hAnsiTheme="majorHAnsi"/>
          <w:sz w:val="24"/>
          <w:szCs w:val="24"/>
        </w:rPr>
        <w:t>nkciju prema utvrđenoj namjeni.</w:t>
      </w:r>
    </w:p>
    <w:p w:rsidR="004A44CC" w:rsidRPr="005E3F2B" w:rsidRDefault="004A44CC" w:rsidP="004A44CC">
      <w:pPr>
        <w:spacing w:after="0"/>
        <w:rPr>
          <w:rFonts w:asciiTheme="majorHAnsi" w:eastAsia="Arial" w:hAnsiTheme="majorHAnsi" w:cs="Times New Roman"/>
          <w:sz w:val="24"/>
          <w:szCs w:val="24"/>
        </w:rPr>
      </w:pPr>
      <w:r>
        <w:rPr>
          <w:rFonts w:asciiTheme="majorHAnsi" w:eastAsia="Arial" w:hAnsiTheme="majorHAnsi" w:cs="Times New Roman"/>
          <w:sz w:val="24"/>
          <w:szCs w:val="24"/>
        </w:rPr>
        <w:br w:type="page"/>
      </w:r>
    </w:p>
    <w:p w:rsidR="004A44CC" w:rsidRPr="00305D78" w:rsidRDefault="004A44CC" w:rsidP="004A44CC">
      <w:pPr>
        <w:pStyle w:val="Heading1"/>
        <w:numPr>
          <w:ilvl w:val="0"/>
          <w:numId w:val="27"/>
        </w:numPr>
        <w:spacing w:before="0" w:beforeAutospacing="0" w:after="0" w:afterAutospacing="0" w:line="276" w:lineRule="auto"/>
        <w:jc w:val="both"/>
        <w:rPr>
          <w:rFonts w:asciiTheme="majorHAnsi" w:hAnsiTheme="majorHAnsi"/>
          <w:sz w:val="26"/>
          <w:szCs w:val="26"/>
        </w:rPr>
      </w:pPr>
      <w:bookmarkStart w:id="73" w:name="_Toc462324663"/>
      <w:bookmarkStart w:id="74" w:name="_Toc526949106"/>
      <w:r w:rsidRPr="00305D78">
        <w:rPr>
          <w:rFonts w:asciiTheme="majorHAnsi" w:hAnsiTheme="majorHAnsi"/>
          <w:sz w:val="26"/>
          <w:szCs w:val="26"/>
        </w:rPr>
        <w:lastRenderedPageBreak/>
        <w:t xml:space="preserve">GODIŠNJI PLAN UPRAVLJANJA I RASPOLAGANJA GRAĐEVINSKIM ZEMLJIŠTEM U VLASNIŠTVU </w:t>
      </w:r>
      <w:bookmarkEnd w:id="73"/>
      <w:r w:rsidRPr="00305D78">
        <w:rPr>
          <w:rFonts w:asciiTheme="majorHAnsi" w:hAnsiTheme="majorHAnsi"/>
          <w:sz w:val="26"/>
          <w:szCs w:val="26"/>
        </w:rPr>
        <w:t>OPĆINE SIKIREVCI</w:t>
      </w:r>
      <w:bookmarkEnd w:id="74"/>
    </w:p>
    <w:p w:rsidR="004A44CC" w:rsidRPr="005E3F2B" w:rsidRDefault="004A44CC" w:rsidP="004A44CC">
      <w:pPr>
        <w:pStyle w:val="ListParagraph"/>
        <w:spacing w:after="0"/>
        <w:ind w:left="0"/>
        <w:jc w:val="both"/>
        <w:rPr>
          <w:rFonts w:asciiTheme="majorHAnsi" w:eastAsia="Times New Roman" w:hAnsiTheme="majorHAnsi"/>
          <w:b/>
          <w:sz w:val="24"/>
          <w:szCs w:val="24"/>
        </w:rPr>
      </w:pPr>
    </w:p>
    <w:p w:rsidR="003B20E7" w:rsidRPr="003B20E7" w:rsidRDefault="003B20E7" w:rsidP="003B20E7">
      <w:pPr>
        <w:ind w:firstLine="567"/>
        <w:jc w:val="both"/>
        <w:rPr>
          <w:rFonts w:asciiTheme="majorHAnsi" w:eastAsia="Arial" w:hAnsiTheme="majorHAnsi"/>
          <w:sz w:val="24"/>
          <w:szCs w:val="24"/>
        </w:rPr>
      </w:pPr>
      <w:r w:rsidRPr="003B20E7">
        <w:rPr>
          <w:rFonts w:asciiTheme="majorHAnsi" w:eastAsia="Arial" w:hAnsiTheme="majorHAnsi"/>
          <w:sz w:val="24"/>
          <w:szCs w:val="24"/>
        </w:rPr>
        <w:t xml:space="preserve">Građevinsko zemljište je, prema odredbama </w:t>
      </w:r>
      <w:hyperlink r:id="rId36" w:history="1">
        <w:r w:rsidRPr="003B20E7">
          <w:rPr>
            <w:rStyle w:val="Hyperlink"/>
            <w:rFonts w:asciiTheme="majorHAnsi" w:eastAsia="Arial" w:hAnsiTheme="majorHAnsi"/>
            <w:color w:val="auto"/>
            <w:sz w:val="24"/>
            <w:szCs w:val="24"/>
            <w:u w:val="none"/>
          </w:rPr>
          <w:t>Zakona o prostornom uređenju</w:t>
        </w:r>
      </w:hyperlink>
      <w:r w:rsidRPr="003B20E7">
        <w:rPr>
          <w:rFonts w:asciiTheme="majorHAnsi" w:hAnsiTheme="majorHAnsi"/>
          <w:sz w:val="24"/>
          <w:szCs w:val="24"/>
        </w:rPr>
        <w:t xml:space="preserve"> (»Narodne novine«, broj </w:t>
      </w:r>
      <w:r w:rsidRPr="003B20E7">
        <w:rPr>
          <w:rFonts w:asciiTheme="majorHAnsi" w:eastAsia="Arial" w:hAnsiTheme="majorHAnsi"/>
          <w:sz w:val="24"/>
          <w:szCs w:val="24"/>
        </w:rPr>
        <w:t>153/13, 65/17), zemljište koje je izgrađeno, uređeno ili prostornim planom namijenjeno za građenje građevina ili uređenje površina javne namjene.</w:t>
      </w:r>
    </w:p>
    <w:p w:rsidR="004A44CC" w:rsidRDefault="004A44CC" w:rsidP="004A44CC">
      <w:pPr>
        <w:ind w:firstLine="567"/>
        <w:jc w:val="both"/>
        <w:rPr>
          <w:rFonts w:asciiTheme="majorHAnsi" w:eastAsia="Arial" w:hAnsiTheme="majorHAnsi"/>
          <w:sz w:val="24"/>
          <w:szCs w:val="24"/>
        </w:rPr>
      </w:pPr>
      <w:r w:rsidRPr="00E6661D">
        <w:rPr>
          <w:rFonts w:asciiTheme="majorHAnsi" w:eastAsia="Times New Roman" w:hAnsiTheme="majorHAnsi"/>
          <w:sz w:val="24"/>
        </w:rPr>
        <w:t xml:space="preserve">Građevinsko zemljište čini važan udio nekretnina u vlasništvu Općine Sikirevci koji predstavlja veliki potencijal za investicije i ostvarivanje ekonomskog rasta. Aktivnosti u upravljanju i raspolaganju građevinskim zemljištem u vlasništvu </w:t>
      </w:r>
      <w:r>
        <w:rPr>
          <w:rFonts w:asciiTheme="majorHAnsi" w:eastAsia="Times New Roman" w:hAnsiTheme="majorHAnsi"/>
          <w:sz w:val="24"/>
        </w:rPr>
        <w:t>Općine</w:t>
      </w:r>
      <w:r w:rsidR="00E62CBF">
        <w:rPr>
          <w:rFonts w:asciiTheme="majorHAnsi" w:eastAsia="Times New Roman" w:hAnsiTheme="majorHAnsi"/>
          <w:sz w:val="24"/>
        </w:rPr>
        <w:t xml:space="preserve"> </w:t>
      </w:r>
      <w:r w:rsidRPr="00E6661D">
        <w:rPr>
          <w:rFonts w:asciiTheme="majorHAnsi" w:eastAsia="Times New Roman" w:hAnsiTheme="majorHAnsi"/>
          <w:sz w:val="24"/>
        </w:rPr>
        <w:t xml:space="preserve">Sikirevci podrazumijevaju i provođenje postupaka stavljanja tog zemljišta u funkciju: prodajom, osnivanjem prava građenja i prava služnosti, rješavanje imovinskopravnih odnosa, davanjem u zakup zemljišta te kupnjom nekretnina za korist </w:t>
      </w:r>
      <w:r>
        <w:rPr>
          <w:rFonts w:asciiTheme="majorHAnsi" w:eastAsia="Times New Roman" w:hAnsiTheme="majorHAnsi"/>
          <w:sz w:val="24"/>
        </w:rPr>
        <w:t>Općine</w:t>
      </w:r>
      <w:r w:rsidR="00E62CBF">
        <w:rPr>
          <w:rFonts w:asciiTheme="majorHAnsi" w:eastAsia="Times New Roman" w:hAnsiTheme="majorHAnsi"/>
          <w:sz w:val="24"/>
        </w:rPr>
        <w:t xml:space="preserve"> </w:t>
      </w:r>
      <w:r w:rsidRPr="00E6661D">
        <w:rPr>
          <w:rFonts w:asciiTheme="majorHAnsi" w:eastAsia="Times New Roman" w:hAnsiTheme="majorHAnsi"/>
          <w:sz w:val="24"/>
        </w:rPr>
        <w:t>Sikirveci, kao i drugim poslovima u vezi sa zemljištem u vlasništvu Općine Sikirevci, ako upravljanje i raspolaganje njima nije u nadležnosti drugog tijela.</w:t>
      </w:r>
    </w:p>
    <w:p w:rsidR="004A44CC" w:rsidRPr="00DC78A9" w:rsidRDefault="004A44CC" w:rsidP="004A44CC">
      <w:pPr>
        <w:ind w:firstLine="567"/>
        <w:jc w:val="both"/>
        <w:rPr>
          <w:rFonts w:asciiTheme="majorHAnsi" w:eastAsia="Arial" w:hAnsiTheme="majorHAnsi"/>
          <w:sz w:val="24"/>
          <w:szCs w:val="24"/>
        </w:rPr>
      </w:pPr>
      <w:r w:rsidRPr="00CE171D">
        <w:rPr>
          <w:rFonts w:asciiTheme="majorHAnsi" w:eastAsia="Times New Roman" w:hAnsiTheme="majorHAnsi"/>
          <w:sz w:val="24"/>
        </w:rPr>
        <w:t>Upravljanje i raspolaganje građevinskim zemljištem u vlasništvu Općine Sikirevci uređeno je:</w:t>
      </w:r>
    </w:p>
    <w:p w:rsidR="003B20E7" w:rsidRPr="006E503F" w:rsidRDefault="00C1234C" w:rsidP="003B20E7">
      <w:pPr>
        <w:pStyle w:val="ListParagraph"/>
        <w:numPr>
          <w:ilvl w:val="0"/>
          <w:numId w:val="6"/>
        </w:numPr>
        <w:spacing w:after="0"/>
        <w:ind w:left="567" w:hanging="283"/>
        <w:jc w:val="both"/>
        <w:rPr>
          <w:rFonts w:asciiTheme="majorHAnsi" w:eastAsia="Times New Roman" w:hAnsiTheme="majorHAnsi"/>
          <w:sz w:val="24"/>
          <w:szCs w:val="24"/>
        </w:rPr>
      </w:pPr>
      <w:hyperlink r:id="rId37" w:history="1">
        <w:hyperlink r:id="rId38" w:history="1">
          <w:r w:rsidR="003B20E7" w:rsidRPr="006E503F">
            <w:rPr>
              <w:rStyle w:val="Hyperlink"/>
              <w:rFonts w:asciiTheme="majorHAnsi" w:hAnsiTheme="majorHAnsi" w:cs="Calibri"/>
              <w:bCs/>
              <w:color w:val="auto"/>
              <w:sz w:val="24"/>
              <w:szCs w:val="24"/>
              <w:u w:val="none"/>
            </w:rPr>
            <w:t>Zakonom o upravljanju državnom imovinom (NN 52/18)</w:t>
          </w:r>
        </w:hyperlink>
        <w:r w:rsidR="003B20E7" w:rsidRPr="006E503F">
          <w:rPr>
            <w:rStyle w:val="Hyperlink"/>
            <w:rFonts w:asciiTheme="majorHAnsi" w:eastAsia="Times New Roman" w:hAnsiTheme="majorHAnsi"/>
            <w:color w:val="auto"/>
            <w:sz w:val="24"/>
            <w:szCs w:val="24"/>
            <w:u w:val="none"/>
          </w:rPr>
          <w:t>,</w:t>
        </w:r>
      </w:hyperlink>
    </w:p>
    <w:p w:rsidR="003B20E7" w:rsidRPr="006E503F" w:rsidRDefault="00C1234C" w:rsidP="003B20E7">
      <w:pPr>
        <w:pStyle w:val="ListParagraph"/>
        <w:numPr>
          <w:ilvl w:val="0"/>
          <w:numId w:val="6"/>
        </w:numPr>
        <w:tabs>
          <w:tab w:val="left" w:pos="567"/>
        </w:tabs>
        <w:spacing w:after="0"/>
        <w:ind w:left="567" w:hanging="283"/>
        <w:jc w:val="both"/>
        <w:rPr>
          <w:rFonts w:asciiTheme="majorHAnsi" w:eastAsia="Times New Roman" w:hAnsiTheme="majorHAnsi"/>
          <w:sz w:val="24"/>
          <w:szCs w:val="24"/>
        </w:rPr>
      </w:pPr>
      <w:hyperlink r:id="rId39" w:history="1">
        <w:r w:rsidR="003B20E7" w:rsidRPr="006E503F">
          <w:rPr>
            <w:rFonts w:asciiTheme="majorHAnsi" w:eastAsia="Times New Roman" w:hAnsiTheme="majorHAnsi"/>
            <w:sz w:val="24"/>
            <w:szCs w:val="24"/>
          </w:rPr>
          <w:t>Zakonom o uređivanju imovinskopravnih odnosa u svrhu izgradnje infrastrukturnih građevina</w:t>
        </w:r>
      </w:hyperlink>
      <w:r w:rsidR="003B20E7" w:rsidRPr="006E503F">
        <w:rPr>
          <w:rFonts w:asciiTheme="majorHAnsi" w:hAnsiTheme="majorHAnsi"/>
          <w:sz w:val="24"/>
          <w:szCs w:val="24"/>
        </w:rPr>
        <w:t xml:space="preserve"> (»Narodne novine«, broj </w:t>
      </w:r>
      <w:r w:rsidR="003B20E7" w:rsidRPr="006E503F">
        <w:rPr>
          <w:rFonts w:asciiTheme="majorHAnsi" w:eastAsia="Times New Roman" w:hAnsiTheme="majorHAnsi"/>
          <w:sz w:val="24"/>
          <w:szCs w:val="24"/>
        </w:rPr>
        <w:t>80/11),</w:t>
      </w:r>
    </w:p>
    <w:p w:rsidR="003B20E7" w:rsidRPr="006E503F" w:rsidRDefault="00C1234C" w:rsidP="003B20E7">
      <w:pPr>
        <w:pStyle w:val="ListParagraph"/>
        <w:numPr>
          <w:ilvl w:val="0"/>
          <w:numId w:val="6"/>
        </w:numPr>
        <w:tabs>
          <w:tab w:val="left" w:pos="567"/>
        </w:tabs>
        <w:spacing w:after="0"/>
        <w:ind w:left="567" w:hanging="283"/>
        <w:jc w:val="both"/>
        <w:rPr>
          <w:rFonts w:asciiTheme="majorHAnsi" w:eastAsia="Times New Roman" w:hAnsiTheme="majorHAnsi"/>
          <w:sz w:val="24"/>
          <w:szCs w:val="24"/>
        </w:rPr>
      </w:pPr>
      <w:hyperlink r:id="rId40" w:history="1">
        <w:r w:rsidR="003B20E7" w:rsidRPr="006E503F">
          <w:rPr>
            <w:rStyle w:val="Hyperlink"/>
            <w:rFonts w:asciiTheme="majorHAnsi" w:eastAsia="Times New Roman" w:hAnsiTheme="majorHAnsi"/>
            <w:color w:val="auto"/>
            <w:sz w:val="24"/>
            <w:szCs w:val="24"/>
            <w:u w:val="none"/>
          </w:rPr>
          <w:t>Zakonom o unapređenju poduzetničke infrastrukture</w:t>
        </w:r>
      </w:hyperlink>
      <w:r w:rsidR="003B20E7" w:rsidRPr="006E503F">
        <w:rPr>
          <w:rFonts w:asciiTheme="majorHAnsi" w:hAnsiTheme="majorHAnsi"/>
          <w:sz w:val="24"/>
          <w:szCs w:val="24"/>
        </w:rPr>
        <w:t xml:space="preserve"> (»Narodne novine«, broj </w:t>
      </w:r>
      <w:r w:rsidR="003B20E7" w:rsidRPr="006E503F">
        <w:rPr>
          <w:rFonts w:asciiTheme="majorHAnsi" w:eastAsia="Times New Roman" w:hAnsiTheme="majorHAnsi"/>
          <w:sz w:val="24"/>
          <w:szCs w:val="24"/>
        </w:rPr>
        <w:t>93/13, 114/13, 41/14, 57/18),</w:t>
      </w:r>
    </w:p>
    <w:p w:rsidR="003B20E7" w:rsidRPr="006E503F" w:rsidRDefault="00C1234C" w:rsidP="003B20E7">
      <w:pPr>
        <w:pStyle w:val="ListParagraph"/>
        <w:numPr>
          <w:ilvl w:val="0"/>
          <w:numId w:val="6"/>
        </w:numPr>
        <w:tabs>
          <w:tab w:val="left" w:pos="567"/>
        </w:tabs>
        <w:spacing w:after="0"/>
        <w:ind w:left="567" w:hanging="283"/>
        <w:jc w:val="both"/>
        <w:rPr>
          <w:rFonts w:asciiTheme="majorHAnsi" w:eastAsia="Times New Roman" w:hAnsiTheme="majorHAnsi"/>
          <w:sz w:val="24"/>
          <w:szCs w:val="24"/>
        </w:rPr>
      </w:pPr>
      <w:hyperlink r:id="rId41" w:history="1">
        <w:r w:rsidR="003B20E7" w:rsidRPr="006E503F">
          <w:rPr>
            <w:rStyle w:val="Hyperlink"/>
            <w:rFonts w:asciiTheme="majorHAnsi" w:eastAsia="Times New Roman" w:hAnsiTheme="majorHAnsi"/>
            <w:color w:val="auto"/>
            <w:sz w:val="24"/>
            <w:szCs w:val="24"/>
            <w:u w:val="none"/>
          </w:rPr>
          <w:t>Zakonom o strateškim investicijskim projektima</w:t>
        </w:r>
      </w:hyperlink>
      <w:r w:rsidR="003B20E7" w:rsidRPr="006E503F">
        <w:rPr>
          <w:rFonts w:asciiTheme="majorHAnsi" w:hAnsiTheme="majorHAnsi"/>
          <w:sz w:val="24"/>
          <w:szCs w:val="24"/>
        </w:rPr>
        <w:t xml:space="preserve"> Republike Hrvatske</w:t>
      </w:r>
      <w:r w:rsidR="00E62CBF">
        <w:rPr>
          <w:rFonts w:asciiTheme="majorHAnsi" w:hAnsiTheme="majorHAnsi"/>
          <w:sz w:val="24"/>
          <w:szCs w:val="24"/>
        </w:rPr>
        <w:t xml:space="preserve"> </w:t>
      </w:r>
      <w:r w:rsidR="003B20E7" w:rsidRPr="006E503F">
        <w:rPr>
          <w:rFonts w:asciiTheme="majorHAnsi" w:hAnsiTheme="majorHAnsi"/>
          <w:sz w:val="24"/>
          <w:szCs w:val="24"/>
        </w:rPr>
        <w:t xml:space="preserve">(»Narodne novine«, broj </w:t>
      </w:r>
      <w:r w:rsidR="003B20E7" w:rsidRPr="006E503F">
        <w:rPr>
          <w:rFonts w:asciiTheme="majorHAnsi" w:eastAsia="Times New Roman" w:hAnsiTheme="majorHAnsi"/>
          <w:sz w:val="24"/>
          <w:szCs w:val="24"/>
        </w:rPr>
        <w:t>29/18),</w:t>
      </w:r>
    </w:p>
    <w:p w:rsidR="003B20E7" w:rsidRPr="006E503F" w:rsidRDefault="00C1234C" w:rsidP="003B20E7">
      <w:pPr>
        <w:pStyle w:val="ListParagraph"/>
        <w:numPr>
          <w:ilvl w:val="0"/>
          <w:numId w:val="6"/>
        </w:numPr>
        <w:tabs>
          <w:tab w:val="left" w:pos="567"/>
        </w:tabs>
        <w:ind w:left="568" w:hanging="284"/>
        <w:contextualSpacing w:val="0"/>
        <w:jc w:val="both"/>
        <w:rPr>
          <w:rFonts w:asciiTheme="majorHAnsi" w:eastAsia="Times New Roman" w:hAnsiTheme="majorHAnsi"/>
          <w:sz w:val="24"/>
          <w:szCs w:val="24"/>
        </w:rPr>
      </w:pPr>
      <w:hyperlink r:id="rId42" w:history="1">
        <w:r w:rsidR="003B20E7" w:rsidRPr="006E503F">
          <w:rPr>
            <w:rStyle w:val="Hyperlink"/>
            <w:rFonts w:asciiTheme="majorHAnsi" w:eastAsia="Times New Roman" w:hAnsiTheme="majorHAnsi"/>
            <w:color w:val="auto"/>
            <w:sz w:val="24"/>
            <w:szCs w:val="24"/>
            <w:u w:val="none"/>
          </w:rPr>
          <w:t>Zakonom o vlasništvu i drugim stvarnim pravima</w:t>
        </w:r>
      </w:hyperlink>
      <w:r w:rsidR="003B20E7" w:rsidRPr="006E503F">
        <w:rPr>
          <w:rFonts w:asciiTheme="majorHAnsi" w:hAnsiTheme="majorHAnsi"/>
          <w:sz w:val="24"/>
          <w:szCs w:val="24"/>
        </w:rPr>
        <w:t xml:space="preserve"> (»Narodne novine«, broj </w:t>
      </w:r>
      <w:r w:rsidR="003B20E7" w:rsidRPr="006E503F">
        <w:rPr>
          <w:rFonts w:asciiTheme="majorHAnsi" w:eastAsia="Times New Roman" w:hAnsiTheme="majorHAnsi"/>
          <w:sz w:val="24"/>
          <w:szCs w:val="24"/>
        </w:rPr>
        <w:t>91/96, 68/98, 137/99, 22/00, 73/00, 129/00, 114/01, 79/06, 141/06, 146/08, 38/09, 153/09, 143/12, 152/14).</w:t>
      </w:r>
    </w:p>
    <w:p w:rsidR="004A44CC" w:rsidRPr="005E3F2B" w:rsidRDefault="004A44CC" w:rsidP="004A44CC">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 xml:space="preserve">U postupcima raspolaganja građevinskim zemljištem u vlasništvu </w:t>
      </w:r>
      <w:r>
        <w:rPr>
          <w:rFonts w:asciiTheme="majorHAnsi" w:eastAsia="Times New Roman" w:hAnsiTheme="majorHAnsi"/>
          <w:sz w:val="24"/>
        </w:rPr>
        <w:t>Općine Sikirevci</w:t>
      </w:r>
      <w:r w:rsidRPr="005E3F2B">
        <w:rPr>
          <w:rFonts w:asciiTheme="majorHAnsi" w:eastAsia="Times New Roman" w:hAnsiTheme="majorHAnsi"/>
          <w:sz w:val="24"/>
          <w:szCs w:val="24"/>
        </w:rPr>
        <w:t xml:space="preserve"> moraju se imati u vidu i propisi kao što su:</w:t>
      </w:r>
    </w:p>
    <w:p w:rsidR="004124DA" w:rsidRPr="006E503F" w:rsidRDefault="00C1234C" w:rsidP="004124DA">
      <w:pPr>
        <w:pStyle w:val="ListParagraph"/>
        <w:numPr>
          <w:ilvl w:val="0"/>
          <w:numId w:val="5"/>
        </w:numPr>
        <w:tabs>
          <w:tab w:val="left" w:pos="567"/>
        </w:tabs>
        <w:spacing w:after="0"/>
        <w:ind w:left="567" w:hanging="283"/>
        <w:jc w:val="both"/>
        <w:rPr>
          <w:rFonts w:asciiTheme="majorHAnsi" w:eastAsia="Times New Roman" w:hAnsiTheme="majorHAnsi"/>
          <w:sz w:val="24"/>
          <w:szCs w:val="24"/>
        </w:rPr>
      </w:pPr>
      <w:hyperlink r:id="rId43" w:history="1">
        <w:r w:rsidR="004124DA" w:rsidRPr="006E503F">
          <w:rPr>
            <w:rStyle w:val="Hyperlink"/>
            <w:rFonts w:asciiTheme="majorHAnsi" w:eastAsia="Times New Roman" w:hAnsiTheme="majorHAnsi"/>
            <w:color w:val="auto"/>
            <w:sz w:val="24"/>
            <w:szCs w:val="24"/>
            <w:u w:val="none"/>
          </w:rPr>
          <w:t xml:space="preserve">Zakon o prostornom uređenju </w:t>
        </w:r>
        <w:r w:rsidR="004124DA" w:rsidRPr="006E503F">
          <w:rPr>
            <w:rStyle w:val="Hyperlink"/>
            <w:rFonts w:asciiTheme="majorHAnsi" w:hAnsiTheme="majorHAnsi"/>
            <w:color w:val="auto"/>
            <w:sz w:val="24"/>
            <w:szCs w:val="24"/>
            <w:u w:val="none"/>
          </w:rPr>
          <w:t xml:space="preserve">(»Narodne novine«, broj </w:t>
        </w:r>
        <w:r w:rsidR="004124DA" w:rsidRPr="006E503F">
          <w:rPr>
            <w:rStyle w:val="Hyperlink"/>
            <w:rFonts w:asciiTheme="majorHAnsi" w:eastAsia="Times New Roman" w:hAnsiTheme="majorHAnsi"/>
            <w:color w:val="auto"/>
            <w:sz w:val="24"/>
            <w:szCs w:val="24"/>
            <w:u w:val="none"/>
          </w:rPr>
          <w:t>153/13, 65/17),</w:t>
        </w:r>
      </w:hyperlink>
    </w:p>
    <w:p w:rsidR="004124DA" w:rsidRPr="006E503F" w:rsidRDefault="00C1234C" w:rsidP="004124DA">
      <w:pPr>
        <w:pStyle w:val="ListParagraph"/>
        <w:numPr>
          <w:ilvl w:val="0"/>
          <w:numId w:val="5"/>
        </w:numPr>
        <w:tabs>
          <w:tab w:val="left" w:pos="567"/>
        </w:tabs>
        <w:spacing w:after="0"/>
        <w:ind w:left="567" w:hanging="283"/>
        <w:jc w:val="both"/>
        <w:rPr>
          <w:rFonts w:asciiTheme="majorHAnsi" w:eastAsia="Times New Roman" w:hAnsiTheme="majorHAnsi"/>
          <w:sz w:val="24"/>
          <w:szCs w:val="24"/>
        </w:rPr>
      </w:pPr>
      <w:hyperlink r:id="rId44" w:history="1">
        <w:r w:rsidR="004124DA" w:rsidRPr="006E503F">
          <w:rPr>
            <w:rStyle w:val="Hyperlink"/>
            <w:rFonts w:asciiTheme="majorHAnsi" w:eastAsia="Times New Roman" w:hAnsiTheme="majorHAnsi"/>
            <w:color w:val="auto"/>
            <w:sz w:val="24"/>
            <w:szCs w:val="24"/>
            <w:u w:val="none"/>
          </w:rPr>
          <w:t xml:space="preserve">Zakon o gradnji </w:t>
        </w:r>
        <w:r w:rsidR="004124DA" w:rsidRPr="006E503F">
          <w:rPr>
            <w:rStyle w:val="Hyperlink"/>
            <w:rFonts w:asciiTheme="majorHAnsi" w:hAnsiTheme="majorHAnsi"/>
            <w:color w:val="auto"/>
            <w:sz w:val="24"/>
            <w:szCs w:val="24"/>
            <w:u w:val="none"/>
          </w:rPr>
          <w:t xml:space="preserve">(»Narodne novine«, broj </w:t>
        </w:r>
        <w:r w:rsidR="004124DA" w:rsidRPr="006E503F">
          <w:rPr>
            <w:rStyle w:val="Hyperlink"/>
            <w:rFonts w:asciiTheme="majorHAnsi" w:eastAsia="Times New Roman" w:hAnsiTheme="majorHAnsi"/>
            <w:color w:val="auto"/>
            <w:sz w:val="24"/>
            <w:szCs w:val="24"/>
            <w:u w:val="none"/>
          </w:rPr>
          <w:t>153/13, 20/17),</w:t>
        </w:r>
      </w:hyperlink>
    </w:p>
    <w:p w:rsidR="004124DA" w:rsidRPr="006E503F" w:rsidRDefault="00C1234C" w:rsidP="004124DA">
      <w:pPr>
        <w:pStyle w:val="ListParagraph"/>
        <w:numPr>
          <w:ilvl w:val="0"/>
          <w:numId w:val="5"/>
        </w:numPr>
        <w:tabs>
          <w:tab w:val="left" w:pos="567"/>
        </w:tabs>
        <w:spacing w:after="0"/>
        <w:ind w:left="567" w:hanging="283"/>
        <w:jc w:val="both"/>
        <w:rPr>
          <w:rFonts w:asciiTheme="majorHAnsi" w:eastAsia="Times New Roman" w:hAnsiTheme="majorHAnsi"/>
          <w:sz w:val="24"/>
          <w:szCs w:val="24"/>
        </w:rPr>
      </w:pPr>
      <w:hyperlink r:id="rId45" w:history="1">
        <w:r w:rsidR="004124DA" w:rsidRPr="006E503F">
          <w:rPr>
            <w:rStyle w:val="Hyperlink"/>
            <w:rFonts w:asciiTheme="majorHAnsi" w:eastAsia="Times New Roman" w:hAnsiTheme="majorHAnsi"/>
            <w:color w:val="auto"/>
            <w:sz w:val="24"/>
            <w:szCs w:val="24"/>
            <w:u w:val="none"/>
          </w:rPr>
          <w:t xml:space="preserve">Zakon o vodama </w:t>
        </w:r>
        <w:r w:rsidR="004124DA" w:rsidRPr="006E503F">
          <w:rPr>
            <w:rStyle w:val="Hyperlink"/>
            <w:rFonts w:asciiTheme="majorHAnsi" w:hAnsiTheme="majorHAnsi"/>
            <w:color w:val="auto"/>
            <w:sz w:val="24"/>
            <w:szCs w:val="24"/>
            <w:u w:val="none"/>
          </w:rPr>
          <w:t>(»Narodne novine«, broj</w:t>
        </w:r>
        <w:r w:rsidR="004124DA" w:rsidRPr="006E503F">
          <w:rPr>
            <w:rStyle w:val="Hyperlink"/>
            <w:rFonts w:asciiTheme="majorHAnsi" w:eastAsia="Times New Roman" w:hAnsiTheme="majorHAnsi"/>
            <w:color w:val="auto"/>
            <w:sz w:val="24"/>
            <w:szCs w:val="24"/>
            <w:u w:val="none"/>
          </w:rPr>
          <w:t xml:space="preserve"> 153/09, 63/11, 130/11, 56/13, 14/14, 46/18),</w:t>
        </w:r>
      </w:hyperlink>
    </w:p>
    <w:p w:rsidR="004124DA" w:rsidRPr="006E503F" w:rsidRDefault="00C1234C" w:rsidP="004124DA">
      <w:pPr>
        <w:pStyle w:val="ListParagraph"/>
        <w:numPr>
          <w:ilvl w:val="0"/>
          <w:numId w:val="5"/>
        </w:numPr>
        <w:tabs>
          <w:tab w:val="left" w:pos="567"/>
        </w:tabs>
        <w:spacing w:after="0"/>
        <w:ind w:left="567" w:hanging="283"/>
        <w:jc w:val="both"/>
        <w:rPr>
          <w:rFonts w:asciiTheme="majorHAnsi" w:eastAsia="Times New Roman" w:hAnsiTheme="majorHAnsi"/>
          <w:sz w:val="24"/>
          <w:szCs w:val="24"/>
        </w:rPr>
      </w:pPr>
      <w:hyperlink r:id="rId46" w:history="1">
        <w:r w:rsidR="004124DA" w:rsidRPr="006E503F">
          <w:rPr>
            <w:rStyle w:val="Hyperlink"/>
            <w:rFonts w:asciiTheme="majorHAnsi" w:eastAsia="Times New Roman" w:hAnsiTheme="majorHAnsi"/>
            <w:color w:val="auto"/>
            <w:sz w:val="24"/>
            <w:szCs w:val="24"/>
            <w:u w:val="none"/>
          </w:rPr>
          <w:t xml:space="preserve">Zakon o cestama </w:t>
        </w:r>
        <w:r w:rsidR="004124DA" w:rsidRPr="006E503F">
          <w:rPr>
            <w:rStyle w:val="Hyperlink"/>
            <w:rFonts w:asciiTheme="majorHAnsi" w:hAnsiTheme="majorHAnsi"/>
            <w:color w:val="auto"/>
            <w:sz w:val="24"/>
            <w:szCs w:val="24"/>
            <w:u w:val="none"/>
          </w:rPr>
          <w:t xml:space="preserve">(»Narodne novine«, broj </w:t>
        </w:r>
        <w:r w:rsidR="004124DA" w:rsidRPr="006E503F">
          <w:rPr>
            <w:rStyle w:val="Hyperlink"/>
            <w:rFonts w:asciiTheme="majorHAnsi" w:eastAsia="Times New Roman" w:hAnsiTheme="majorHAnsi"/>
            <w:color w:val="auto"/>
            <w:sz w:val="24"/>
            <w:szCs w:val="24"/>
            <w:u w:val="none"/>
          </w:rPr>
          <w:t>84/11, 22/13, 54/13, 148/13, 92/14),</w:t>
        </w:r>
      </w:hyperlink>
    </w:p>
    <w:p w:rsidR="004124DA" w:rsidRPr="006E503F" w:rsidRDefault="00C1234C" w:rsidP="004124DA">
      <w:pPr>
        <w:pStyle w:val="ListParagraph"/>
        <w:numPr>
          <w:ilvl w:val="0"/>
          <w:numId w:val="5"/>
        </w:numPr>
        <w:tabs>
          <w:tab w:val="left" w:pos="567"/>
        </w:tabs>
        <w:spacing w:after="0"/>
        <w:ind w:left="567" w:hanging="283"/>
        <w:jc w:val="both"/>
        <w:rPr>
          <w:rFonts w:asciiTheme="majorHAnsi" w:eastAsia="Times New Roman" w:hAnsiTheme="majorHAnsi"/>
          <w:sz w:val="24"/>
          <w:szCs w:val="24"/>
        </w:rPr>
      </w:pPr>
      <w:hyperlink r:id="rId47" w:history="1">
        <w:r w:rsidR="004124DA" w:rsidRPr="006E503F">
          <w:rPr>
            <w:rStyle w:val="Hyperlink"/>
            <w:rFonts w:asciiTheme="majorHAnsi" w:eastAsia="Times New Roman" w:hAnsiTheme="majorHAnsi"/>
            <w:color w:val="auto"/>
            <w:sz w:val="24"/>
            <w:szCs w:val="24"/>
            <w:u w:val="none"/>
          </w:rPr>
          <w:t xml:space="preserve">Zakon o željeznici </w:t>
        </w:r>
        <w:r w:rsidR="004124DA" w:rsidRPr="006E503F">
          <w:rPr>
            <w:rStyle w:val="Hyperlink"/>
            <w:rFonts w:asciiTheme="majorHAnsi" w:hAnsiTheme="majorHAnsi"/>
            <w:color w:val="auto"/>
            <w:sz w:val="24"/>
            <w:szCs w:val="24"/>
            <w:u w:val="none"/>
          </w:rPr>
          <w:t xml:space="preserve">(»Narodne novine«, broj </w:t>
        </w:r>
        <w:r w:rsidR="004124DA" w:rsidRPr="006E503F">
          <w:rPr>
            <w:rStyle w:val="Hyperlink"/>
            <w:rFonts w:asciiTheme="majorHAnsi" w:eastAsia="Times New Roman" w:hAnsiTheme="majorHAnsi"/>
            <w:color w:val="auto"/>
            <w:sz w:val="24"/>
            <w:szCs w:val="24"/>
            <w:u w:val="none"/>
          </w:rPr>
          <w:t>94/13, 148/13, 73/17),</w:t>
        </w:r>
      </w:hyperlink>
    </w:p>
    <w:p w:rsidR="004124DA" w:rsidRPr="006E503F" w:rsidRDefault="00C1234C" w:rsidP="004124DA">
      <w:pPr>
        <w:pStyle w:val="ListParagraph"/>
        <w:numPr>
          <w:ilvl w:val="0"/>
          <w:numId w:val="5"/>
        </w:numPr>
        <w:tabs>
          <w:tab w:val="left" w:pos="567"/>
        </w:tabs>
        <w:spacing w:after="0"/>
        <w:ind w:left="567" w:hanging="283"/>
        <w:jc w:val="both"/>
        <w:rPr>
          <w:rFonts w:asciiTheme="majorHAnsi" w:eastAsia="Times New Roman" w:hAnsiTheme="majorHAnsi"/>
          <w:sz w:val="24"/>
          <w:szCs w:val="24"/>
        </w:rPr>
      </w:pPr>
      <w:hyperlink r:id="rId48" w:history="1">
        <w:r w:rsidR="004124DA" w:rsidRPr="006E503F">
          <w:rPr>
            <w:rStyle w:val="Hyperlink"/>
            <w:rFonts w:asciiTheme="majorHAnsi" w:eastAsia="Times New Roman" w:hAnsiTheme="majorHAnsi"/>
            <w:color w:val="auto"/>
            <w:sz w:val="24"/>
            <w:szCs w:val="24"/>
            <w:u w:val="none"/>
          </w:rPr>
          <w:t xml:space="preserve">Zakon o zaštiti prirode </w:t>
        </w:r>
        <w:r w:rsidR="004124DA" w:rsidRPr="006E503F">
          <w:rPr>
            <w:rStyle w:val="Hyperlink"/>
            <w:rFonts w:asciiTheme="majorHAnsi" w:hAnsiTheme="majorHAnsi"/>
            <w:color w:val="auto"/>
            <w:sz w:val="24"/>
            <w:szCs w:val="24"/>
            <w:u w:val="none"/>
          </w:rPr>
          <w:t xml:space="preserve">(»Narodne novine«, broj </w:t>
        </w:r>
        <w:r w:rsidR="004124DA" w:rsidRPr="006E503F">
          <w:rPr>
            <w:rStyle w:val="Hyperlink"/>
            <w:rFonts w:asciiTheme="majorHAnsi" w:eastAsia="Times New Roman" w:hAnsiTheme="majorHAnsi"/>
            <w:color w:val="auto"/>
            <w:sz w:val="24"/>
            <w:szCs w:val="24"/>
            <w:u w:val="none"/>
          </w:rPr>
          <w:t>80/13, 15/18),</w:t>
        </w:r>
      </w:hyperlink>
    </w:p>
    <w:p w:rsidR="004124DA" w:rsidRPr="006E503F" w:rsidRDefault="00C1234C" w:rsidP="004124DA">
      <w:pPr>
        <w:pStyle w:val="ListParagraph"/>
        <w:numPr>
          <w:ilvl w:val="0"/>
          <w:numId w:val="5"/>
        </w:numPr>
        <w:tabs>
          <w:tab w:val="left" w:pos="567"/>
        </w:tabs>
        <w:spacing w:after="0"/>
        <w:ind w:left="567" w:hanging="283"/>
        <w:jc w:val="both"/>
        <w:rPr>
          <w:rFonts w:asciiTheme="majorHAnsi" w:eastAsia="Times New Roman" w:hAnsiTheme="majorHAnsi"/>
          <w:sz w:val="24"/>
          <w:szCs w:val="24"/>
        </w:rPr>
      </w:pPr>
      <w:hyperlink r:id="rId49" w:history="1">
        <w:r w:rsidR="004124DA" w:rsidRPr="006E503F">
          <w:rPr>
            <w:rStyle w:val="Hyperlink"/>
            <w:rFonts w:asciiTheme="majorHAnsi" w:eastAsia="Times New Roman" w:hAnsiTheme="majorHAnsi"/>
            <w:color w:val="auto"/>
            <w:sz w:val="24"/>
            <w:szCs w:val="24"/>
            <w:u w:val="none"/>
          </w:rPr>
          <w:t xml:space="preserve">Zakon o zaštiti i očuvanju kulturnih dobara </w:t>
        </w:r>
        <w:r w:rsidR="004124DA" w:rsidRPr="006E503F">
          <w:rPr>
            <w:rStyle w:val="Hyperlink"/>
            <w:rFonts w:asciiTheme="majorHAnsi" w:hAnsiTheme="majorHAnsi"/>
            <w:color w:val="auto"/>
            <w:sz w:val="24"/>
            <w:szCs w:val="24"/>
            <w:u w:val="none"/>
          </w:rPr>
          <w:t xml:space="preserve">(»Narodne novine«, broj </w:t>
        </w:r>
        <w:r w:rsidR="004124DA" w:rsidRPr="006E503F">
          <w:rPr>
            <w:rStyle w:val="Hyperlink"/>
            <w:rFonts w:asciiTheme="majorHAnsi" w:eastAsia="Times New Roman" w:hAnsiTheme="majorHAnsi"/>
            <w:color w:val="auto"/>
            <w:sz w:val="24"/>
            <w:szCs w:val="24"/>
            <w:u w:val="none"/>
          </w:rPr>
          <w:t>66/99, 151/03, 157/03, 100/04, 87/09, 88/10, 61/11, 25/12, 136/12, 157/13, 152/14, 98/15, 44/17),</w:t>
        </w:r>
      </w:hyperlink>
    </w:p>
    <w:p w:rsidR="004124DA" w:rsidRPr="006E503F" w:rsidRDefault="00C1234C" w:rsidP="004124DA">
      <w:pPr>
        <w:pStyle w:val="ListParagraph"/>
        <w:numPr>
          <w:ilvl w:val="0"/>
          <w:numId w:val="5"/>
        </w:numPr>
        <w:tabs>
          <w:tab w:val="left" w:pos="567"/>
        </w:tabs>
        <w:spacing w:after="0"/>
        <w:ind w:left="567" w:hanging="283"/>
        <w:jc w:val="both"/>
        <w:rPr>
          <w:rFonts w:asciiTheme="majorHAnsi" w:eastAsia="Times New Roman" w:hAnsiTheme="majorHAnsi"/>
          <w:sz w:val="24"/>
          <w:szCs w:val="24"/>
        </w:rPr>
      </w:pPr>
      <w:hyperlink r:id="rId50" w:history="1">
        <w:r w:rsidR="004124DA" w:rsidRPr="006E503F">
          <w:rPr>
            <w:rStyle w:val="Hyperlink"/>
            <w:rFonts w:asciiTheme="majorHAnsi" w:eastAsia="Times New Roman" w:hAnsiTheme="majorHAnsi"/>
            <w:color w:val="auto"/>
            <w:sz w:val="24"/>
            <w:szCs w:val="24"/>
            <w:u w:val="none"/>
          </w:rPr>
          <w:t xml:space="preserve">Zakon o postupanju s nezakonito izgrađenim zgradama </w:t>
        </w:r>
        <w:r w:rsidR="004124DA" w:rsidRPr="006E503F">
          <w:rPr>
            <w:rStyle w:val="Hyperlink"/>
            <w:rFonts w:asciiTheme="majorHAnsi" w:hAnsiTheme="majorHAnsi"/>
            <w:color w:val="auto"/>
            <w:sz w:val="24"/>
            <w:szCs w:val="24"/>
            <w:u w:val="none"/>
          </w:rPr>
          <w:t xml:space="preserve">(»Narodne novine«, broj </w:t>
        </w:r>
        <w:r w:rsidR="004124DA" w:rsidRPr="006E503F">
          <w:rPr>
            <w:rStyle w:val="Hyperlink"/>
            <w:rFonts w:asciiTheme="majorHAnsi" w:eastAsia="Times New Roman" w:hAnsiTheme="majorHAnsi"/>
            <w:color w:val="auto"/>
            <w:sz w:val="24"/>
            <w:szCs w:val="24"/>
            <w:u w:val="none"/>
          </w:rPr>
          <w:t>86/12, 143/13, 65/17),</w:t>
        </w:r>
      </w:hyperlink>
    </w:p>
    <w:p w:rsidR="004124DA" w:rsidRPr="006E503F" w:rsidRDefault="00C1234C" w:rsidP="004124DA">
      <w:pPr>
        <w:pStyle w:val="ListParagraph"/>
        <w:numPr>
          <w:ilvl w:val="0"/>
          <w:numId w:val="5"/>
        </w:numPr>
        <w:tabs>
          <w:tab w:val="left" w:pos="567"/>
        </w:tabs>
        <w:spacing w:after="0"/>
        <w:ind w:left="567" w:hanging="283"/>
        <w:jc w:val="both"/>
        <w:rPr>
          <w:rFonts w:asciiTheme="majorHAnsi" w:eastAsia="Times New Roman" w:hAnsiTheme="majorHAnsi"/>
          <w:sz w:val="24"/>
          <w:szCs w:val="24"/>
        </w:rPr>
      </w:pPr>
      <w:hyperlink r:id="rId51" w:history="1">
        <w:r w:rsidR="004124DA" w:rsidRPr="006E503F">
          <w:rPr>
            <w:rStyle w:val="Hyperlink"/>
            <w:rFonts w:asciiTheme="majorHAnsi" w:eastAsia="Times New Roman" w:hAnsiTheme="majorHAnsi"/>
            <w:color w:val="auto"/>
            <w:sz w:val="24"/>
            <w:szCs w:val="24"/>
            <w:u w:val="none"/>
          </w:rPr>
          <w:t xml:space="preserve">Zakon o državnoj izmjeri i katastru nekretnina </w:t>
        </w:r>
        <w:r w:rsidR="004124DA" w:rsidRPr="006E503F">
          <w:rPr>
            <w:rStyle w:val="Hyperlink"/>
            <w:rFonts w:asciiTheme="majorHAnsi" w:hAnsiTheme="majorHAnsi"/>
            <w:color w:val="auto"/>
            <w:sz w:val="24"/>
            <w:szCs w:val="24"/>
            <w:u w:val="none"/>
          </w:rPr>
          <w:t xml:space="preserve">(»Narodne novine«, broj </w:t>
        </w:r>
        <w:r w:rsidR="004124DA" w:rsidRPr="006E503F">
          <w:rPr>
            <w:rStyle w:val="Hyperlink"/>
            <w:rFonts w:asciiTheme="majorHAnsi" w:eastAsia="Times New Roman" w:hAnsiTheme="majorHAnsi"/>
            <w:color w:val="auto"/>
            <w:sz w:val="24"/>
            <w:szCs w:val="24"/>
            <w:u w:val="none"/>
          </w:rPr>
          <w:t>16/07, 152/08, 124/10, 56/13, 121/16, 09/17),</w:t>
        </w:r>
      </w:hyperlink>
    </w:p>
    <w:p w:rsidR="004124DA" w:rsidRPr="006E503F" w:rsidRDefault="00C1234C" w:rsidP="004124DA">
      <w:pPr>
        <w:pStyle w:val="ListParagraph"/>
        <w:numPr>
          <w:ilvl w:val="0"/>
          <w:numId w:val="5"/>
        </w:numPr>
        <w:tabs>
          <w:tab w:val="left" w:pos="284"/>
          <w:tab w:val="left" w:pos="567"/>
        </w:tabs>
        <w:spacing w:after="0"/>
        <w:ind w:left="567" w:hanging="283"/>
        <w:jc w:val="both"/>
        <w:rPr>
          <w:rFonts w:asciiTheme="majorHAnsi" w:eastAsia="Times New Roman" w:hAnsiTheme="majorHAnsi"/>
          <w:sz w:val="24"/>
          <w:szCs w:val="24"/>
        </w:rPr>
      </w:pPr>
      <w:hyperlink r:id="rId52" w:history="1">
        <w:r w:rsidR="004124DA" w:rsidRPr="006E503F">
          <w:rPr>
            <w:rStyle w:val="Hyperlink"/>
            <w:rFonts w:asciiTheme="majorHAnsi" w:eastAsia="Times New Roman" w:hAnsiTheme="majorHAnsi"/>
            <w:color w:val="auto"/>
            <w:sz w:val="24"/>
            <w:szCs w:val="24"/>
            <w:u w:val="none"/>
          </w:rPr>
          <w:t xml:space="preserve">Zakon o poljoprivrednom zemljištu </w:t>
        </w:r>
        <w:r w:rsidR="004124DA" w:rsidRPr="006E503F">
          <w:rPr>
            <w:rStyle w:val="Hyperlink"/>
            <w:rFonts w:asciiTheme="majorHAnsi" w:hAnsiTheme="majorHAnsi"/>
            <w:color w:val="auto"/>
            <w:sz w:val="24"/>
            <w:szCs w:val="24"/>
            <w:u w:val="none"/>
          </w:rPr>
          <w:t xml:space="preserve">(»Narodne novine«, broj </w:t>
        </w:r>
        <w:r w:rsidR="004124DA" w:rsidRPr="006E503F">
          <w:rPr>
            <w:rStyle w:val="Hyperlink"/>
            <w:rFonts w:asciiTheme="majorHAnsi" w:eastAsia="Times New Roman" w:hAnsiTheme="majorHAnsi"/>
            <w:color w:val="auto"/>
            <w:sz w:val="24"/>
            <w:szCs w:val="24"/>
            <w:u w:val="none"/>
          </w:rPr>
          <w:t>20/18),</w:t>
        </w:r>
      </w:hyperlink>
    </w:p>
    <w:p w:rsidR="004124DA" w:rsidRPr="006E503F" w:rsidRDefault="00C1234C" w:rsidP="004124DA">
      <w:pPr>
        <w:pStyle w:val="ListParagraph"/>
        <w:numPr>
          <w:ilvl w:val="0"/>
          <w:numId w:val="5"/>
        </w:numPr>
        <w:tabs>
          <w:tab w:val="left" w:pos="284"/>
          <w:tab w:val="left" w:pos="567"/>
        </w:tabs>
        <w:spacing w:after="0"/>
        <w:ind w:left="567" w:hanging="283"/>
        <w:jc w:val="both"/>
        <w:rPr>
          <w:rFonts w:asciiTheme="majorHAnsi" w:eastAsia="Times New Roman" w:hAnsiTheme="majorHAnsi"/>
          <w:sz w:val="24"/>
          <w:szCs w:val="24"/>
        </w:rPr>
      </w:pPr>
      <w:hyperlink r:id="rId53" w:history="1">
        <w:r w:rsidR="004124DA" w:rsidRPr="006E503F">
          <w:rPr>
            <w:rStyle w:val="Hyperlink"/>
            <w:rFonts w:asciiTheme="majorHAnsi" w:eastAsia="Times New Roman" w:hAnsiTheme="majorHAnsi"/>
            <w:color w:val="auto"/>
            <w:sz w:val="24"/>
            <w:szCs w:val="24"/>
            <w:u w:val="none"/>
          </w:rPr>
          <w:t xml:space="preserve">Zakon o izvlaštenju i određivanju naknade </w:t>
        </w:r>
        <w:r w:rsidR="004124DA" w:rsidRPr="006E503F">
          <w:rPr>
            <w:rStyle w:val="Hyperlink"/>
            <w:rFonts w:asciiTheme="majorHAnsi" w:hAnsiTheme="majorHAnsi"/>
            <w:color w:val="auto"/>
            <w:sz w:val="24"/>
            <w:szCs w:val="24"/>
            <w:u w:val="none"/>
          </w:rPr>
          <w:t xml:space="preserve">(»Narodne novine«, broj </w:t>
        </w:r>
        <w:r w:rsidR="004124DA" w:rsidRPr="006E503F">
          <w:rPr>
            <w:rStyle w:val="Hyperlink"/>
            <w:rFonts w:asciiTheme="majorHAnsi" w:eastAsia="Times New Roman" w:hAnsiTheme="majorHAnsi"/>
            <w:color w:val="auto"/>
            <w:sz w:val="24"/>
            <w:szCs w:val="24"/>
            <w:u w:val="none"/>
          </w:rPr>
          <w:t>74/14, 69/17</w:t>
        </w:r>
      </w:hyperlink>
      <w:r w:rsidR="004124DA" w:rsidRPr="006E503F">
        <w:rPr>
          <w:rFonts w:asciiTheme="majorHAnsi" w:eastAsia="Times New Roman" w:hAnsiTheme="majorHAnsi"/>
          <w:sz w:val="24"/>
          <w:szCs w:val="24"/>
        </w:rPr>
        <w:t>),</w:t>
      </w:r>
    </w:p>
    <w:p w:rsidR="004124DA" w:rsidRPr="006E503F" w:rsidRDefault="00C1234C" w:rsidP="00AC62FC">
      <w:pPr>
        <w:pStyle w:val="ListParagraph"/>
        <w:numPr>
          <w:ilvl w:val="0"/>
          <w:numId w:val="5"/>
        </w:numPr>
        <w:tabs>
          <w:tab w:val="left" w:pos="284"/>
          <w:tab w:val="left" w:pos="567"/>
        </w:tabs>
        <w:ind w:left="568" w:hanging="284"/>
        <w:contextualSpacing w:val="0"/>
        <w:jc w:val="both"/>
        <w:rPr>
          <w:rFonts w:asciiTheme="majorHAnsi" w:eastAsia="Times New Roman" w:hAnsiTheme="majorHAnsi"/>
          <w:sz w:val="24"/>
          <w:szCs w:val="24"/>
        </w:rPr>
      </w:pPr>
      <w:hyperlink r:id="rId54" w:history="1">
        <w:r w:rsidR="004124DA" w:rsidRPr="006E503F">
          <w:rPr>
            <w:rStyle w:val="Hyperlink"/>
            <w:rFonts w:asciiTheme="majorHAnsi" w:eastAsia="Times New Roman" w:hAnsiTheme="majorHAnsi"/>
            <w:color w:val="auto"/>
            <w:sz w:val="24"/>
            <w:szCs w:val="24"/>
            <w:u w:val="none"/>
          </w:rPr>
          <w:t xml:space="preserve">Zakon o šumama </w:t>
        </w:r>
        <w:r w:rsidR="004124DA" w:rsidRPr="006E503F">
          <w:rPr>
            <w:rStyle w:val="Hyperlink"/>
            <w:rFonts w:asciiTheme="majorHAnsi" w:hAnsiTheme="majorHAnsi"/>
            <w:color w:val="auto"/>
            <w:sz w:val="24"/>
            <w:szCs w:val="24"/>
            <w:u w:val="none"/>
          </w:rPr>
          <w:t xml:space="preserve">(»Narodne novine«, broj </w:t>
        </w:r>
        <w:r w:rsidR="004124DA" w:rsidRPr="006E503F">
          <w:rPr>
            <w:rStyle w:val="Hyperlink"/>
            <w:rFonts w:asciiTheme="majorHAnsi" w:eastAsia="Times New Roman" w:hAnsiTheme="majorHAnsi"/>
            <w:color w:val="auto"/>
            <w:sz w:val="24"/>
            <w:szCs w:val="24"/>
            <w:u w:val="none"/>
          </w:rPr>
          <w:t>68/18).</w:t>
        </w:r>
      </w:hyperlink>
    </w:p>
    <w:p w:rsidR="008E064C" w:rsidRPr="008E064C" w:rsidRDefault="008E064C" w:rsidP="004A44CC">
      <w:pPr>
        <w:tabs>
          <w:tab w:val="left" w:pos="284"/>
        </w:tabs>
        <w:ind w:firstLine="567"/>
        <w:jc w:val="both"/>
        <w:rPr>
          <w:rFonts w:asciiTheme="majorHAnsi" w:eastAsia="Times New Roman" w:hAnsiTheme="majorHAnsi"/>
          <w:sz w:val="24"/>
          <w:szCs w:val="24"/>
        </w:rPr>
      </w:pPr>
      <w:r w:rsidRPr="008E064C">
        <w:rPr>
          <w:rFonts w:asciiTheme="majorHAnsi" w:eastAsia="Times New Roman" w:hAnsiTheme="majorHAnsi"/>
          <w:sz w:val="24"/>
          <w:szCs w:val="24"/>
        </w:rPr>
        <w:t xml:space="preserve">Od 2001. godine se putem nadležnih ministarstava, provode programi Vlade Republike Hrvatske za poticanje malog gospodarstva a donesen je i </w:t>
      </w:r>
      <w:hyperlink r:id="rId55" w:history="1">
        <w:r w:rsidRPr="008E064C">
          <w:rPr>
            <w:rStyle w:val="Hyperlink"/>
            <w:rFonts w:asciiTheme="majorHAnsi" w:eastAsia="Times New Roman" w:hAnsiTheme="majorHAnsi"/>
            <w:color w:val="auto"/>
            <w:sz w:val="24"/>
            <w:szCs w:val="24"/>
            <w:u w:val="none"/>
          </w:rPr>
          <w:t>Zakon o unapređenju poduzetničke infrastrukture</w:t>
        </w:r>
      </w:hyperlink>
      <w:r w:rsidRPr="008E064C">
        <w:rPr>
          <w:rFonts w:asciiTheme="majorHAnsi" w:eastAsia="Times New Roman" w:hAnsiTheme="majorHAnsi"/>
          <w:sz w:val="24"/>
          <w:szCs w:val="24"/>
        </w:rPr>
        <w:t xml:space="preserve"> (»Narodne novine«, broj 93/13, 114/13, 41/14, 57/18). U Programu razvoja poduzetničkih zona postavljeni su opći ciljevi: razvoj poduzetničkih zona u blizini svakog većeg naselja a namjena poduzetničke zone treba biti proizvodnja. Poduzetnička zona treba osigurati osnivanje i gradnju proizvodnog objekta u najkraćem roku, sastavni dio poduzetničke zone je centar za edukaciju i pružanje savjeta poduzetniku o financiranju, proizvodnji i načinu poslovanja te ravnomjerno osnivanje poduzetničkih zona kako bi se izjednačile razlike u standardu između pojedinih županija. </w:t>
      </w:r>
    </w:p>
    <w:p w:rsidR="004A44CC" w:rsidRDefault="004A44CC" w:rsidP="004A44CC">
      <w:pPr>
        <w:tabs>
          <w:tab w:val="left" w:pos="284"/>
        </w:tabs>
        <w:ind w:firstLine="567"/>
        <w:jc w:val="both"/>
        <w:rPr>
          <w:rFonts w:asciiTheme="majorHAnsi" w:eastAsia="Times New Roman" w:hAnsiTheme="majorHAnsi"/>
          <w:sz w:val="24"/>
          <w:szCs w:val="24"/>
        </w:rPr>
      </w:pPr>
      <w:r>
        <w:rPr>
          <w:rFonts w:asciiTheme="majorHAnsi" w:eastAsia="Times New Roman" w:hAnsiTheme="majorHAnsi"/>
          <w:sz w:val="24"/>
          <w:szCs w:val="24"/>
        </w:rPr>
        <w:t>15. svibnja 2007. godine donesena je Odluka o osnivanju „Poduzetničkih zona na području Općine Sikirevci“ i to:</w:t>
      </w:r>
    </w:p>
    <w:p w:rsidR="004A44CC" w:rsidRPr="00513272" w:rsidRDefault="004A44CC" w:rsidP="004A44CC">
      <w:pPr>
        <w:pStyle w:val="ListParagraph"/>
        <w:numPr>
          <w:ilvl w:val="0"/>
          <w:numId w:val="13"/>
        </w:numPr>
        <w:tabs>
          <w:tab w:val="left" w:pos="284"/>
        </w:tabs>
        <w:spacing w:after="0"/>
        <w:ind w:left="709"/>
        <w:jc w:val="both"/>
        <w:rPr>
          <w:rFonts w:asciiTheme="majorHAnsi" w:eastAsia="Times New Roman" w:hAnsiTheme="majorHAnsi"/>
          <w:sz w:val="24"/>
          <w:szCs w:val="24"/>
        </w:rPr>
      </w:pPr>
      <w:r w:rsidRPr="00513272">
        <w:rPr>
          <w:rFonts w:asciiTheme="majorHAnsi" w:eastAsia="Times New Roman" w:hAnsiTheme="majorHAnsi"/>
          <w:sz w:val="24"/>
          <w:szCs w:val="24"/>
        </w:rPr>
        <w:t xml:space="preserve">Poduzetnička zona Jaričište – Sikirevci na zemljišnom sklopu Jaričište južno od auto – ceste Zagreb – Lipovac, a uz županijsku cestu ŽC 4210 za naselje Gundinci, površine 25ha 82a 82m², </w:t>
      </w:r>
    </w:p>
    <w:p w:rsidR="004A44CC" w:rsidRPr="00513272" w:rsidRDefault="004A44CC" w:rsidP="004A44CC">
      <w:pPr>
        <w:pStyle w:val="ListParagraph"/>
        <w:numPr>
          <w:ilvl w:val="0"/>
          <w:numId w:val="13"/>
        </w:numPr>
        <w:tabs>
          <w:tab w:val="left" w:pos="284"/>
        </w:tabs>
        <w:ind w:left="709" w:hanging="357"/>
        <w:jc w:val="both"/>
        <w:rPr>
          <w:rFonts w:asciiTheme="majorHAnsi" w:eastAsia="Times New Roman" w:hAnsiTheme="majorHAnsi"/>
          <w:sz w:val="24"/>
          <w:szCs w:val="24"/>
        </w:rPr>
      </w:pPr>
      <w:r w:rsidRPr="00513272">
        <w:rPr>
          <w:rFonts w:asciiTheme="majorHAnsi" w:eastAsia="Times New Roman" w:hAnsiTheme="majorHAnsi"/>
          <w:sz w:val="24"/>
          <w:szCs w:val="24"/>
        </w:rPr>
        <w:t>Poduzetnička zona Jaruge uz državnu cestu D-7 u zaselku Crno Selo, te županijsku cestu ŽC 4210 koja vodi od državne ceste D-7 kroz naselje Jaruge za Slavonski Brod. Smještena je uz željezničku prugu Vrpolje – Slavonski Šamac, površine 5ha.</w:t>
      </w:r>
    </w:p>
    <w:p w:rsidR="004A44CC" w:rsidRDefault="004A44CC" w:rsidP="004A44CC">
      <w:pPr>
        <w:tabs>
          <w:tab w:val="left" w:pos="284"/>
        </w:tabs>
        <w:ind w:firstLine="567"/>
        <w:jc w:val="both"/>
        <w:rPr>
          <w:rFonts w:asciiTheme="majorHAnsi" w:eastAsia="Times New Roman" w:hAnsiTheme="majorHAnsi"/>
          <w:sz w:val="24"/>
          <w:szCs w:val="24"/>
        </w:rPr>
      </w:pPr>
      <w:r w:rsidRPr="00673DA2">
        <w:rPr>
          <w:rFonts w:asciiTheme="majorHAnsi" w:eastAsia="Times New Roman" w:hAnsiTheme="majorHAnsi"/>
          <w:sz w:val="24"/>
          <w:szCs w:val="24"/>
        </w:rPr>
        <w:t>Namjera osniva</w:t>
      </w:r>
      <w:r>
        <w:rPr>
          <w:rFonts w:asciiTheme="majorHAnsi" w:eastAsia="Times New Roman" w:hAnsiTheme="majorHAnsi"/>
          <w:sz w:val="24"/>
          <w:szCs w:val="24"/>
        </w:rPr>
        <w:t>n</w:t>
      </w:r>
      <w:r w:rsidRPr="00673DA2">
        <w:rPr>
          <w:rFonts w:asciiTheme="majorHAnsi" w:eastAsia="Times New Roman" w:hAnsiTheme="majorHAnsi"/>
          <w:sz w:val="24"/>
          <w:szCs w:val="24"/>
        </w:rPr>
        <w:t>ja</w:t>
      </w:r>
      <w:r>
        <w:rPr>
          <w:rFonts w:asciiTheme="majorHAnsi" w:eastAsia="Times New Roman" w:hAnsiTheme="majorHAnsi"/>
          <w:sz w:val="24"/>
          <w:szCs w:val="24"/>
        </w:rPr>
        <w:t xml:space="preserve"> Poduzetničkih zona jest poticanje razvoja poduzetništva kao pokretačke snage lokalnog održivog gospodarskog razvoja s ciljem povećanja broja gospodarskih subjekata na području Općine Sikirevci i poboljšanja njihovih poslovnih rezultata, povećanje konkurentnosti poduzetnika, porast zaposlenosti, te povećanje udjela proizvodnje u ukupnom gospodarstvu Općine Sikirevci. </w:t>
      </w:r>
    </w:p>
    <w:p w:rsidR="004A44CC" w:rsidRDefault="004A44CC" w:rsidP="004A44CC">
      <w:pPr>
        <w:tabs>
          <w:tab w:val="left" w:pos="284"/>
        </w:tabs>
        <w:ind w:firstLine="567"/>
        <w:jc w:val="both"/>
        <w:rPr>
          <w:rFonts w:asciiTheme="majorHAnsi" w:eastAsia="Times New Roman" w:hAnsiTheme="majorHAnsi"/>
          <w:sz w:val="24"/>
          <w:szCs w:val="24"/>
        </w:rPr>
      </w:pPr>
      <w:r>
        <w:rPr>
          <w:rFonts w:asciiTheme="majorHAnsi" w:eastAsia="Times New Roman" w:hAnsiTheme="majorHAnsi"/>
          <w:sz w:val="24"/>
          <w:szCs w:val="24"/>
        </w:rPr>
        <w:t>02. ožujka 2010. godine donesena je Odluka o izmjeni i dopuni Odluke o osnivanju „Poduzetničkih zona na području Općine Sikirevci“ u kojoj se mijenja površina Poduzetničke zone Jaričište na ukupnih 26ha 75a 70m².</w:t>
      </w:r>
    </w:p>
    <w:p w:rsidR="004A44CC" w:rsidRPr="00E946A7" w:rsidRDefault="004A44CC" w:rsidP="004A44CC">
      <w:pPr>
        <w:rPr>
          <w:rFonts w:asciiTheme="majorHAnsi" w:eastAsia="Times New Roman" w:hAnsiTheme="majorHAnsi"/>
          <w:sz w:val="24"/>
          <w:szCs w:val="24"/>
        </w:rPr>
      </w:pPr>
      <w:r>
        <w:rPr>
          <w:rFonts w:asciiTheme="majorHAnsi" w:eastAsia="Times New Roman" w:hAnsiTheme="majorHAnsi"/>
          <w:sz w:val="24"/>
          <w:szCs w:val="24"/>
        </w:rPr>
        <w:br w:type="page"/>
      </w:r>
    </w:p>
    <w:p w:rsidR="004A44CC" w:rsidRPr="00C9523D" w:rsidRDefault="004A44CC" w:rsidP="00F67917">
      <w:pPr>
        <w:pStyle w:val="Caption"/>
        <w:spacing w:after="0"/>
        <w:jc w:val="center"/>
        <w:rPr>
          <w:rFonts w:asciiTheme="majorHAnsi" w:hAnsiTheme="majorHAnsi"/>
          <w:color w:val="auto"/>
          <w:sz w:val="22"/>
          <w:szCs w:val="22"/>
        </w:rPr>
      </w:pPr>
      <w:bookmarkStart w:id="75" w:name="_Toc526949124"/>
      <w:r w:rsidRPr="003B6008">
        <w:rPr>
          <w:rFonts w:asciiTheme="majorHAnsi" w:hAnsiTheme="majorHAnsi"/>
          <w:color w:val="auto"/>
          <w:sz w:val="22"/>
          <w:szCs w:val="22"/>
        </w:rPr>
        <w:lastRenderedPageBreak/>
        <w:t xml:space="preserve">Tablica </w:t>
      </w:r>
      <w:r w:rsidR="00C1234C" w:rsidRPr="003B6008">
        <w:rPr>
          <w:rFonts w:asciiTheme="majorHAnsi" w:hAnsiTheme="majorHAnsi"/>
          <w:color w:val="auto"/>
          <w:sz w:val="22"/>
          <w:szCs w:val="22"/>
        </w:rPr>
        <w:fldChar w:fldCharType="begin"/>
      </w:r>
      <w:r w:rsidRPr="003B6008">
        <w:rPr>
          <w:rFonts w:asciiTheme="majorHAnsi" w:hAnsiTheme="majorHAnsi"/>
          <w:color w:val="auto"/>
          <w:sz w:val="22"/>
          <w:szCs w:val="22"/>
        </w:rPr>
        <w:instrText xml:space="preserve"> SEQ Tablica \* ARABIC </w:instrText>
      </w:r>
      <w:r w:rsidR="00C1234C" w:rsidRPr="003B6008">
        <w:rPr>
          <w:rFonts w:asciiTheme="majorHAnsi" w:hAnsiTheme="majorHAnsi"/>
          <w:color w:val="auto"/>
          <w:sz w:val="22"/>
          <w:szCs w:val="22"/>
        </w:rPr>
        <w:fldChar w:fldCharType="separate"/>
      </w:r>
      <w:r w:rsidR="00E36B33">
        <w:rPr>
          <w:rFonts w:asciiTheme="majorHAnsi" w:hAnsiTheme="majorHAnsi"/>
          <w:noProof/>
          <w:color w:val="auto"/>
          <w:sz w:val="22"/>
          <w:szCs w:val="22"/>
        </w:rPr>
        <w:t>8</w:t>
      </w:r>
      <w:r w:rsidR="00C1234C" w:rsidRPr="003B6008">
        <w:rPr>
          <w:rFonts w:asciiTheme="majorHAnsi" w:hAnsiTheme="majorHAnsi"/>
          <w:color w:val="auto"/>
          <w:sz w:val="22"/>
          <w:szCs w:val="22"/>
        </w:rPr>
        <w:fldChar w:fldCharType="end"/>
      </w:r>
      <w:r w:rsidRPr="003B6008">
        <w:rPr>
          <w:rFonts w:asciiTheme="majorHAnsi" w:hAnsiTheme="majorHAnsi"/>
          <w:color w:val="auto"/>
          <w:sz w:val="22"/>
          <w:szCs w:val="22"/>
        </w:rPr>
        <w:t>.</w:t>
      </w:r>
      <w:r w:rsidR="00E62CBF">
        <w:rPr>
          <w:rFonts w:asciiTheme="majorHAnsi" w:hAnsiTheme="majorHAnsi"/>
          <w:color w:val="auto"/>
          <w:sz w:val="22"/>
          <w:szCs w:val="22"/>
        </w:rPr>
        <w:t xml:space="preserve"> </w:t>
      </w:r>
      <w:r w:rsidRPr="00C9523D">
        <w:rPr>
          <w:rFonts w:asciiTheme="majorHAnsi" w:hAnsiTheme="majorHAnsi"/>
          <w:color w:val="auto"/>
          <w:sz w:val="22"/>
          <w:szCs w:val="22"/>
        </w:rPr>
        <w:t>Podaci o popisu čestica poduzetničke zone Jaričište</w:t>
      </w:r>
      <w:r w:rsidR="00E62CBF">
        <w:rPr>
          <w:rFonts w:asciiTheme="majorHAnsi" w:hAnsiTheme="majorHAnsi"/>
          <w:color w:val="auto"/>
          <w:sz w:val="22"/>
          <w:szCs w:val="22"/>
        </w:rPr>
        <w:t xml:space="preserve"> </w:t>
      </w:r>
      <w:r w:rsidRPr="00C9523D">
        <w:rPr>
          <w:rFonts w:asciiTheme="majorHAnsi" w:hAnsiTheme="majorHAnsi"/>
          <w:color w:val="auto"/>
          <w:sz w:val="22"/>
          <w:szCs w:val="22"/>
        </w:rPr>
        <w:t>Sikirevci</w:t>
      </w:r>
      <w:bookmarkEnd w:id="75"/>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88"/>
        <w:gridCol w:w="2567"/>
        <w:gridCol w:w="1944"/>
        <w:gridCol w:w="3287"/>
      </w:tblGrid>
      <w:tr w:rsidR="004A44CC" w:rsidRPr="004070C1" w:rsidTr="00F67917">
        <w:trPr>
          <w:trHeight w:val="303"/>
          <w:jc w:val="center"/>
        </w:trPr>
        <w:tc>
          <w:tcPr>
            <w:tcW w:w="5000" w:type="pct"/>
            <w:gridSpan w:val="4"/>
            <w:shd w:val="clear" w:color="auto" w:fill="BFBFBF" w:themeFill="background1" w:themeFillShade="BF"/>
            <w:vAlign w:val="center"/>
            <w:hideMark/>
          </w:tcPr>
          <w:p w:rsidR="004A44CC" w:rsidRPr="004070C1" w:rsidRDefault="004A44CC" w:rsidP="0099425E">
            <w:pPr>
              <w:spacing w:after="0"/>
              <w:jc w:val="center"/>
              <w:rPr>
                <w:rFonts w:asciiTheme="majorHAnsi" w:eastAsia="Times New Roman" w:hAnsiTheme="majorHAnsi" w:cs="Times New Roman"/>
                <w:b/>
                <w:bCs/>
                <w:color w:val="000000"/>
                <w:lang w:eastAsia="hr-HR"/>
              </w:rPr>
            </w:pPr>
            <w:r w:rsidRPr="004070C1">
              <w:rPr>
                <w:rFonts w:asciiTheme="majorHAnsi" w:eastAsia="Times New Roman" w:hAnsiTheme="majorHAnsi"/>
                <w:b/>
              </w:rPr>
              <w:t>Popis čestica poduzetničke zone Jaričište</w:t>
            </w:r>
            <w:r w:rsidR="00E62CBF">
              <w:rPr>
                <w:rFonts w:asciiTheme="majorHAnsi" w:eastAsia="Times New Roman" w:hAnsiTheme="majorHAnsi"/>
                <w:b/>
              </w:rPr>
              <w:t xml:space="preserve"> </w:t>
            </w:r>
            <w:r w:rsidRPr="004070C1">
              <w:rPr>
                <w:rFonts w:asciiTheme="majorHAnsi" w:eastAsia="Times New Roman" w:hAnsiTheme="majorHAnsi"/>
                <w:b/>
              </w:rPr>
              <w:t>Sikirevci</w:t>
            </w:r>
          </w:p>
        </w:tc>
      </w:tr>
      <w:tr w:rsidR="004A44CC" w:rsidRPr="004070C1" w:rsidTr="00F67917">
        <w:trPr>
          <w:trHeight w:val="486"/>
          <w:jc w:val="center"/>
        </w:trPr>
        <w:tc>
          <w:tcPr>
            <w:tcW w:w="801" w:type="pct"/>
            <w:shd w:val="clear" w:color="auto" w:fill="D9D9D9" w:themeFill="background1" w:themeFillShade="D9"/>
            <w:vAlign w:val="center"/>
            <w:hideMark/>
          </w:tcPr>
          <w:p w:rsidR="004A44CC" w:rsidRPr="004070C1" w:rsidRDefault="004A44CC" w:rsidP="0099425E">
            <w:pPr>
              <w:spacing w:after="0"/>
              <w:jc w:val="center"/>
              <w:rPr>
                <w:rFonts w:asciiTheme="majorHAnsi" w:eastAsia="Times New Roman" w:hAnsiTheme="majorHAnsi" w:cs="Times New Roman"/>
                <w:b/>
                <w:bCs/>
                <w:color w:val="000000"/>
                <w:lang w:eastAsia="hr-HR"/>
              </w:rPr>
            </w:pPr>
            <w:r w:rsidRPr="004070C1">
              <w:rPr>
                <w:rFonts w:asciiTheme="majorHAnsi" w:eastAsia="Times New Roman" w:hAnsiTheme="majorHAnsi" w:cs="Times New Roman"/>
                <w:b/>
                <w:bCs/>
                <w:color w:val="000000"/>
                <w:lang w:eastAsia="hr-HR"/>
              </w:rPr>
              <w:t>Br. čestice</w:t>
            </w:r>
          </w:p>
        </w:tc>
        <w:tc>
          <w:tcPr>
            <w:tcW w:w="1382" w:type="pct"/>
            <w:shd w:val="clear" w:color="auto" w:fill="D9D9D9" w:themeFill="background1" w:themeFillShade="D9"/>
            <w:vAlign w:val="center"/>
            <w:hideMark/>
          </w:tcPr>
          <w:p w:rsidR="004A44CC" w:rsidRPr="004070C1" w:rsidRDefault="004A44CC" w:rsidP="0099425E">
            <w:pPr>
              <w:spacing w:after="0"/>
              <w:jc w:val="center"/>
              <w:rPr>
                <w:rFonts w:asciiTheme="majorHAnsi" w:eastAsia="Times New Roman" w:hAnsiTheme="majorHAnsi" w:cs="Times New Roman"/>
                <w:b/>
                <w:bCs/>
                <w:color w:val="000000"/>
                <w:lang w:eastAsia="hr-HR"/>
              </w:rPr>
            </w:pPr>
            <w:r w:rsidRPr="004070C1">
              <w:rPr>
                <w:rFonts w:asciiTheme="majorHAnsi" w:eastAsia="Times New Roman" w:hAnsiTheme="majorHAnsi" w:cs="Times New Roman"/>
                <w:b/>
                <w:bCs/>
                <w:color w:val="000000"/>
                <w:lang w:eastAsia="hr-HR"/>
              </w:rPr>
              <w:t>Katastarska općina</w:t>
            </w:r>
          </w:p>
        </w:tc>
        <w:tc>
          <w:tcPr>
            <w:tcW w:w="1047" w:type="pct"/>
            <w:shd w:val="clear" w:color="auto" w:fill="D9D9D9" w:themeFill="background1" w:themeFillShade="D9"/>
            <w:vAlign w:val="center"/>
            <w:hideMark/>
          </w:tcPr>
          <w:p w:rsidR="004A44CC" w:rsidRPr="004070C1" w:rsidRDefault="004A44CC" w:rsidP="0099425E">
            <w:pPr>
              <w:spacing w:after="0"/>
              <w:jc w:val="center"/>
              <w:rPr>
                <w:rFonts w:asciiTheme="majorHAnsi" w:eastAsia="Times New Roman" w:hAnsiTheme="majorHAnsi" w:cs="Times New Roman"/>
                <w:b/>
                <w:bCs/>
                <w:color w:val="000000"/>
                <w:lang w:eastAsia="hr-HR"/>
              </w:rPr>
            </w:pPr>
            <w:r w:rsidRPr="004070C1">
              <w:rPr>
                <w:rFonts w:asciiTheme="majorHAnsi" w:eastAsia="Times New Roman" w:hAnsiTheme="majorHAnsi" w:cs="Times New Roman"/>
                <w:b/>
                <w:bCs/>
                <w:color w:val="000000"/>
                <w:lang w:eastAsia="hr-HR"/>
              </w:rPr>
              <w:t>Površina u m²</w:t>
            </w:r>
          </w:p>
        </w:tc>
        <w:tc>
          <w:tcPr>
            <w:tcW w:w="1770" w:type="pct"/>
            <w:shd w:val="clear" w:color="auto" w:fill="D9D9D9" w:themeFill="background1" w:themeFillShade="D9"/>
            <w:vAlign w:val="center"/>
            <w:hideMark/>
          </w:tcPr>
          <w:p w:rsidR="004A44CC" w:rsidRPr="004070C1" w:rsidRDefault="004A44CC" w:rsidP="0099425E">
            <w:pPr>
              <w:spacing w:after="0"/>
              <w:jc w:val="center"/>
              <w:rPr>
                <w:rFonts w:asciiTheme="majorHAnsi" w:eastAsia="Times New Roman" w:hAnsiTheme="majorHAnsi" w:cs="Times New Roman"/>
                <w:b/>
                <w:bCs/>
                <w:color w:val="000000"/>
                <w:lang w:eastAsia="hr-HR"/>
              </w:rPr>
            </w:pPr>
            <w:r w:rsidRPr="004070C1">
              <w:rPr>
                <w:rFonts w:asciiTheme="majorHAnsi" w:eastAsia="Times New Roman" w:hAnsiTheme="majorHAnsi" w:cs="Times New Roman"/>
                <w:b/>
                <w:bCs/>
                <w:color w:val="000000"/>
                <w:lang w:eastAsia="hr-HR"/>
              </w:rPr>
              <w:t>Napomena</w:t>
            </w:r>
          </w:p>
        </w:tc>
      </w:tr>
      <w:tr w:rsidR="004A44CC" w:rsidRPr="004070C1" w:rsidTr="00F67917">
        <w:trPr>
          <w:trHeight w:val="653"/>
          <w:jc w:val="center"/>
        </w:trPr>
        <w:tc>
          <w:tcPr>
            <w:tcW w:w="801" w:type="pct"/>
            <w:shd w:val="clear" w:color="auto" w:fill="auto"/>
            <w:vAlign w:val="center"/>
            <w:hideMark/>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2214</w:t>
            </w:r>
          </w:p>
        </w:tc>
        <w:tc>
          <w:tcPr>
            <w:tcW w:w="1382" w:type="pct"/>
            <w:shd w:val="clear" w:color="auto" w:fill="auto"/>
            <w:vAlign w:val="center"/>
            <w:hideMark/>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Sikirevci</w:t>
            </w:r>
          </w:p>
        </w:tc>
        <w:tc>
          <w:tcPr>
            <w:tcW w:w="1047" w:type="pct"/>
            <w:shd w:val="clear" w:color="auto" w:fill="auto"/>
            <w:vAlign w:val="center"/>
            <w:hideMark/>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89333</w:t>
            </w:r>
          </w:p>
        </w:tc>
        <w:tc>
          <w:tcPr>
            <w:tcW w:w="1770" w:type="pct"/>
            <w:shd w:val="clear" w:color="auto" w:fill="auto"/>
            <w:vAlign w:val="center"/>
            <w:hideMark/>
          </w:tcPr>
          <w:p w:rsidR="004A44CC" w:rsidRDefault="004A44CC" w:rsidP="0099425E">
            <w:pPr>
              <w:spacing w:after="0"/>
              <w:jc w:val="center"/>
              <w:rPr>
                <w:rFonts w:asciiTheme="majorHAnsi" w:hAnsiTheme="majorHAnsi"/>
              </w:rPr>
            </w:pPr>
            <w:r>
              <w:rPr>
                <w:rFonts w:asciiTheme="majorHAnsi" w:hAnsiTheme="majorHAnsi"/>
              </w:rPr>
              <w:t>U</w:t>
            </w:r>
            <w:r w:rsidRPr="004070C1">
              <w:rPr>
                <w:rFonts w:asciiTheme="majorHAnsi" w:hAnsiTheme="majorHAnsi"/>
              </w:rPr>
              <w:t xml:space="preserve">govor o zakupu </w:t>
            </w:r>
          </w:p>
          <w:p w:rsidR="004A44CC" w:rsidRPr="004070C1" w:rsidRDefault="004A44CC" w:rsidP="0099425E">
            <w:pPr>
              <w:spacing w:after="0"/>
              <w:jc w:val="center"/>
              <w:rPr>
                <w:rFonts w:asciiTheme="majorHAnsi" w:hAnsiTheme="majorHAnsi"/>
              </w:rPr>
            </w:pPr>
            <w:r w:rsidRPr="004070C1">
              <w:rPr>
                <w:rFonts w:asciiTheme="majorHAnsi" w:hAnsiTheme="majorHAnsi"/>
              </w:rPr>
              <w:t>poljoprivrednog zemljišta</w:t>
            </w:r>
          </w:p>
        </w:tc>
      </w:tr>
      <w:tr w:rsidR="004A44CC" w:rsidRPr="004070C1" w:rsidTr="00F67917">
        <w:trPr>
          <w:trHeight w:val="232"/>
          <w:jc w:val="center"/>
        </w:trPr>
        <w:tc>
          <w:tcPr>
            <w:tcW w:w="801" w:type="pct"/>
            <w:shd w:val="clear" w:color="auto" w:fill="auto"/>
            <w:vAlign w:val="center"/>
            <w:hideMark/>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2215</w:t>
            </w:r>
          </w:p>
        </w:tc>
        <w:tc>
          <w:tcPr>
            <w:tcW w:w="1382" w:type="pct"/>
            <w:shd w:val="clear" w:color="auto" w:fill="auto"/>
            <w:vAlign w:val="center"/>
            <w:hideMark/>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Sikirevci</w:t>
            </w:r>
          </w:p>
        </w:tc>
        <w:tc>
          <w:tcPr>
            <w:tcW w:w="1047" w:type="pct"/>
            <w:shd w:val="clear" w:color="auto" w:fill="auto"/>
            <w:vAlign w:val="center"/>
            <w:hideMark/>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91776</w:t>
            </w:r>
          </w:p>
        </w:tc>
        <w:tc>
          <w:tcPr>
            <w:tcW w:w="1770" w:type="pct"/>
            <w:shd w:val="clear" w:color="auto" w:fill="auto"/>
            <w:vAlign w:val="center"/>
            <w:hideMark/>
          </w:tcPr>
          <w:p w:rsidR="004A44CC" w:rsidRDefault="004A44CC" w:rsidP="0099425E">
            <w:pPr>
              <w:spacing w:after="0"/>
              <w:jc w:val="center"/>
              <w:rPr>
                <w:rFonts w:asciiTheme="majorHAnsi" w:hAnsiTheme="majorHAnsi"/>
              </w:rPr>
            </w:pPr>
            <w:r>
              <w:rPr>
                <w:rFonts w:asciiTheme="majorHAnsi" w:hAnsiTheme="majorHAnsi"/>
              </w:rPr>
              <w:t>U</w:t>
            </w:r>
            <w:r w:rsidRPr="004070C1">
              <w:rPr>
                <w:rFonts w:asciiTheme="majorHAnsi" w:hAnsiTheme="majorHAnsi"/>
              </w:rPr>
              <w:t xml:space="preserve">govor o zakupu </w:t>
            </w:r>
          </w:p>
          <w:p w:rsidR="004A44CC" w:rsidRPr="004070C1" w:rsidRDefault="004A44CC" w:rsidP="0099425E">
            <w:pPr>
              <w:spacing w:after="0"/>
              <w:jc w:val="center"/>
              <w:rPr>
                <w:rFonts w:asciiTheme="majorHAnsi" w:hAnsiTheme="majorHAnsi"/>
              </w:rPr>
            </w:pPr>
            <w:r w:rsidRPr="004070C1">
              <w:rPr>
                <w:rFonts w:asciiTheme="majorHAnsi" w:hAnsiTheme="majorHAnsi"/>
              </w:rPr>
              <w:t>poljoprivrednog zemljišta</w:t>
            </w:r>
          </w:p>
        </w:tc>
      </w:tr>
      <w:tr w:rsidR="004A44CC" w:rsidRPr="004070C1" w:rsidTr="00F67917">
        <w:trPr>
          <w:trHeight w:val="251"/>
          <w:jc w:val="center"/>
        </w:trPr>
        <w:tc>
          <w:tcPr>
            <w:tcW w:w="801" w:type="pct"/>
            <w:shd w:val="clear" w:color="auto" w:fill="auto"/>
            <w:vAlign w:val="center"/>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2216</w:t>
            </w:r>
          </w:p>
        </w:tc>
        <w:tc>
          <w:tcPr>
            <w:tcW w:w="1382" w:type="pct"/>
            <w:shd w:val="clear" w:color="auto" w:fill="auto"/>
            <w:vAlign w:val="center"/>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Sikirevci</w:t>
            </w:r>
          </w:p>
        </w:tc>
        <w:tc>
          <w:tcPr>
            <w:tcW w:w="1047" w:type="pct"/>
            <w:shd w:val="clear" w:color="auto" w:fill="auto"/>
            <w:vAlign w:val="center"/>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79360</w:t>
            </w:r>
          </w:p>
        </w:tc>
        <w:tc>
          <w:tcPr>
            <w:tcW w:w="1770" w:type="pct"/>
            <w:shd w:val="clear" w:color="auto" w:fill="auto"/>
            <w:vAlign w:val="center"/>
          </w:tcPr>
          <w:p w:rsidR="004A44CC" w:rsidRDefault="004A44CC" w:rsidP="0099425E">
            <w:pPr>
              <w:spacing w:after="0"/>
              <w:jc w:val="center"/>
              <w:rPr>
                <w:rFonts w:asciiTheme="majorHAnsi" w:hAnsiTheme="majorHAnsi"/>
              </w:rPr>
            </w:pPr>
            <w:r>
              <w:rPr>
                <w:rFonts w:asciiTheme="majorHAnsi" w:hAnsiTheme="majorHAnsi"/>
              </w:rPr>
              <w:t>U</w:t>
            </w:r>
            <w:r w:rsidRPr="004070C1">
              <w:rPr>
                <w:rFonts w:asciiTheme="majorHAnsi" w:hAnsiTheme="majorHAnsi"/>
              </w:rPr>
              <w:t xml:space="preserve">govor o zakupu </w:t>
            </w:r>
          </w:p>
          <w:p w:rsidR="004A44CC" w:rsidRPr="004070C1" w:rsidRDefault="004A44CC" w:rsidP="0099425E">
            <w:pPr>
              <w:spacing w:after="0"/>
              <w:jc w:val="center"/>
              <w:rPr>
                <w:rFonts w:asciiTheme="majorHAnsi" w:hAnsiTheme="majorHAnsi"/>
              </w:rPr>
            </w:pPr>
            <w:r w:rsidRPr="004070C1">
              <w:rPr>
                <w:rFonts w:asciiTheme="majorHAnsi" w:hAnsiTheme="majorHAnsi"/>
              </w:rPr>
              <w:t>poljoprivrednog zemljišta</w:t>
            </w:r>
          </w:p>
        </w:tc>
      </w:tr>
      <w:tr w:rsidR="004A44CC" w:rsidRPr="004070C1" w:rsidTr="00F67917">
        <w:trPr>
          <w:trHeight w:val="267"/>
          <w:jc w:val="center"/>
        </w:trPr>
        <w:tc>
          <w:tcPr>
            <w:tcW w:w="801" w:type="pct"/>
            <w:shd w:val="clear" w:color="auto" w:fill="auto"/>
            <w:vAlign w:val="bottom"/>
          </w:tcPr>
          <w:p w:rsidR="004A44CC" w:rsidRPr="004070C1" w:rsidRDefault="004A44CC" w:rsidP="0099425E">
            <w:pPr>
              <w:spacing w:after="0"/>
              <w:jc w:val="center"/>
              <w:rPr>
                <w:rFonts w:asciiTheme="majorHAnsi" w:hAnsiTheme="majorHAnsi" w:cs="Arial"/>
              </w:rPr>
            </w:pPr>
            <w:r w:rsidRPr="004070C1">
              <w:rPr>
                <w:rFonts w:asciiTheme="majorHAnsi" w:hAnsiTheme="majorHAnsi" w:cs="Arial"/>
              </w:rPr>
              <w:t>2217</w:t>
            </w:r>
          </w:p>
        </w:tc>
        <w:tc>
          <w:tcPr>
            <w:tcW w:w="1382" w:type="pct"/>
            <w:shd w:val="clear" w:color="auto" w:fill="auto"/>
            <w:vAlign w:val="center"/>
          </w:tcPr>
          <w:p w:rsidR="004A44CC" w:rsidRPr="004070C1" w:rsidRDefault="004A44CC" w:rsidP="0099425E">
            <w:pPr>
              <w:spacing w:after="0"/>
              <w:jc w:val="center"/>
              <w:rPr>
                <w:rFonts w:asciiTheme="majorHAnsi" w:hAnsiTheme="majorHAnsi"/>
              </w:rPr>
            </w:pPr>
            <w:r w:rsidRPr="004070C1">
              <w:rPr>
                <w:rFonts w:asciiTheme="majorHAnsi" w:eastAsia="Times New Roman" w:hAnsiTheme="majorHAnsi" w:cs="Times New Roman"/>
                <w:color w:val="000000"/>
                <w:lang w:eastAsia="hr-HR"/>
              </w:rPr>
              <w:t>Sikirevci</w:t>
            </w:r>
          </w:p>
        </w:tc>
        <w:tc>
          <w:tcPr>
            <w:tcW w:w="1047" w:type="pct"/>
            <w:shd w:val="clear" w:color="auto" w:fill="auto"/>
            <w:vAlign w:val="center"/>
          </w:tcPr>
          <w:p w:rsidR="004A44CC" w:rsidRPr="004070C1" w:rsidRDefault="004A44CC" w:rsidP="0099425E">
            <w:pPr>
              <w:spacing w:after="0"/>
              <w:jc w:val="center"/>
              <w:rPr>
                <w:rFonts w:asciiTheme="majorHAnsi" w:hAnsiTheme="majorHAnsi" w:cs="Arial"/>
              </w:rPr>
            </w:pPr>
            <w:r w:rsidRPr="004070C1">
              <w:rPr>
                <w:rFonts w:asciiTheme="majorHAnsi" w:hAnsiTheme="majorHAnsi" w:cs="Arial"/>
              </w:rPr>
              <w:t>1683</w:t>
            </w:r>
          </w:p>
        </w:tc>
        <w:tc>
          <w:tcPr>
            <w:tcW w:w="1770" w:type="pct"/>
            <w:shd w:val="clear" w:color="auto" w:fill="auto"/>
            <w:vAlign w:val="center"/>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JLPS</w:t>
            </w:r>
          </w:p>
        </w:tc>
      </w:tr>
      <w:tr w:rsidR="004A44CC" w:rsidRPr="004070C1" w:rsidTr="00F67917">
        <w:trPr>
          <w:trHeight w:val="352"/>
          <w:jc w:val="center"/>
        </w:trPr>
        <w:tc>
          <w:tcPr>
            <w:tcW w:w="801" w:type="pct"/>
            <w:shd w:val="clear" w:color="auto" w:fill="auto"/>
            <w:vAlign w:val="bottom"/>
          </w:tcPr>
          <w:p w:rsidR="004A44CC" w:rsidRPr="004070C1" w:rsidRDefault="004A44CC" w:rsidP="0099425E">
            <w:pPr>
              <w:spacing w:after="0"/>
              <w:jc w:val="center"/>
              <w:rPr>
                <w:rFonts w:asciiTheme="majorHAnsi" w:hAnsiTheme="majorHAnsi" w:cs="Arial"/>
              </w:rPr>
            </w:pPr>
            <w:r w:rsidRPr="004070C1">
              <w:rPr>
                <w:rFonts w:asciiTheme="majorHAnsi" w:hAnsiTheme="majorHAnsi" w:cs="Arial"/>
              </w:rPr>
              <w:t>2218</w:t>
            </w:r>
          </w:p>
        </w:tc>
        <w:tc>
          <w:tcPr>
            <w:tcW w:w="1382" w:type="pct"/>
            <w:shd w:val="clear" w:color="auto" w:fill="auto"/>
            <w:vAlign w:val="center"/>
          </w:tcPr>
          <w:p w:rsidR="004A44CC" w:rsidRPr="004070C1" w:rsidRDefault="004A44CC" w:rsidP="0099425E">
            <w:pPr>
              <w:spacing w:after="0"/>
              <w:jc w:val="center"/>
              <w:rPr>
                <w:rFonts w:asciiTheme="majorHAnsi" w:hAnsiTheme="majorHAnsi"/>
              </w:rPr>
            </w:pPr>
            <w:r w:rsidRPr="004070C1">
              <w:rPr>
                <w:rFonts w:asciiTheme="majorHAnsi" w:eastAsia="Times New Roman" w:hAnsiTheme="majorHAnsi" w:cs="Times New Roman"/>
                <w:color w:val="000000"/>
                <w:lang w:eastAsia="hr-HR"/>
              </w:rPr>
              <w:t>Sikirevci</w:t>
            </w:r>
          </w:p>
        </w:tc>
        <w:tc>
          <w:tcPr>
            <w:tcW w:w="1047" w:type="pct"/>
            <w:shd w:val="clear" w:color="auto" w:fill="auto"/>
            <w:vAlign w:val="center"/>
          </w:tcPr>
          <w:p w:rsidR="004A44CC" w:rsidRPr="004070C1" w:rsidRDefault="004A44CC" w:rsidP="0099425E">
            <w:pPr>
              <w:spacing w:after="0"/>
              <w:jc w:val="center"/>
              <w:rPr>
                <w:rFonts w:asciiTheme="majorHAnsi" w:hAnsiTheme="majorHAnsi" w:cs="Arial"/>
              </w:rPr>
            </w:pPr>
            <w:r w:rsidRPr="004070C1">
              <w:rPr>
                <w:rFonts w:asciiTheme="majorHAnsi" w:hAnsiTheme="majorHAnsi" w:cs="Arial"/>
              </w:rPr>
              <w:t>1632</w:t>
            </w:r>
          </w:p>
        </w:tc>
        <w:tc>
          <w:tcPr>
            <w:tcW w:w="1770" w:type="pct"/>
            <w:shd w:val="clear" w:color="auto" w:fill="auto"/>
            <w:vAlign w:val="center"/>
          </w:tcPr>
          <w:p w:rsidR="004A44CC" w:rsidRPr="004070C1" w:rsidRDefault="004A44CC" w:rsidP="0099425E">
            <w:pPr>
              <w:spacing w:after="0"/>
              <w:jc w:val="center"/>
              <w:rPr>
                <w:rFonts w:asciiTheme="majorHAnsi" w:hAnsiTheme="majorHAnsi"/>
              </w:rPr>
            </w:pPr>
            <w:r w:rsidRPr="004070C1">
              <w:rPr>
                <w:rFonts w:asciiTheme="majorHAnsi" w:eastAsia="Times New Roman" w:hAnsiTheme="majorHAnsi" w:cs="Times New Roman"/>
                <w:color w:val="000000"/>
                <w:lang w:eastAsia="hr-HR"/>
              </w:rPr>
              <w:t>JLPS</w:t>
            </w:r>
          </w:p>
        </w:tc>
      </w:tr>
      <w:tr w:rsidR="004A44CC" w:rsidRPr="004070C1" w:rsidTr="00F67917">
        <w:trPr>
          <w:trHeight w:val="283"/>
          <w:jc w:val="center"/>
        </w:trPr>
        <w:tc>
          <w:tcPr>
            <w:tcW w:w="801" w:type="pct"/>
            <w:shd w:val="clear" w:color="auto" w:fill="auto"/>
            <w:vAlign w:val="bottom"/>
            <w:hideMark/>
          </w:tcPr>
          <w:p w:rsidR="004A44CC" w:rsidRPr="004070C1" w:rsidRDefault="004A44CC" w:rsidP="0099425E">
            <w:pPr>
              <w:spacing w:after="0"/>
              <w:jc w:val="center"/>
              <w:rPr>
                <w:rFonts w:asciiTheme="majorHAnsi" w:hAnsiTheme="majorHAnsi" w:cs="Arial"/>
              </w:rPr>
            </w:pPr>
            <w:r w:rsidRPr="004070C1">
              <w:rPr>
                <w:rFonts w:asciiTheme="majorHAnsi" w:hAnsiTheme="majorHAnsi" w:cs="Arial"/>
              </w:rPr>
              <w:t>2219</w:t>
            </w:r>
          </w:p>
        </w:tc>
        <w:tc>
          <w:tcPr>
            <w:tcW w:w="1382" w:type="pct"/>
            <w:shd w:val="clear" w:color="auto" w:fill="auto"/>
            <w:vAlign w:val="center"/>
            <w:hideMark/>
          </w:tcPr>
          <w:p w:rsidR="004A44CC" w:rsidRPr="004070C1" w:rsidRDefault="004A44CC" w:rsidP="0099425E">
            <w:pPr>
              <w:spacing w:after="0"/>
              <w:jc w:val="center"/>
              <w:rPr>
                <w:rFonts w:asciiTheme="majorHAnsi" w:hAnsiTheme="majorHAnsi"/>
              </w:rPr>
            </w:pPr>
            <w:r w:rsidRPr="004070C1">
              <w:rPr>
                <w:rFonts w:asciiTheme="majorHAnsi" w:eastAsia="Times New Roman" w:hAnsiTheme="majorHAnsi" w:cs="Times New Roman"/>
                <w:color w:val="000000"/>
                <w:lang w:eastAsia="hr-HR"/>
              </w:rPr>
              <w:t>Sikirevci</w:t>
            </w:r>
          </w:p>
        </w:tc>
        <w:tc>
          <w:tcPr>
            <w:tcW w:w="1047" w:type="pct"/>
            <w:shd w:val="clear" w:color="auto" w:fill="auto"/>
            <w:vAlign w:val="center"/>
            <w:hideMark/>
          </w:tcPr>
          <w:p w:rsidR="004A44CC" w:rsidRPr="004070C1" w:rsidRDefault="004A44CC" w:rsidP="0099425E">
            <w:pPr>
              <w:spacing w:after="0"/>
              <w:jc w:val="center"/>
              <w:rPr>
                <w:rFonts w:asciiTheme="majorHAnsi" w:hAnsiTheme="majorHAnsi" w:cs="Arial"/>
              </w:rPr>
            </w:pPr>
            <w:r w:rsidRPr="004070C1">
              <w:rPr>
                <w:rFonts w:asciiTheme="majorHAnsi" w:hAnsiTheme="majorHAnsi" w:cs="Arial"/>
              </w:rPr>
              <w:t>1747</w:t>
            </w:r>
          </w:p>
        </w:tc>
        <w:tc>
          <w:tcPr>
            <w:tcW w:w="1770" w:type="pct"/>
            <w:shd w:val="clear" w:color="auto" w:fill="auto"/>
            <w:vAlign w:val="center"/>
            <w:hideMark/>
          </w:tcPr>
          <w:p w:rsidR="004A44CC" w:rsidRPr="004070C1" w:rsidRDefault="004A44CC" w:rsidP="0099425E">
            <w:pPr>
              <w:spacing w:after="0"/>
              <w:jc w:val="center"/>
              <w:rPr>
                <w:rFonts w:asciiTheme="majorHAnsi" w:hAnsiTheme="majorHAnsi"/>
              </w:rPr>
            </w:pPr>
            <w:r w:rsidRPr="004070C1">
              <w:rPr>
                <w:rFonts w:asciiTheme="majorHAnsi" w:eastAsia="Times New Roman" w:hAnsiTheme="majorHAnsi" w:cs="Times New Roman"/>
                <w:color w:val="000000"/>
                <w:lang w:eastAsia="hr-HR"/>
              </w:rPr>
              <w:t>JLPS</w:t>
            </w:r>
          </w:p>
        </w:tc>
      </w:tr>
      <w:tr w:rsidR="004A44CC" w:rsidRPr="004070C1" w:rsidTr="00F67917">
        <w:trPr>
          <w:trHeight w:val="384"/>
          <w:jc w:val="center"/>
        </w:trPr>
        <w:tc>
          <w:tcPr>
            <w:tcW w:w="801" w:type="pct"/>
            <w:shd w:val="clear" w:color="auto" w:fill="auto"/>
            <w:vAlign w:val="bottom"/>
            <w:hideMark/>
          </w:tcPr>
          <w:p w:rsidR="004A44CC" w:rsidRPr="004070C1" w:rsidRDefault="004A44CC" w:rsidP="0099425E">
            <w:pPr>
              <w:spacing w:after="0"/>
              <w:jc w:val="center"/>
              <w:rPr>
                <w:rFonts w:asciiTheme="majorHAnsi" w:hAnsiTheme="majorHAnsi" w:cs="Arial"/>
              </w:rPr>
            </w:pPr>
            <w:r w:rsidRPr="004070C1">
              <w:rPr>
                <w:rFonts w:asciiTheme="majorHAnsi" w:hAnsiTheme="majorHAnsi" w:cs="Arial"/>
              </w:rPr>
              <w:t>2220</w:t>
            </w:r>
          </w:p>
        </w:tc>
        <w:tc>
          <w:tcPr>
            <w:tcW w:w="1382" w:type="pct"/>
            <w:shd w:val="clear" w:color="auto" w:fill="auto"/>
            <w:vAlign w:val="center"/>
            <w:hideMark/>
          </w:tcPr>
          <w:p w:rsidR="004A44CC" w:rsidRPr="004070C1" w:rsidRDefault="004A44CC" w:rsidP="0099425E">
            <w:pPr>
              <w:spacing w:after="0"/>
              <w:jc w:val="center"/>
              <w:rPr>
                <w:rFonts w:asciiTheme="majorHAnsi" w:hAnsiTheme="majorHAnsi"/>
              </w:rPr>
            </w:pPr>
            <w:r w:rsidRPr="004070C1">
              <w:rPr>
                <w:rFonts w:asciiTheme="majorHAnsi" w:eastAsia="Times New Roman" w:hAnsiTheme="majorHAnsi" w:cs="Times New Roman"/>
                <w:color w:val="000000"/>
                <w:lang w:eastAsia="hr-HR"/>
              </w:rPr>
              <w:t>Sikirevci</w:t>
            </w:r>
          </w:p>
        </w:tc>
        <w:tc>
          <w:tcPr>
            <w:tcW w:w="1047" w:type="pct"/>
            <w:shd w:val="clear" w:color="auto" w:fill="auto"/>
            <w:vAlign w:val="center"/>
            <w:hideMark/>
          </w:tcPr>
          <w:p w:rsidR="004A44CC" w:rsidRPr="004070C1" w:rsidRDefault="004A44CC" w:rsidP="0099425E">
            <w:pPr>
              <w:spacing w:after="0"/>
              <w:jc w:val="center"/>
              <w:rPr>
                <w:rFonts w:asciiTheme="majorHAnsi" w:hAnsiTheme="majorHAnsi" w:cs="Arial"/>
              </w:rPr>
            </w:pPr>
            <w:r w:rsidRPr="004070C1">
              <w:rPr>
                <w:rFonts w:asciiTheme="majorHAnsi" w:hAnsiTheme="majorHAnsi" w:cs="Arial"/>
              </w:rPr>
              <w:t>2061</w:t>
            </w:r>
          </w:p>
        </w:tc>
        <w:tc>
          <w:tcPr>
            <w:tcW w:w="1770" w:type="pct"/>
            <w:shd w:val="clear" w:color="auto" w:fill="auto"/>
            <w:vAlign w:val="center"/>
            <w:hideMark/>
          </w:tcPr>
          <w:p w:rsidR="004A44CC" w:rsidRPr="004070C1" w:rsidRDefault="004A44CC" w:rsidP="0099425E">
            <w:pPr>
              <w:spacing w:after="0"/>
              <w:jc w:val="center"/>
              <w:rPr>
                <w:rFonts w:asciiTheme="majorHAnsi" w:hAnsiTheme="majorHAnsi"/>
              </w:rPr>
            </w:pPr>
            <w:r w:rsidRPr="004070C1">
              <w:rPr>
                <w:rFonts w:asciiTheme="majorHAnsi" w:eastAsia="Times New Roman" w:hAnsiTheme="majorHAnsi" w:cs="Times New Roman"/>
                <w:color w:val="000000"/>
                <w:lang w:eastAsia="hr-HR"/>
              </w:rPr>
              <w:t>JLPS</w:t>
            </w:r>
          </w:p>
        </w:tc>
      </w:tr>
      <w:tr w:rsidR="004A44CC" w:rsidRPr="004070C1" w:rsidTr="00F67917">
        <w:trPr>
          <w:trHeight w:val="419"/>
          <w:jc w:val="center"/>
        </w:trPr>
        <w:tc>
          <w:tcPr>
            <w:tcW w:w="801" w:type="pct"/>
            <w:shd w:val="clear" w:color="auto" w:fill="auto"/>
            <w:vAlign w:val="bottom"/>
            <w:hideMark/>
          </w:tcPr>
          <w:p w:rsidR="004A44CC" w:rsidRPr="004070C1" w:rsidRDefault="004A44CC" w:rsidP="0099425E">
            <w:pPr>
              <w:spacing w:after="0"/>
              <w:jc w:val="center"/>
              <w:rPr>
                <w:rFonts w:asciiTheme="majorHAnsi" w:hAnsiTheme="majorHAnsi" w:cs="Arial"/>
              </w:rPr>
            </w:pPr>
            <w:r w:rsidRPr="004070C1">
              <w:rPr>
                <w:rFonts w:asciiTheme="majorHAnsi" w:hAnsiTheme="majorHAnsi" w:cs="Arial"/>
              </w:rPr>
              <w:t>2221</w:t>
            </w:r>
          </w:p>
        </w:tc>
        <w:tc>
          <w:tcPr>
            <w:tcW w:w="1382" w:type="pct"/>
            <w:shd w:val="clear" w:color="auto" w:fill="auto"/>
            <w:vAlign w:val="center"/>
            <w:hideMark/>
          </w:tcPr>
          <w:p w:rsidR="004A44CC" w:rsidRPr="004070C1" w:rsidRDefault="004A44CC" w:rsidP="0099425E">
            <w:pPr>
              <w:spacing w:after="0"/>
              <w:jc w:val="center"/>
              <w:rPr>
                <w:rFonts w:asciiTheme="majorHAnsi" w:hAnsiTheme="majorHAnsi"/>
              </w:rPr>
            </w:pPr>
            <w:r w:rsidRPr="004070C1">
              <w:rPr>
                <w:rFonts w:asciiTheme="majorHAnsi" w:eastAsia="Times New Roman" w:hAnsiTheme="majorHAnsi" w:cs="Times New Roman"/>
                <w:color w:val="000000"/>
                <w:lang w:eastAsia="hr-HR"/>
              </w:rPr>
              <w:t>Sikirevci</w:t>
            </w:r>
          </w:p>
        </w:tc>
        <w:tc>
          <w:tcPr>
            <w:tcW w:w="1047" w:type="pct"/>
            <w:shd w:val="clear" w:color="auto" w:fill="auto"/>
            <w:vAlign w:val="center"/>
            <w:hideMark/>
          </w:tcPr>
          <w:p w:rsidR="004A44CC" w:rsidRPr="004070C1" w:rsidRDefault="004A44CC" w:rsidP="0099425E">
            <w:pPr>
              <w:spacing w:after="0"/>
              <w:jc w:val="center"/>
              <w:rPr>
                <w:rFonts w:asciiTheme="majorHAnsi" w:hAnsiTheme="majorHAnsi" w:cs="Arial"/>
              </w:rPr>
            </w:pPr>
            <w:r w:rsidRPr="004070C1">
              <w:rPr>
                <w:rFonts w:asciiTheme="majorHAnsi" w:hAnsiTheme="majorHAnsi" w:cs="Arial"/>
              </w:rPr>
              <w:t>2078</w:t>
            </w:r>
          </w:p>
        </w:tc>
        <w:tc>
          <w:tcPr>
            <w:tcW w:w="1770" w:type="pct"/>
            <w:shd w:val="clear" w:color="auto" w:fill="auto"/>
            <w:vAlign w:val="center"/>
            <w:hideMark/>
          </w:tcPr>
          <w:p w:rsidR="004A44CC" w:rsidRPr="004070C1" w:rsidRDefault="004A44CC" w:rsidP="0099425E">
            <w:pPr>
              <w:spacing w:after="0"/>
              <w:jc w:val="center"/>
              <w:rPr>
                <w:rFonts w:asciiTheme="majorHAnsi" w:hAnsiTheme="majorHAnsi"/>
              </w:rPr>
            </w:pPr>
            <w:r w:rsidRPr="004070C1">
              <w:rPr>
                <w:rFonts w:asciiTheme="majorHAnsi" w:eastAsia="Times New Roman" w:hAnsiTheme="majorHAnsi" w:cs="Times New Roman"/>
                <w:color w:val="000000"/>
                <w:lang w:eastAsia="hr-HR"/>
              </w:rPr>
              <w:t>JLPS</w:t>
            </w:r>
          </w:p>
        </w:tc>
      </w:tr>
    </w:tbl>
    <w:p w:rsidR="004A44CC" w:rsidRDefault="004A44CC" w:rsidP="004A44CC">
      <w:pPr>
        <w:tabs>
          <w:tab w:val="left" w:pos="284"/>
        </w:tabs>
        <w:spacing w:after="0"/>
        <w:jc w:val="both"/>
        <w:rPr>
          <w:rFonts w:asciiTheme="majorHAnsi" w:eastAsia="Times New Roman" w:hAnsiTheme="majorHAnsi"/>
          <w:sz w:val="24"/>
          <w:szCs w:val="24"/>
        </w:rPr>
      </w:pPr>
    </w:p>
    <w:p w:rsidR="004A44CC" w:rsidRDefault="004A44CC" w:rsidP="004A44CC">
      <w:pPr>
        <w:tabs>
          <w:tab w:val="left" w:pos="284"/>
        </w:tabs>
        <w:ind w:firstLine="567"/>
        <w:jc w:val="both"/>
        <w:rPr>
          <w:rFonts w:asciiTheme="majorHAnsi" w:eastAsia="Times New Roman" w:hAnsiTheme="majorHAnsi"/>
          <w:sz w:val="24"/>
          <w:szCs w:val="24"/>
        </w:rPr>
      </w:pPr>
      <w:r w:rsidRPr="00181F1F">
        <w:rPr>
          <w:rFonts w:asciiTheme="majorHAnsi" w:eastAsia="Times New Roman" w:hAnsiTheme="majorHAnsi"/>
          <w:sz w:val="24"/>
          <w:szCs w:val="24"/>
        </w:rPr>
        <w:t>Općina Sikirevci nastavlja s Program</w:t>
      </w:r>
      <w:r w:rsidR="00181F1F" w:rsidRPr="00181F1F">
        <w:rPr>
          <w:rFonts w:asciiTheme="majorHAnsi" w:eastAsia="Times New Roman" w:hAnsiTheme="majorHAnsi"/>
          <w:sz w:val="24"/>
          <w:szCs w:val="24"/>
        </w:rPr>
        <w:t>om</w:t>
      </w:r>
      <w:r w:rsidRPr="00181F1F">
        <w:rPr>
          <w:rFonts w:asciiTheme="majorHAnsi" w:eastAsia="Times New Roman" w:hAnsiTheme="majorHAnsi"/>
          <w:sz w:val="24"/>
          <w:szCs w:val="24"/>
        </w:rPr>
        <w:t xml:space="preserve"> razvoja </w:t>
      </w:r>
      <w:r w:rsidRPr="00215C9B">
        <w:rPr>
          <w:rFonts w:asciiTheme="majorHAnsi" w:eastAsia="Times New Roman" w:hAnsiTheme="majorHAnsi"/>
          <w:sz w:val="24"/>
          <w:szCs w:val="24"/>
        </w:rPr>
        <w:t>poduzetničkih zona. Dio površine poduzetničke zone Jaričište koji je u zakupu ističe 31. listopada 2017. godine.</w:t>
      </w:r>
      <w:r w:rsidR="00181F1F" w:rsidRPr="00215C9B">
        <w:rPr>
          <w:rFonts w:asciiTheme="majorHAnsi" w:eastAsia="Times New Roman" w:hAnsiTheme="majorHAnsi"/>
          <w:sz w:val="24"/>
          <w:szCs w:val="24"/>
        </w:rPr>
        <w:t xml:space="preserve"> Općina Sikirevci je dana 19.10.2017. godine raspisala Javni natječaj za davanje u zakup poljoprivrednog zemljišta u vlasništvu Općine te ih je potom dala u zakup u trajanju od 3 godine. Podaci o poljoprivrednim zemljištima u zakupu vidljivi su u Tablici broj 9.</w:t>
      </w:r>
    </w:p>
    <w:p w:rsidR="004A44CC" w:rsidRPr="00C9523D" w:rsidRDefault="004A44CC" w:rsidP="00F67917">
      <w:pPr>
        <w:pStyle w:val="Caption"/>
        <w:spacing w:after="0"/>
        <w:jc w:val="center"/>
        <w:rPr>
          <w:rFonts w:asciiTheme="majorHAnsi" w:hAnsiTheme="majorHAnsi"/>
          <w:color w:val="auto"/>
          <w:sz w:val="22"/>
          <w:szCs w:val="22"/>
        </w:rPr>
      </w:pPr>
      <w:bookmarkStart w:id="76" w:name="_Toc526949125"/>
      <w:r w:rsidRPr="00181F1F">
        <w:rPr>
          <w:rFonts w:asciiTheme="majorHAnsi" w:hAnsiTheme="majorHAnsi"/>
          <w:color w:val="auto"/>
          <w:sz w:val="22"/>
          <w:szCs w:val="22"/>
        </w:rPr>
        <w:t xml:space="preserve">Tablica </w:t>
      </w:r>
      <w:r w:rsidR="00C1234C" w:rsidRPr="00181F1F">
        <w:rPr>
          <w:rFonts w:asciiTheme="majorHAnsi" w:hAnsiTheme="majorHAnsi"/>
          <w:color w:val="auto"/>
          <w:sz w:val="22"/>
          <w:szCs w:val="22"/>
        </w:rPr>
        <w:fldChar w:fldCharType="begin"/>
      </w:r>
      <w:r w:rsidRPr="00181F1F">
        <w:rPr>
          <w:rFonts w:asciiTheme="majorHAnsi" w:hAnsiTheme="majorHAnsi"/>
          <w:color w:val="auto"/>
          <w:sz w:val="22"/>
          <w:szCs w:val="22"/>
        </w:rPr>
        <w:instrText xml:space="preserve"> SEQ Tablica \* ARABIC </w:instrText>
      </w:r>
      <w:r w:rsidR="00C1234C" w:rsidRPr="00181F1F">
        <w:rPr>
          <w:rFonts w:asciiTheme="majorHAnsi" w:hAnsiTheme="majorHAnsi"/>
          <w:color w:val="auto"/>
          <w:sz w:val="22"/>
          <w:szCs w:val="22"/>
        </w:rPr>
        <w:fldChar w:fldCharType="separate"/>
      </w:r>
      <w:r w:rsidR="00E36B33">
        <w:rPr>
          <w:rFonts w:asciiTheme="majorHAnsi" w:hAnsiTheme="majorHAnsi"/>
          <w:noProof/>
          <w:color w:val="auto"/>
          <w:sz w:val="22"/>
          <w:szCs w:val="22"/>
        </w:rPr>
        <w:t>9</w:t>
      </w:r>
      <w:r w:rsidR="00C1234C" w:rsidRPr="00181F1F">
        <w:rPr>
          <w:rFonts w:asciiTheme="majorHAnsi" w:hAnsiTheme="majorHAnsi"/>
          <w:color w:val="auto"/>
          <w:sz w:val="22"/>
          <w:szCs w:val="22"/>
        </w:rPr>
        <w:fldChar w:fldCharType="end"/>
      </w:r>
      <w:r w:rsidRPr="00181F1F">
        <w:rPr>
          <w:rFonts w:asciiTheme="majorHAnsi" w:hAnsiTheme="majorHAnsi"/>
          <w:color w:val="auto"/>
          <w:sz w:val="22"/>
          <w:szCs w:val="22"/>
        </w:rPr>
        <w:t>.</w:t>
      </w:r>
      <w:r w:rsidR="00E62CBF">
        <w:rPr>
          <w:rFonts w:asciiTheme="majorHAnsi" w:hAnsiTheme="majorHAnsi"/>
          <w:color w:val="auto"/>
          <w:sz w:val="22"/>
          <w:szCs w:val="22"/>
        </w:rPr>
        <w:t xml:space="preserve"> </w:t>
      </w:r>
      <w:r w:rsidRPr="00181F1F">
        <w:rPr>
          <w:rFonts w:asciiTheme="majorHAnsi" w:hAnsiTheme="majorHAnsi"/>
          <w:color w:val="auto"/>
          <w:sz w:val="22"/>
          <w:szCs w:val="22"/>
        </w:rPr>
        <w:t>Podaci o građevinskim zemljištima koji su u zakupu</w:t>
      </w:r>
      <w:bookmarkEnd w:id="76"/>
    </w:p>
    <w:tbl>
      <w:tblPr>
        <w:tblW w:w="0" w:type="auto"/>
        <w:jc w:val="center"/>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251"/>
        <w:gridCol w:w="2160"/>
        <w:gridCol w:w="1116"/>
        <w:gridCol w:w="4276"/>
      </w:tblGrid>
      <w:tr w:rsidR="004A44CC" w:rsidRPr="004070C1" w:rsidTr="00585EF3">
        <w:trPr>
          <w:trHeight w:val="303"/>
          <w:jc w:val="center"/>
        </w:trPr>
        <w:tc>
          <w:tcPr>
            <w:tcW w:w="0" w:type="auto"/>
            <w:gridSpan w:val="4"/>
            <w:shd w:val="clear" w:color="auto" w:fill="BFBFBF" w:themeFill="background1" w:themeFillShade="BF"/>
            <w:vAlign w:val="center"/>
            <w:hideMark/>
          </w:tcPr>
          <w:p w:rsidR="004A44CC" w:rsidRPr="004070C1" w:rsidRDefault="004A44CC" w:rsidP="0099425E">
            <w:pPr>
              <w:spacing w:after="0"/>
              <w:jc w:val="center"/>
              <w:rPr>
                <w:rFonts w:asciiTheme="majorHAnsi" w:eastAsia="Times New Roman" w:hAnsiTheme="majorHAnsi" w:cs="Times New Roman"/>
                <w:b/>
                <w:bCs/>
                <w:color w:val="000000"/>
                <w:lang w:eastAsia="hr-HR"/>
              </w:rPr>
            </w:pPr>
            <w:bookmarkStart w:id="77" w:name="page245"/>
            <w:bookmarkEnd w:id="77"/>
            <w:r w:rsidRPr="004070C1">
              <w:rPr>
                <w:rFonts w:asciiTheme="majorHAnsi" w:eastAsia="Times New Roman" w:hAnsiTheme="majorHAnsi" w:cs="Times New Roman"/>
                <w:b/>
                <w:bCs/>
                <w:color w:val="000000"/>
                <w:lang w:eastAsia="hr-HR"/>
              </w:rPr>
              <w:t>Zakup građevinskog zemljišta Općine Sikirevci za poljoprivrednu obradu</w:t>
            </w:r>
          </w:p>
        </w:tc>
      </w:tr>
      <w:tr w:rsidR="004A44CC" w:rsidRPr="004070C1" w:rsidTr="00585EF3">
        <w:trPr>
          <w:trHeight w:val="486"/>
          <w:jc w:val="center"/>
        </w:trPr>
        <w:tc>
          <w:tcPr>
            <w:tcW w:w="0" w:type="auto"/>
            <w:shd w:val="clear" w:color="auto" w:fill="D9D9D9" w:themeFill="background1" w:themeFillShade="D9"/>
            <w:vAlign w:val="center"/>
            <w:hideMark/>
          </w:tcPr>
          <w:p w:rsidR="004A44CC" w:rsidRPr="004070C1" w:rsidRDefault="004A44CC" w:rsidP="0099425E">
            <w:pPr>
              <w:spacing w:after="0"/>
              <w:jc w:val="center"/>
              <w:rPr>
                <w:rFonts w:asciiTheme="majorHAnsi" w:eastAsia="Times New Roman" w:hAnsiTheme="majorHAnsi" w:cs="Times New Roman"/>
                <w:b/>
                <w:bCs/>
                <w:color w:val="000000"/>
                <w:lang w:eastAsia="hr-HR"/>
              </w:rPr>
            </w:pPr>
            <w:r w:rsidRPr="004070C1">
              <w:rPr>
                <w:rFonts w:asciiTheme="majorHAnsi" w:eastAsia="Times New Roman" w:hAnsiTheme="majorHAnsi" w:cs="Times New Roman"/>
                <w:b/>
                <w:bCs/>
                <w:color w:val="000000"/>
                <w:lang w:eastAsia="hr-HR"/>
              </w:rPr>
              <w:t>Br. čestice</w:t>
            </w:r>
          </w:p>
        </w:tc>
        <w:tc>
          <w:tcPr>
            <w:tcW w:w="0" w:type="auto"/>
            <w:shd w:val="clear" w:color="auto" w:fill="D9D9D9" w:themeFill="background1" w:themeFillShade="D9"/>
            <w:vAlign w:val="center"/>
            <w:hideMark/>
          </w:tcPr>
          <w:p w:rsidR="004A44CC" w:rsidRPr="004070C1" w:rsidRDefault="004A44CC" w:rsidP="0099425E">
            <w:pPr>
              <w:spacing w:after="0"/>
              <w:jc w:val="center"/>
              <w:rPr>
                <w:rFonts w:asciiTheme="majorHAnsi" w:eastAsia="Times New Roman" w:hAnsiTheme="majorHAnsi" w:cs="Times New Roman"/>
                <w:b/>
                <w:bCs/>
                <w:color w:val="000000"/>
                <w:lang w:eastAsia="hr-HR"/>
              </w:rPr>
            </w:pPr>
            <w:r w:rsidRPr="004070C1">
              <w:rPr>
                <w:rFonts w:asciiTheme="majorHAnsi" w:eastAsia="Times New Roman" w:hAnsiTheme="majorHAnsi" w:cs="Times New Roman"/>
                <w:b/>
                <w:bCs/>
                <w:color w:val="000000"/>
                <w:lang w:eastAsia="hr-HR"/>
              </w:rPr>
              <w:t>Katastarska općina</w:t>
            </w:r>
          </w:p>
        </w:tc>
        <w:tc>
          <w:tcPr>
            <w:tcW w:w="0" w:type="auto"/>
            <w:shd w:val="clear" w:color="auto" w:fill="D9D9D9" w:themeFill="background1" w:themeFillShade="D9"/>
            <w:vAlign w:val="center"/>
            <w:hideMark/>
          </w:tcPr>
          <w:p w:rsidR="004A44CC" w:rsidRDefault="004A44CC" w:rsidP="0099425E">
            <w:pPr>
              <w:spacing w:after="0"/>
              <w:jc w:val="center"/>
              <w:rPr>
                <w:rFonts w:asciiTheme="majorHAnsi" w:eastAsia="Times New Roman" w:hAnsiTheme="majorHAnsi" w:cs="Times New Roman"/>
                <w:b/>
                <w:bCs/>
                <w:color w:val="000000"/>
                <w:lang w:eastAsia="hr-HR"/>
              </w:rPr>
            </w:pPr>
            <w:r w:rsidRPr="004070C1">
              <w:rPr>
                <w:rFonts w:asciiTheme="majorHAnsi" w:eastAsia="Times New Roman" w:hAnsiTheme="majorHAnsi" w:cs="Times New Roman"/>
                <w:b/>
                <w:bCs/>
                <w:color w:val="000000"/>
                <w:lang w:eastAsia="hr-HR"/>
              </w:rPr>
              <w:t>Površina</w:t>
            </w:r>
          </w:p>
          <w:p w:rsidR="004A44CC" w:rsidRPr="004070C1" w:rsidRDefault="004A44CC" w:rsidP="0099425E">
            <w:pPr>
              <w:spacing w:after="0"/>
              <w:jc w:val="center"/>
              <w:rPr>
                <w:rFonts w:asciiTheme="majorHAnsi" w:eastAsia="Times New Roman" w:hAnsiTheme="majorHAnsi" w:cs="Times New Roman"/>
                <w:b/>
                <w:bCs/>
                <w:color w:val="000000"/>
                <w:lang w:eastAsia="hr-HR"/>
              </w:rPr>
            </w:pPr>
            <w:r w:rsidRPr="004070C1">
              <w:rPr>
                <w:rFonts w:asciiTheme="majorHAnsi" w:eastAsia="Times New Roman" w:hAnsiTheme="majorHAnsi" w:cs="Times New Roman"/>
                <w:b/>
                <w:bCs/>
                <w:color w:val="000000"/>
                <w:lang w:eastAsia="hr-HR"/>
              </w:rPr>
              <w:t>u m²</w:t>
            </w:r>
          </w:p>
        </w:tc>
        <w:tc>
          <w:tcPr>
            <w:tcW w:w="0" w:type="auto"/>
            <w:shd w:val="clear" w:color="auto" w:fill="D9D9D9" w:themeFill="background1" w:themeFillShade="D9"/>
            <w:vAlign w:val="center"/>
            <w:hideMark/>
          </w:tcPr>
          <w:p w:rsidR="004A44CC" w:rsidRPr="004070C1" w:rsidRDefault="004A44CC" w:rsidP="0099425E">
            <w:pPr>
              <w:spacing w:after="0"/>
              <w:jc w:val="center"/>
              <w:rPr>
                <w:rFonts w:asciiTheme="majorHAnsi" w:eastAsia="Times New Roman" w:hAnsiTheme="majorHAnsi" w:cs="Times New Roman"/>
                <w:b/>
                <w:bCs/>
                <w:color w:val="000000"/>
                <w:lang w:eastAsia="hr-HR"/>
              </w:rPr>
            </w:pPr>
            <w:r w:rsidRPr="004070C1">
              <w:rPr>
                <w:rFonts w:asciiTheme="majorHAnsi" w:eastAsia="Times New Roman" w:hAnsiTheme="majorHAnsi" w:cs="Times New Roman"/>
                <w:b/>
                <w:bCs/>
                <w:color w:val="000000"/>
                <w:lang w:eastAsia="hr-HR"/>
              </w:rPr>
              <w:t>Akt raspolaganja</w:t>
            </w:r>
          </w:p>
        </w:tc>
      </w:tr>
      <w:tr w:rsidR="004A44CC" w:rsidRPr="004070C1" w:rsidTr="00585EF3">
        <w:trPr>
          <w:trHeight w:val="902"/>
          <w:jc w:val="center"/>
        </w:trPr>
        <w:tc>
          <w:tcPr>
            <w:tcW w:w="0" w:type="auto"/>
            <w:shd w:val="clear" w:color="auto" w:fill="auto"/>
            <w:vAlign w:val="center"/>
            <w:hideMark/>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2215</w:t>
            </w:r>
          </w:p>
        </w:tc>
        <w:tc>
          <w:tcPr>
            <w:tcW w:w="0" w:type="auto"/>
            <w:shd w:val="clear" w:color="auto" w:fill="auto"/>
            <w:vAlign w:val="center"/>
            <w:hideMark/>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Sikirevci</w:t>
            </w:r>
          </w:p>
        </w:tc>
        <w:tc>
          <w:tcPr>
            <w:tcW w:w="0" w:type="auto"/>
            <w:shd w:val="clear" w:color="auto" w:fill="auto"/>
            <w:vAlign w:val="center"/>
            <w:hideMark/>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91776</w:t>
            </w:r>
          </w:p>
        </w:tc>
        <w:tc>
          <w:tcPr>
            <w:tcW w:w="0" w:type="auto"/>
            <w:shd w:val="clear" w:color="auto" w:fill="auto"/>
            <w:vAlign w:val="center"/>
            <w:hideMark/>
          </w:tcPr>
          <w:p w:rsidR="004A44CC" w:rsidRPr="00215C9B" w:rsidRDefault="004A44CC" w:rsidP="0099425E">
            <w:pPr>
              <w:spacing w:after="0"/>
              <w:jc w:val="center"/>
              <w:rPr>
                <w:rFonts w:asciiTheme="majorHAnsi" w:eastAsia="Times New Roman" w:hAnsiTheme="majorHAnsi" w:cs="Times New Roman"/>
                <w:color w:val="000000"/>
                <w:lang w:eastAsia="hr-HR"/>
              </w:rPr>
            </w:pPr>
            <w:r w:rsidRPr="00215C9B">
              <w:rPr>
                <w:rFonts w:asciiTheme="majorHAnsi" w:eastAsia="Times New Roman" w:hAnsiTheme="majorHAnsi" w:cs="Times New Roman"/>
                <w:color w:val="000000"/>
                <w:lang w:eastAsia="hr-HR"/>
              </w:rPr>
              <w:t>Ugovor o zakupu poljoprivrednog zemljišta</w:t>
            </w:r>
          </w:p>
          <w:p w:rsidR="004A44CC" w:rsidRPr="00215C9B" w:rsidRDefault="004A44CC" w:rsidP="0099425E">
            <w:pPr>
              <w:spacing w:after="0"/>
              <w:jc w:val="center"/>
              <w:rPr>
                <w:rFonts w:asciiTheme="majorHAnsi" w:eastAsia="Times New Roman" w:hAnsiTheme="majorHAnsi" w:cs="Times New Roman"/>
                <w:color w:val="000000"/>
                <w:lang w:eastAsia="hr-HR"/>
              </w:rPr>
            </w:pPr>
            <w:r w:rsidRPr="00215C9B">
              <w:rPr>
                <w:rFonts w:asciiTheme="majorHAnsi" w:eastAsia="Times New Roman" w:hAnsiTheme="majorHAnsi" w:cs="Times New Roman"/>
                <w:color w:val="000000"/>
                <w:lang w:eastAsia="hr-HR"/>
              </w:rPr>
              <w:t>u vlasni</w:t>
            </w:r>
            <w:r w:rsidR="00277097" w:rsidRPr="00215C9B">
              <w:rPr>
                <w:rFonts w:asciiTheme="majorHAnsi" w:eastAsia="Times New Roman" w:hAnsiTheme="majorHAnsi" w:cs="Times New Roman"/>
                <w:color w:val="000000"/>
                <w:lang w:eastAsia="hr-HR"/>
              </w:rPr>
              <w:t>štvu Općine Sikirevci br. 1/2017</w:t>
            </w:r>
            <w:r w:rsidRPr="00215C9B">
              <w:rPr>
                <w:rFonts w:asciiTheme="majorHAnsi" w:eastAsia="Times New Roman" w:hAnsiTheme="majorHAnsi" w:cs="Times New Roman"/>
                <w:color w:val="000000"/>
                <w:lang w:eastAsia="hr-HR"/>
              </w:rPr>
              <w:t>.</w:t>
            </w:r>
          </w:p>
          <w:p w:rsidR="004A44CC" w:rsidRPr="00215C9B" w:rsidRDefault="00277097" w:rsidP="0099425E">
            <w:pPr>
              <w:spacing w:after="0"/>
              <w:jc w:val="center"/>
              <w:rPr>
                <w:rFonts w:asciiTheme="majorHAnsi" w:eastAsia="Times New Roman" w:hAnsiTheme="majorHAnsi" w:cs="Times New Roman"/>
                <w:color w:val="000000"/>
                <w:lang w:eastAsia="hr-HR"/>
              </w:rPr>
            </w:pPr>
            <w:r w:rsidRPr="00215C9B">
              <w:rPr>
                <w:rFonts w:asciiTheme="majorHAnsi" w:eastAsia="Times New Roman" w:hAnsiTheme="majorHAnsi" w:cs="Times New Roman"/>
                <w:color w:val="000000"/>
                <w:lang w:eastAsia="hr-HR"/>
              </w:rPr>
              <w:t>od 03</w:t>
            </w:r>
            <w:r w:rsidR="004A44CC" w:rsidRPr="00215C9B">
              <w:rPr>
                <w:rFonts w:asciiTheme="majorHAnsi" w:eastAsia="Times New Roman" w:hAnsiTheme="majorHAnsi" w:cs="Times New Roman"/>
                <w:color w:val="000000"/>
                <w:lang w:eastAsia="hr-HR"/>
              </w:rPr>
              <w:t>.</w:t>
            </w:r>
            <w:r w:rsidRPr="00215C9B">
              <w:rPr>
                <w:rFonts w:asciiTheme="majorHAnsi" w:eastAsia="Times New Roman" w:hAnsiTheme="majorHAnsi" w:cs="Times New Roman"/>
                <w:color w:val="000000"/>
                <w:lang w:eastAsia="hr-HR"/>
              </w:rPr>
              <w:t>11.2017.</w:t>
            </w:r>
          </w:p>
        </w:tc>
      </w:tr>
      <w:tr w:rsidR="004A44CC" w:rsidRPr="004070C1" w:rsidTr="00585EF3">
        <w:trPr>
          <w:trHeight w:val="902"/>
          <w:jc w:val="center"/>
        </w:trPr>
        <w:tc>
          <w:tcPr>
            <w:tcW w:w="0" w:type="auto"/>
            <w:shd w:val="clear" w:color="auto" w:fill="auto"/>
            <w:vAlign w:val="center"/>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2216</w:t>
            </w:r>
          </w:p>
        </w:tc>
        <w:tc>
          <w:tcPr>
            <w:tcW w:w="0" w:type="auto"/>
            <w:shd w:val="clear" w:color="auto" w:fill="auto"/>
            <w:vAlign w:val="center"/>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Sikirevci</w:t>
            </w:r>
          </w:p>
        </w:tc>
        <w:tc>
          <w:tcPr>
            <w:tcW w:w="0" w:type="auto"/>
            <w:shd w:val="clear" w:color="auto" w:fill="auto"/>
            <w:vAlign w:val="center"/>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79360</w:t>
            </w:r>
          </w:p>
        </w:tc>
        <w:tc>
          <w:tcPr>
            <w:tcW w:w="0" w:type="auto"/>
            <w:shd w:val="clear" w:color="auto" w:fill="auto"/>
            <w:vAlign w:val="center"/>
          </w:tcPr>
          <w:p w:rsidR="004A44CC" w:rsidRPr="00215C9B" w:rsidRDefault="004A44CC" w:rsidP="0099425E">
            <w:pPr>
              <w:spacing w:after="0"/>
              <w:jc w:val="center"/>
              <w:rPr>
                <w:rFonts w:asciiTheme="majorHAnsi" w:eastAsia="Times New Roman" w:hAnsiTheme="majorHAnsi" w:cs="Times New Roman"/>
                <w:color w:val="000000"/>
                <w:lang w:eastAsia="hr-HR"/>
              </w:rPr>
            </w:pPr>
            <w:r w:rsidRPr="00215C9B">
              <w:rPr>
                <w:rFonts w:asciiTheme="majorHAnsi" w:eastAsia="Times New Roman" w:hAnsiTheme="majorHAnsi" w:cs="Times New Roman"/>
                <w:color w:val="000000"/>
                <w:lang w:eastAsia="hr-HR"/>
              </w:rPr>
              <w:t>Ugovor o zakupu poljoprivrednog zemljišta</w:t>
            </w:r>
          </w:p>
          <w:p w:rsidR="004A44CC" w:rsidRPr="00215C9B" w:rsidRDefault="004A44CC" w:rsidP="0099425E">
            <w:pPr>
              <w:spacing w:after="0"/>
              <w:jc w:val="center"/>
              <w:rPr>
                <w:rFonts w:asciiTheme="majorHAnsi" w:eastAsia="Times New Roman" w:hAnsiTheme="majorHAnsi" w:cs="Times New Roman"/>
                <w:color w:val="000000"/>
                <w:lang w:eastAsia="hr-HR"/>
              </w:rPr>
            </w:pPr>
            <w:r w:rsidRPr="00215C9B">
              <w:rPr>
                <w:rFonts w:asciiTheme="majorHAnsi" w:eastAsia="Times New Roman" w:hAnsiTheme="majorHAnsi" w:cs="Times New Roman"/>
                <w:color w:val="000000"/>
                <w:lang w:eastAsia="hr-HR"/>
              </w:rPr>
              <w:t>u vlasni</w:t>
            </w:r>
            <w:r w:rsidR="00277097" w:rsidRPr="00215C9B">
              <w:rPr>
                <w:rFonts w:asciiTheme="majorHAnsi" w:eastAsia="Times New Roman" w:hAnsiTheme="majorHAnsi" w:cs="Times New Roman"/>
                <w:color w:val="000000"/>
                <w:lang w:eastAsia="hr-HR"/>
              </w:rPr>
              <w:t>štvu Općine Sikirevci br. 2/2017</w:t>
            </w:r>
          </w:p>
          <w:p w:rsidR="004A44CC" w:rsidRPr="00215C9B" w:rsidRDefault="004A44CC" w:rsidP="00277097">
            <w:pPr>
              <w:spacing w:after="0"/>
              <w:jc w:val="center"/>
              <w:rPr>
                <w:rFonts w:asciiTheme="majorHAnsi" w:eastAsia="Times New Roman" w:hAnsiTheme="majorHAnsi" w:cs="Times New Roman"/>
                <w:color w:val="000000"/>
                <w:lang w:eastAsia="hr-HR"/>
              </w:rPr>
            </w:pPr>
            <w:r w:rsidRPr="00215C9B">
              <w:rPr>
                <w:rFonts w:asciiTheme="majorHAnsi" w:eastAsia="Times New Roman" w:hAnsiTheme="majorHAnsi" w:cs="Times New Roman"/>
                <w:color w:val="000000"/>
                <w:lang w:eastAsia="hr-HR"/>
              </w:rPr>
              <w:t xml:space="preserve">od </w:t>
            </w:r>
            <w:r w:rsidR="00277097" w:rsidRPr="00215C9B">
              <w:rPr>
                <w:rFonts w:asciiTheme="majorHAnsi" w:eastAsia="Times New Roman" w:hAnsiTheme="majorHAnsi" w:cs="Times New Roman"/>
                <w:color w:val="000000"/>
                <w:lang w:eastAsia="hr-HR"/>
              </w:rPr>
              <w:t>03.11.2017</w:t>
            </w:r>
            <w:r w:rsidRPr="00215C9B">
              <w:rPr>
                <w:rFonts w:asciiTheme="majorHAnsi" w:eastAsia="Times New Roman" w:hAnsiTheme="majorHAnsi" w:cs="Times New Roman"/>
                <w:color w:val="000000"/>
                <w:lang w:eastAsia="hr-HR"/>
              </w:rPr>
              <w:t>.</w:t>
            </w:r>
          </w:p>
        </w:tc>
      </w:tr>
      <w:tr w:rsidR="004A44CC" w:rsidRPr="004070C1" w:rsidTr="00585EF3">
        <w:trPr>
          <w:trHeight w:val="1120"/>
          <w:jc w:val="center"/>
        </w:trPr>
        <w:tc>
          <w:tcPr>
            <w:tcW w:w="0" w:type="auto"/>
            <w:shd w:val="clear" w:color="auto" w:fill="auto"/>
            <w:vAlign w:val="center"/>
            <w:hideMark/>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2214</w:t>
            </w:r>
          </w:p>
        </w:tc>
        <w:tc>
          <w:tcPr>
            <w:tcW w:w="0" w:type="auto"/>
            <w:shd w:val="clear" w:color="auto" w:fill="auto"/>
            <w:vAlign w:val="center"/>
            <w:hideMark/>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Sikirevci</w:t>
            </w:r>
          </w:p>
        </w:tc>
        <w:tc>
          <w:tcPr>
            <w:tcW w:w="0" w:type="auto"/>
            <w:shd w:val="clear" w:color="auto" w:fill="auto"/>
            <w:vAlign w:val="center"/>
            <w:hideMark/>
          </w:tcPr>
          <w:p w:rsidR="004A44CC" w:rsidRPr="004070C1" w:rsidRDefault="004A44CC" w:rsidP="0099425E">
            <w:pPr>
              <w:spacing w:after="0"/>
              <w:jc w:val="center"/>
              <w:rPr>
                <w:rFonts w:asciiTheme="majorHAnsi" w:eastAsia="Times New Roman" w:hAnsiTheme="majorHAnsi" w:cs="Times New Roman"/>
                <w:color w:val="000000"/>
                <w:lang w:eastAsia="hr-HR"/>
              </w:rPr>
            </w:pPr>
            <w:r w:rsidRPr="004070C1">
              <w:rPr>
                <w:rFonts w:asciiTheme="majorHAnsi" w:eastAsia="Times New Roman" w:hAnsiTheme="majorHAnsi" w:cs="Times New Roman"/>
                <w:color w:val="000000"/>
                <w:lang w:eastAsia="hr-HR"/>
              </w:rPr>
              <w:t>89333</w:t>
            </w:r>
          </w:p>
        </w:tc>
        <w:tc>
          <w:tcPr>
            <w:tcW w:w="0" w:type="auto"/>
            <w:shd w:val="clear" w:color="auto" w:fill="auto"/>
            <w:vAlign w:val="center"/>
            <w:hideMark/>
          </w:tcPr>
          <w:p w:rsidR="004A44CC" w:rsidRPr="00215C9B" w:rsidRDefault="004A44CC" w:rsidP="0099425E">
            <w:pPr>
              <w:spacing w:after="0"/>
              <w:jc w:val="center"/>
              <w:rPr>
                <w:rFonts w:asciiTheme="majorHAnsi" w:eastAsia="Times New Roman" w:hAnsiTheme="majorHAnsi" w:cs="Times New Roman"/>
                <w:color w:val="000000"/>
                <w:lang w:eastAsia="hr-HR"/>
              </w:rPr>
            </w:pPr>
            <w:r w:rsidRPr="00215C9B">
              <w:rPr>
                <w:rFonts w:asciiTheme="majorHAnsi" w:eastAsia="Times New Roman" w:hAnsiTheme="majorHAnsi" w:cs="Times New Roman"/>
                <w:color w:val="000000"/>
                <w:lang w:eastAsia="hr-HR"/>
              </w:rPr>
              <w:t>Ugovor o zakupu poljoprivrednog zemljišta</w:t>
            </w:r>
          </w:p>
          <w:p w:rsidR="004A44CC" w:rsidRPr="00215C9B" w:rsidRDefault="004A44CC" w:rsidP="0099425E">
            <w:pPr>
              <w:spacing w:after="0"/>
              <w:jc w:val="center"/>
              <w:rPr>
                <w:rFonts w:asciiTheme="majorHAnsi" w:eastAsia="Times New Roman" w:hAnsiTheme="majorHAnsi" w:cs="Times New Roman"/>
                <w:color w:val="000000"/>
                <w:lang w:eastAsia="hr-HR"/>
              </w:rPr>
            </w:pPr>
            <w:r w:rsidRPr="00215C9B">
              <w:rPr>
                <w:rFonts w:asciiTheme="majorHAnsi" w:eastAsia="Times New Roman" w:hAnsiTheme="majorHAnsi" w:cs="Times New Roman"/>
                <w:color w:val="000000"/>
                <w:lang w:eastAsia="hr-HR"/>
              </w:rPr>
              <w:t>u vlasniš</w:t>
            </w:r>
            <w:r w:rsidR="00277097" w:rsidRPr="00215C9B">
              <w:rPr>
                <w:rFonts w:asciiTheme="majorHAnsi" w:eastAsia="Times New Roman" w:hAnsiTheme="majorHAnsi" w:cs="Times New Roman"/>
                <w:color w:val="000000"/>
                <w:lang w:eastAsia="hr-HR"/>
              </w:rPr>
              <w:t>tvu Općine Sikirevci br. 3/2017</w:t>
            </w:r>
          </w:p>
          <w:p w:rsidR="004A44CC" w:rsidRPr="00215C9B" w:rsidRDefault="004A44CC" w:rsidP="0099425E">
            <w:pPr>
              <w:spacing w:after="0"/>
              <w:jc w:val="center"/>
              <w:rPr>
                <w:rFonts w:asciiTheme="majorHAnsi" w:eastAsia="Times New Roman" w:hAnsiTheme="majorHAnsi" w:cs="Times New Roman"/>
                <w:color w:val="000000"/>
                <w:lang w:eastAsia="hr-HR"/>
              </w:rPr>
            </w:pPr>
            <w:r w:rsidRPr="00215C9B">
              <w:rPr>
                <w:rFonts w:asciiTheme="majorHAnsi" w:eastAsia="Times New Roman" w:hAnsiTheme="majorHAnsi" w:cs="Times New Roman"/>
                <w:color w:val="000000"/>
                <w:lang w:eastAsia="hr-HR"/>
              </w:rPr>
              <w:t xml:space="preserve">od </w:t>
            </w:r>
            <w:r w:rsidR="00277097" w:rsidRPr="00215C9B">
              <w:rPr>
                <w:rFonts w:asciiTheme="majorHAnsi" w:eastAsia="Times New Roman" w:hAnsiTheme="majorHAnsi" w:cs="Times New Roman"/>
                <w:color w:val="000000"/>
                <w:lang w:eastAsia="hr-HR"/>
              </w:rPr>
              <w:t>13.11.2017.</w:t>
            </w:r>
          </w:p>
        </w:tc>
      </w:tr>
    </w:tbl>
    <w:p w:rsidR="004A44CC" w:rsidRPr="00176A20" w:rsidRDefault="004A44CC" w:rsidP="004A44CC">
      <w:pPr>
        <w:pStyle w:val="Heading2"/>
        <w:numPr>
          <w:ilvl w:val="1"/>
          <w:numId w:val="27"/>
        </w:numPr>
        <w:rPr>
          <w:color w:val="auto"/>
          <w:sz w:val="24"/>
          <w:szCs w:val="24"/>
        </w:rPr>
      </w:pPr>
      <w:bookmarkStart w:id="78" w:name="_Toc526949107"/>
      <w:r w:rsidRPr="00176A20">
        <w:rPr>
          <w:color w:val="auto"/>
          <w:sz w:val="24"/>
          <w:szCs w:val="24"/>
        </w:rPr>
        <w:t>Nerazvrstane ceste</w:t>
      </w:r>
      <w:bookmarkEnd w:id="78"/>
    </w:p>
    <w:p w:rsidR="004A44CC" w:rsidRDefault="004A44CC" w:rsidP="004A44CC">
      <w:pPr>
        <w:tabs>
          <w:tab w:val="left" w:pos="426"/>
        </w:tabs>
        <w:spacing w:after="0"/>
        <w:jc w:val="both"/>
        <w:rPr>
          <w:rFonts w:asciiTheme="majorHAnsi" w:eastAsia="Times New Roman" w:hAnsiTheme="majorHAnsi"/>
          <w:sz w:val="24"/>
          <w:szCs w:val="24"/>
        </w:rPr>
      </w:pPr>
    </w:p>
    <w:p w:rsidR="00585EF3" w:rsidRPr="00585EF3" w:rsidRDefault="00585EF3" w:rsidP="00585EF3">
      <w:pPr>
        <w:tabs>
          <w:tab w:val="left" w:pos="426"/>
        </w:tabs>
        <w:ind w:firstLine="567"/>
        <w:jc w:val="both"/>
        <w:rPr>
          <w:rFonts w:asciiTheme="majorHAnsi" w:eastAsia="Times New Roman" w:hAnsiTheme="majorHAnsi"/>
          <w:sz w:val="24"/>
          <w:szCs w:val="24"/>
        </w:rPr>
      </w:pPr>
      <w:r w:rsidRPr="00585EF3">
        <w:rPr>
          <w:rFonts w:asciiTheme="majorHAnsi" w:eastAsia="Times New Roman" w:hAnsiTheme="majorHAnsi"/>
          <w:sz w:val="24"/>
          <w:szCs w:val="24"/>
        </w:rPr>
        <w:t xml:space="preserve">Prema </w:t>
      </w:r>
      <w:hyperlink r:id="rId56" w:history="1">
        <w:r w:rsidRPr="00585EF3">
          <w:rPr>
            <w:rStyle w:val="Hyperlink"/>
            <w:rFonts w:asciiTheme="majorHAnsi" w:eastAsia="Times New Roman" w:hAnsiTheme="majorHAnsi"/>
            <w:color w:val="auto"/>
            <w:sz w:val="24"/>
            <w:szCs w:val="24"/>
            <w:u w:val="none"/>
          </w:rPr>
          <w:t>Zakonu o cestama</w:t>
        </w:r>
      </w:hyperlink>
      <w:r w:rsidRPr="00585EF3">
        <w:rPr>
          <w:rFonts w:asciiTheme="majorHAnsi" w:hAnsiTheme="majorHAnsi"/>
          <w:sz w:val="24"/>
          <w:szCs w:val="24"/>
        </w:rPr>
        <w:t xml:space="preserve"> (»Narodne novine«, broj </w:t>
      </w:r>
      <w:r w:rsidRPr="00585EF3">
        <w:rPr>
          <w:rFonts w:asciiTheme="majorHAnsi" w:eastAsia="Times New Roman" w:hAnsiTheme="majorHAnsi"/>
          <w:sz w:val="24"/>
          <w:szCs w:val="24"/>
        </w:rPr>
        <w:t xml:space="preserve">84/11, 22/13, 54/13, 148/13, 92/14),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w:t>
      </w:r>
      <w:r w:rsidRPr="00585EF3">
        <w:rPr>
          <w:rFonts w:asciiTheme="majorHAnsi" w:eastAsia="Times New Roman" w:hAnsiTheme="majorHAnsi"/>
          <w:sz w:val="24"/>
          <w:szCs w:val="24"/>
        </w:rPr>
        <w:lastRenderedPageBreak/>
        <w:t>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rsidR="004A44CC" w:rsidRDefault="004A44CC" w:rsidP="004A44CC">
      <w:pPr>
        <w:tabs>
          <w:tab w:val="left" w:pos="426"/>
        </w:tabs>
        <w:ind w:firstLine="567"/>
        <w:jc w:val="both"/>
        <w:rPr>
          <w:rFonts w:asciiTheme="majorHAnsi" w:eastAsia="Times New Roman" w:hAnsiTheme="majorHAnsi"/>
          <w:sz w:val="24"/>
          <w:szCs w:val="24"/>
        </w:rPr>
      </w:pPr>
      <w:r>
        <w:rPr>
          <w:rFonts w:asciiTheme="majorHAnsi" w:eastAsia="Times New Roman" w:hAnsiTheme="majorHAnsi"/>
          <w:sz w:val="24"/>
          <w:szCs w:val="24"/>
        </w:rPr>
        <w:t xml:space="preserve">Općinsko vijeće Općine Sikirevci 04. prosinca 2013. godine donijelo je Odluku o nerazvrstanim cestama na području Općine Sikirevci kojom se </w:t>
      </w:r>
      <w:r w:rsidRPr="00452D45">
        <w:rPr>
          <w:rFonts w:asciiTheme="majorHAnsi" w:eastAsia="Times New Roman" w:hAnsiTheme="majorHAnsi"/>
          <w:sz w:val="24"/>
          <w:szCs w:val="24"/>
        </w:rPr>
        <w:t>uređuje korištenje, održavanje, građenje i rekonstrukcija, zaštita, financiranje i nadzor nad nerazvrstanim cestama na području Općine Sikirevci.</w:t>
      </w:r>
    </w:p>
    <w:p w:rsidR="004A44CC" w:rsidRDefault="004A44CC" w:rsidP="004A44CC">
      <w:pPr>
        <w:tabs>
          <w:tab w:val="left" w:pos="426"/>
        </w:tabs>
        <w:ind w:firstLine="567"/>
        <w:jc w:val="both"/>
        <w:rPr>
          <w:rFonts w:asciiTheme="majorHAnsi" w:eastAsia="Times New Roman" w:hAnsiTheme="majorHAnsi"/>
          <w:sz w:val="24"/>
          <w:szCs w:val="24"/>
        </w:rPr>
      </w:pPr>
      <w:r>
        <w:rPr>
          <w:rFonts w:asciiTheme="majorHAnsi" w:eastAsia="Times New Roman" w:hAnsiTheme="majorHAnsi"/>
          <w:sz w:val="24"/>
          <w:szCs w:val="24"/>
        </w:rPr>
        <w:t>Općina Sikirevci</w:t>
      </w:r>
      <w:r w:rsidR="00447576">
        <w:rPr>
          <w:rFonts w:asciiTheme="majorHAnsi" w:eastAsia="Times New Roman" w:hAnsiTheme="majorHAnsi"/>
          <w:sz w:val="24"/>
          <w:szCs w:val="24"/>
        </w:rPr>
        <w:t xml:space="preserve"> </w:t>
      </w:r>
      <w:r w:rsidRPr="00F259A0">
        <w:rPr>
          <w:rFonts w:asciiTheme="majorHAnsi" w:eastAsia="Times New Roman" w:hAnsiTheme="majorHAnsi"/>
          <w:sz w:val="24"/>
          <w:szCs w:val="24"/>
        </w:rPr>
        <w:t>vodi jedinstvenu bazu podataka o nerazvrstanim cestama na području Općine Sikirevci u skladu s podzakonskim aktom kojim se propisuje sadržaj i način vođenja jedinstvene baze p</w:t>
      </w:r>
      <w:r>
        <w:rPr>
          <w:rFonts w:asciiTheme="majorHAnsi" w:eastAsia="Times New Roman" w:hAnsiTheme="majorHAnsi"/>
          <w:sz w:val="24"/>
          <w:szCs w:val="24"/>
        </w:rPr>
        <w:t>odataka o nerazvrstanim cestama.</w:t>
      </w:r>
    </w:p>
    <w:p w:rsidR="004A44CC" w:rsidRDefault="004A44CC" w:rsidP="004A44CC">
      <w:pPr>
        <w:tabs>
          <w:tab w:val="left" w:pos="426"/>
        </w:tabs>
        <w:ind w:firstLine="567"/>
        <w:jc w:val="both"/>
        <w:rPr>
          <w:rFonts w:asciiTheme="majorHAnsi" w:eastAsia="Times New Roman" w:hAnsiTheme="majorHAnsi"/>
          <w:sz w:val="24"/>
          <w:szCs w:val="24"/>
        </w:rPr>
      </w:pPr>
      <w:r>
        <w:rPr>
          <w:rFonts w:asciiTheme="majorHAnsi" w:eastAsia="Times New Roman" w:hAnsiTheme="majorHAnsi"/>
          <w:sz w:val="24"/>
          <w:szCs w:val="24"/>
        </w:rPr>
        <w:t xml:space="preserve">Nerazvrstanu cestu čine: </w:t>
      </w:r>
    </w:p>
    <w:p w:rsidR="004A44CC" w:rsidRPr="00855EC7" w:rsidRDefault="004A44CC" w:rsidP="004A44CC">
      <w:pPr>
        <w:pStyle w:val="ListParagraph"/>
        <w:numPr>
          <w:ilvl w:val="0"/>
          <w:numId w:val="3"/>
        </w:numPr>
        <w:tabs>
          <w:tab w:val="left" w:pos="851"/>
        </w:tabs>
        <w:spacing w:after="0"/>
        <w:jc w:val="both"/>
        <w:rPr>
          <w:rFonts w:asciiTheme="majorHAnsi" w:eastAsia="Times New Roman" w:hAnsiTheme="majorHAnsi"/>
          <w:sz w:val="24"/>
          <w:szCs w:val="24"/>
        </w:rPr>
      </w:pPr>
      <w:r w:rsidRPr="00855EC7">
        <w:rPr>
          <w:rFonts w:asciiTheme="majorHAnsi" w:eastAsia="Times New Roman" w:hAnsiTheme="majorHAnsi"/>
          <w:sz w:val="24"/>
          <w:szCs w:val="24"/>
        </w:rPr>
        <w:t>cestovna građevina (donji stroj, kolnička konstrukcija, sustav za odvodnju atmosferskih voda s nerazvrstane ceste, drenaže, most, vijadukt, podvožnjak, nadvožnjak, propust, tunel, galerija, potporni i obložni zid, pothodnik, nathodnik i slično), nogostup, biciklističke staze te sve prometne i druge površine na pripadajućem zemljištu (zelene površine, ugibališta, parkirališta, okretišta, stajališta javnog prijevoza i slično),</w:t>
      </w:r>
    </w:p>
    <w:p w:rsidR="004A44CC" w:rsidRPr="00855EC7" w:rsidRDefault="004A44CC" w:rsidP="004A44CC">
      <w:pPr>
        <w:pStyle w:val="ListParagraph"/>
        <w:numPr>
          <w:ilvl w:val="0"/>
          <w:numId w:val="3"/>
        </w:numPr>
        <w:tabs>
          <w:tab w:val="left" w:pos="851"/>
        </w:tabs>
        <w:spacing w:after="0"/>
        <w:jc w:val="both"/>
        <w:rPr>
          <w:rFonts w:asciiTheme="majorHAnsi" w:eastAsia="Times New Roman" w:hAnsiTheme="majorHAnsi"/>
          <w:sz w:val="24"/>
          <w:szCs w:val="24"/>
        </w:rPr>
      </w:pPr>
      <w:r w:rsidRPr="00855EC7">
        <w:rPr>
          <w:rFonts w:asciiTheme="majorHAnsi" w:eastAsia="Times New Roman" w:hAnsiTheme="majorHAnsi"/>
          <w:sz w:val="24"/>
          <w:szCs w:val="24"/>
        </w:rPr>
        <w:t>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rsidR="004A44CC" w:rsidRPr="00855EC7" w:rsidRDefault="004A44CC" w:rsidP="004A44CC">
      <w:pPr>
        <w:pStyle w:val="ListParagraph"/>
        <w:numPr>
          <w:ilvl w:val="0"/>
          <w:numId w:val="3"/>
        </w:numPr>
        <w:tabs>
          <w:tab w:val="left" w:pos="851"/>
        </w:tabs>
        <w:spacing w:after="0"/>
        <w:jc w:val="both"/>
        <w:rPr>
          <w:rFonts w:asciiTheme="majorHAnsi" w:eastAsia="Times New Roman" w:hAnsiTheme="majorHAnsi"/>
          <w:sz w:val="24"/>
          <w:szCs w:val="24"/>
        </w:rPr>
      </w:pPr>
      <w:r w:rsidRPr="00855EC7">
        <w:rPr>
          <w:rFonts w:asciiTheme="majorHAnsi" w:eastAsia="Times New Roman" w:hAnsiTheme="majorHAnsi"/>
          <w:sz w:val="24"/>
          <w:szCs w:val="24"/>
        </w:rPr>
        <w:t>zemljišni pojas s obiju strana ceste potreban za nesmetano održavanje ceste širine prema projektu ceste prometna signalizacija (okomita, vodoravna i svjetlosna) i oprema za upravljanje i nadzor prometa,</w:t>
      </w:r>
    </w:p>
    <w:p w:rsidR="004A44CC" w:rsidRPr="00855EC7" w:rsidRDefault="004A44CC" w:rsidP="004A44CC">
      <w:pPr>
        <w:pStyle w:val="ListParagraph"/>
        <w:numPr>
          <w:ilvl w:val="0"/>
          <w:numId w:val="3"/>
        </w:numPr>
        <w:tabs>
          <w:tab w:val="left" w:pos="851"/>
        </w:tabs>
        <w:ind w:left="714" w:hanging="357"/>
        <w:jc w:val="both"/>
        <w:rPr>
          <w:rFonts w:asciiTheme="majorHAnsi" w:eastAsia="Times New Roman" w:hAnsiTheme="majorHAnsi"/>
          <w:sz w:val="24"/>
          <w:szCs w:val="24"/>
        </w:rPr>
      </w:pPr>
      <w:r w:rsidRPr="00855EC7">
        <w:rPr>
          <w:rFonts w:asciiTheme="majorHAnsi" w:eastAsia="Times New Roman" w:hAnsiTheme="majorHAnsi"/>
          <w:sz w:val="24"/>
          <w:szCs w:val="24"/>
        </w:rPr>
        <w:t>javna rasvjeta i oprema ceste (odbojnici i zaštitne ograde, uređaji za zaštitu od buke, uređaji za naplatu parkiranja i slično).</w:t>
      </w:r>
    </w:p>
    <w:p w:rsidR="004A44CC" w:rsidRDefault="004A44CC" w:rsidP="004A44CC">
      <w:pPr>
        <w:ind w:firstLine="567"/>
        <w:jc w:val="both"/>
        <w:rPr>
          <w:rFonts w:asciiTheme="majorHAnsi" w:eastAsia="Times New Roman" w:hAnsiTheme="majorHAnsi"/>
          <w:sz w:val="24"/>
          <w:szCs w:val="24"/>
        </w:rPr>
      </w:pPr>
      <w:r>
        <w:rPr>
          <w:rFonts w:asciiTheme="majorHAnsi" w:eastAsia="Times New Roman" w:hAnsiTheme="majorHAnsi"/>
          <w:sz w:val="24"/>
          <w:szCs w:val="24"/>
        </w:rPr>
        <w:t>Općinski</w:t>
      </w:r>
      <w:r w:rsidR="00447576">
        <w:rPr>
          <w:rFonts w:asciiTheme="majorHAnsi" w:eastAsia="Times New Roman" w:hAnsiTheme="majorHAnsi"/>
          <w:sz w:val="24"/>
          <w:szCs w:val="24"/>
        </w:rPr>
        <w:t xml:space="preserve"> </w:t>
      </w:r>
      <w:r>
        <w:rPr>
          <w:rFonts w:asciiTheme="majorHAnsi" w:eastAsia="Times New Roman" w:hAnsiTheme="majorHAnsi"/>
          <w:sz w:val="24"/>
          <w:szCs w:val="24"/>
        </w:rPr>
        <w:t>načelnik Općine Sikirevci 18. studenog 2015. godine donosi Odluku o razvrstavanju cesta u Općini Sikirevci naselja Sikirevci i Jaruge kojom se nerazvrstane ceste razvrstavaju na sljedeće ceste u naselju Sikirevci:</w:t>
      </w:r>
    </w:p>
    <w:p w:rsidR="004A44CC" w:rsidRPr="001061D2" w:rsidRDefault="004A44CC" w:rsidP="004A44CC">
      <w:pPr>
        <w:pStyle w:val="ListParagraph"/>
        <w:numPr>
          <w:ilvl w:val="0"/>
          <w:numId w:val="4"/>
        </w:numPr>
        <w:spacing w:after="0"/>
        <w:jc w:val="both"/>
        <w:rPr>
          <w:rFonts w:asciiTheme="majorHAnsi" w:hAnsiTheme="majorHAnsi"/>
          <w:sz w:val="24"/>
          <w:szCs w:val="24"/>
        </w:rPr>
      </w:pPr>
      <w:r w:rsidRPr="001061D2">
        <w:rPr>
          <w:rFonts w:asciiTheme="majorHAnsi" w:hAnsiTheme="majorHAnsi"/>
          <w:sz w:val="24"/>
          <w:szCs w:val="24"/>
        </w:rPr>
        <w:t>Cesta (</w:t>
      </w:r>
      <w:r w:rsidRPr="00EE4AE0">
        <w:rPr>
          <w:rFonts w:asciiTheme="majorHAnsi" w:hAnsiTheme="majorHAnsi"/>
          <w:sz w:val="24"/>
          <w:szCs w:val="24"/>
        </w:rPr>
        <w:t xml:space="preserve">Ulica </w:t>
      </w:r>
      <w:r w:rsidRPr="001061D2">
        <w:rPr>
          <w:rFonts w:asciiTheme="majorHAnsi" w:hAnsiTheme="majorHAnsi"/>
          <w:sz w:val="24"/>
          <w:szCs w:val="24"/>
        </w:rPr>
        <w:t xml:space="preserve">Alojzija Stepinca) – Južna strana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1715, 1589, 1590, 1557, 1713, 1714, 1675, 15</w:t>
      </w:r>
      <w:r>
        <w:rPr>
          <w:rFonts w:asciiTheme="majorHAnsi" w:hAnsiTheme="majorHAnsi"/>
          <w:sz w:val="24"/>
          <w:szCs w:val="24"/>
        </w:rPr>
        <w:t>58, 1586, 1587 u k.o. Sikirevci,</w:t>
      </w:r>
    </w:p>
    <w:p w:rsidR="004A44CC" w:rsidRPr="001061D2" w:rsidRDefault="004A44CC" w:rsidP="004A44CC">
      <w:pPr>
        <w:pStyle w:val="ListParagraph"/>
        <w:numPr>
          <w:ilvl w:val="0"/>
          <w:numId w:val="4"/>
        </w:numPr>
        <w:spacing w:after="0"/>
        <w:jc w:val="both"/>
        <w:rPr>
          <w:rFonts w:asciiTheme="majorHAnsi" w:hAnsiTheme="majorHAnsi"/>
          <w:sz w:val="24"/>
          <w:szCs w:val="24"/>
        </w:rPr>
      </w:pPr>
      <w:r w:rsidRPr="001061D2">
        <w:rPr>
          <w:rFonts w:asciiTheme="majorHAnsi" w:hAnsiTheme="majorHAnsi"/>
          <w:sz w:val="24"/>
          <w:szCs w:val="24"/>
        </w:rPr>
        <w:t>Cesta (</w:t>
      </w:r>
      <w:r w:rsidRPr="00EE4AE0">
        <w:rPr>
          <w:rFonts w:asciiTheme="majorHAnsi" w:hAnsiTheme="majorHAnsi"/>
          <w:sz w:val="24"/>
          <w:szCs w:val="24"/>
        </w:rPr>
        <w:t xml:space="preserve">Ulica </w:t>
      </w:r>
      <w:r w:rsidRPr="001061D2">
        <w:rPr>
          <w:rFonts w:asciiTheme="majorHAnsi" w:hAnsiTheme="majorHAnsi"/>
          <w:sz w:val="24"/>
          <w:szCs w:val="24"/>
        </w:rPr>
        <w:t xml:space="preserve">Alojzija Stepinca) – Odvojak I-Mačkovac-Sjever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839 i</w:t>
      </w:r>
      <w:r>
        <w:rPr>
          <w:rFonts w:asciiTheme="majorHAnsi" w:hAnsiTheme="majorHAnsi"/>
          <w:sz w:val="24"/>
          <w:szCs w:val="24"/>
        </w:rPr>
        <w:t xml:space="preserve"> 475 u k.o. Sikirevci,</w:t>
      </w:r>
    </w:p>
    <w:p w:rsidR="004A44CC" w:rsidRPr="001061D2" w:rsidRDefault="004A44CC" w:rsidP="004A44CC">
      <w:pPr>
        <w:pStyle w:val="ListParagraph"/>
        <w:numPr>
          <w:ilvl w:val="0"/>
          <w:numId w:val="4"/>
        </w:numPr>
        <w:spacing w:after="0"/>
        <w:jc w:val="both"/>
        <w:rPr>
          <w:rFonts w:asciiTheme="majorHAnsi" w:hAnsiTheme="majorHAnsi"/>
          <w:sz w:val="24"/>
          <w:szCs w:val="24"/>
        </w:rPr>
      </w:pPr>
      <w:r w:rsidRPr="001061D2">
        <w:rPr>
          <w:rFonts w:asciiTheme="majorHAnsi" w:hAnsiTheme="majorHAnsi"/>
          <w:sz w:val="24"/>
          <w:szCs w:val="24"/>
        </w:rPr>
        <w:lastRenderedPageBreak/>
        <w:t>Cesta (</w:t>
      </w:r>
      <w:r w:rsidRPr="00EE4AE0">
        <w:rPr>
          <w:rFonts w:asciiTheme="majorHAnsi" w:hAnsiTheme="majorHAnsi"/>
          <w:sz w:val="24"/>
          <w:szCs w:val="24"/>
        </w:rPr>
        <w:t xml:space="preserve">Ulica </w:t>
      </w:r>
      <w:r w:rsidRPr="001061D2">
        <w:rPr>
          <w:rFonts w:asciiTheme="majorHAnsi" w:hAnsiTheme="majorHAnsi"/>
          <w:sz w:val="24"/>
          <w:szCs w:val="24"/>
        </w:rPr>
        <w:t xml:space="preserve">Alojzija Stepinca) – Odvojak II – Mačkovac – Jug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17</w:t>
      </w:r>
      <w:r>
        <w:rPr>
          <w:rFonts w:asciiTheme="majorHAnsi" w:hAnsiTheme="majorHAnsi"/>
          <w:sz w:val="24"/>
          <w:szCs w:val="24"/>
        </w:rPr>
        <w:t>09, 535, 558, 583, 599 i 618 u k.o.Sikirevci,</w:t>
      </w:r>
    </w:p>
    <w:p w:rsidR="004A44CC" w:rsidRPr="001061D2" w:rsidRDefault="004A44CC" w:rsidP="004A44CC">
      <w:pPr>
        <w:pStyle w:val="ListParagraph"/>
        <w:numPr>
          <w:ilvl w:val="0"/>
          <w:numId w:val="4"/>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Ulica</w:t>
      </w:r>
      <w:r w:rsidRPr="001061D2">
        <w:rPr>
          <w:rFonts w:asciiTheme="majorHAnsi" w:hAnsiTheme="majorHAnsi"/>
          <w:sz w:val="24"/>
          <w:szCs w:val="24"/>
        </w:rPr>
        <w:t xml:space="preserve">Alojzija Stepinca) – Odvojak III – Mrsulja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1585, 741, 736, 696, 656,</w:t>
      </w:r>
      <w:r>
        <w:rPr>
          <w:rFonts w:asciiTheme="majorHAnsi" w:hAnsiTheme="majorHAnsi"/>
          <w:sz w:val="24"/>
          <w:szCs w:val="24"/>
        </w:rPr>
        <w:t xml:space="preserve"> 652, 608 i 627 u k.o.Sikirevci,</w:t>
      </w:r>
    </w:p>
    <w:p w:rsidR="004A44CC" w:rsidRPr="001061D2" w:rsidRDefault="004A44CC" w:rsidP="004A44CC">
      <w:pPr>
        <w:pStyle w:val="ListParagraph"/>
        <w:numPr>
          <w:ilvl w:val="0"/>
          <w:numId w:val="4"/>
        </w:numPr>
        <w:spacing w:after="0"/>
        <w:jc w:val="both"/>
        <w:rPr>
          <w:rFonts w:asciiTheme="majorHAnsi" w:hAnsiTheme="majorHAnsi"/>
          <w:sz w:val="24"/>
          <w:szCs w:val="24"/>
        </w:rPr>
      </w:pPr>
      <w:r w:rsidRPr="001061D2">
        <w:rPr>
          <w:rFonts w:asciiTheme="majorHAnsi" w:hAnsiTheme="majorHAnsi"/>
          <w:sz w:val="24"/>
          <w:szCs w:val="24"/>
        </w:rPr>
        <w:t>Cesta (Ulica Matije Gupca) kojoj pripad</w:t>
      </w:r>
      <w:r>
        <w:rPr>
          <w:rFonts w:asciiTheme="majorHAnsi" w:hAnsiTheme="majorHAnsi"/>
          <w:sz w:val="24"/>
          <w:szCs w:val="24"/>
        </w:rPr>
        <w:t xml:space="preserve">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969 u k.o.Sikirevci,</w:t>
      </w:r>
    </w:p>
    <w:p w:rsidR="004A44CC" w:rsidRPr="001061D2" w:rsidRDefault="004A44CC" w:rsidP="004A44CC">
      <w:pPr>
        <w:pStyle w:val="ListParagraph"/>
        <w:numPr>
          <w:ilvl w:val="0"/>
          <w:numId w:val="4"/>
        </w:numPr>
        <w:spacing w:after="0"/>
        <w:jc w:val="both"/>
        <w:rPr>
          <w:rFonts w:asciiTheme="majorHAnsi" w:hAnsiTheme="majorHAnsi"/>
          <w:sz w:val="24"/>
          <w:szCs w:val="24"/>
        </w:rPr>
      </w:pPr>
      <w:r w:rsidRPr="001061D2">
        <w:rPr>
          <w:rFonts w:asciiTheme="majorHAnsi" w:hAnsiTheme="majorHAnsi"/>
          <w:sz w:val="24"/>
          <w:szCs w:val="24"/>
        </w:rPr>
        <w:t xml:space="preserve">Cesta (Ulica Bartola Kašića) kojoj pripadaju </w:t>
      </w:r>
      <w:r>
        <w:rPr>
          <w:rFonts w:asciiTheme="majorHAnsi" w:hAnsiTheme="majorHAnsi"/>
          <w:color w:val="000000"/>
        </w:rPr>
        <w:t>kč.br</w:t>
      </w:r>
      <w:r>
        <w:rPr>
          <w:rFonts w:asciiTheme="majorHAnsi" w:hAnsiTheme="majorHAnsi"/>
          <w:sz w:val="24"/>
          <w:szCs w:val="24"/>
        </w:rPr>
        <w:t>. 1541/1, 1857 u k.o. Sikirevci,</w:t>
      </w:r>
    </w:p>
    <w:p w:rsidR="004A44CC" w:rsidRPr="001061D2" w:rsidRDefault="004A44CC" w:rsidP="004A44CC">
      <w:pPr>
        <w:pStyle w:val="ListParagraph"/>
        <w:numPr>
          <w:ilvl w:val="0"/>
          <w:numId w:val="4"/>
        </w:numPr>
        <w:spacing w:after="0"/>
        <w:jc w:val="both"/>
        <w:rPr>
          <w:rFonts w:asciiTheme="majorHAnsi" w:hAnsiTheme="majorHAnsi"/>
          <w:sz w:val="24"/>
          <w:szCs w:val="24"/>
        </w:rPr>
      </w:pPr>
      <w:r w:rsidRPr="001061D2">
        <w:rPr>
          <w:rFonts w:asciiTheme="majorHAnsi" w:hAnsiTheme="majorHAnsi"/>
          <w:sz w:val="24"/>
          <w:szCs w:val="24"/>
        </w:rPr>
        <w:t xml:space="preserve">Cesta (Ulica Stjepana Radića)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1308 u k.o. S</w:t>
      </w:r>
      <w:r>
        <w:rPr>
          <w:rFonts w:asciiTheme="majorHAnsi" w:hAnsiTheme="majorHAnsi"/>
          <w:sz w:val="24"/>
          <w:szCs w:val="24"/>
        </w:rPr>
        <w:t>ikirevci,</w:t>
      </w:r>
    </w:p>
    <w:p w:rsidR="004A44CC" w:rsidRPr="001061D2" w:rsidRDefault="004A44CC" w:rsidP="004A44CC">
      <w:pPr>
        <w:pStyle w:val="ListParagraph"/>
        <w:numPr>
          <w:ilvl w:val="0"/>
          <w:numId w:val="4"/>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 xml:space="preserve">Ljudevita Gaja) – Južna strana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744/2, 1549/2, 1554, 1549/5, 1494/1, 1493, 1489, 1490, 1440, 1441, 1</w:t>
      </w:r>
      <w:r>
        <w:rPr>
          <w:rFonts w:asciiTheme="majorHAnsi" w:hAnsiTheme="majorHAnsi"/>
          <w:sz w:val="24"/>
          <w:szCs w:val="24"/>
        </w:rPr>
        <w:t>443/6 i 1432/1 u k.o. Sikirevci,</w:t>
      </w:r>
    </w:p>
    <w:p w:rsidR="004A44CC" w:rsidRPr="001061D2" w:rsidRDefault="004A44CC" w:rsidP="004A44CC">
      <w:pPr>
        <w:pStyle w:val="ListParagraph"/>
        <w:numPr>
          <w:ilvl w:val="0"/>
          <w:numId w:val="4"/>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Ljudevita Gaja) – Odvojak I</w:t>
      </w:r>
      <w:r>
        <w:rPr>
          <w:rFonts w:asciiTheme="majorHAnsi" w:hAnsiTheme="majorHAnsi"/>
          <w:sz w:val="24"/>
          <w:szCs w:val="24"/>
        </w:rPr>
        <w:t xml:space="preserve"> - Jug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1488, 766, 783, 719, 705, 679, 644/</w:t>
      </w:r>
      <w:r>
        <w:rPr>
          <w:rFonts w:asciiTheme="majorHAnsi" w:hAnsiTheme="majorHAnsi"/>
          <w:sz w:val="24"/>
          <w:szCs w:val="24"/>
        </w:rPr>
        <w:t>1, 2127 i 2164 u k.o. Sikirevci,</w:t>
      </w:r>
    </w:p>
    <w:p w:rsidR="004A44CC" w:rsidRPr="001061D2" w:rsidRDefault="004A44CC" w:rsidP="004A44CC">
      <w:pPr>
        <w:pStyle w:val="ListParagraph"/>
        <w:numPr>
          <w:ilvl w:val="0"/>
          <w:numId w:val="4"/>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Ljudevita Gaja) – Odvojak II</w:t>
      </w:r>
      <w:r>
        <w:rPr>
          <w:rFonts w:asciiTheme="majorHAnsi" w:hAnsiTheme="majorHAnsi"/>
          <w:sz w:val="24"/>
          <w:szCs w:val="24"/>
        </w:rPr>
        <w:t xml:space="preserve"> - Jug kojoj pripadaju </w:t>
      </w:r>
      <w:r>
        <w:rPr>
          <w:rFonts w:asciiTheme="majorHAnsi" w:hAnsiTheme="majorHAnsi"/>
          <w:color w:val="000000"/>
        </w:rPr>
        <w:t>kč.br</w:t>
      </w:r>
      <w:r>
        <w:rPr>
          <w:rFonts w:asciiTheme="majorHAnsi" w:hAnsiTheme="majorHAnsi"/>
          <w:sz w:val="24"/>
          <w:szCs w:val="24"/>
        </w:rPr>
        <w:t xml:space="preserve">. </w:t>
      </w:r>
      <w:r w:rsidRPr="001061D2">
        <w:rPr>
          <w:rFonts w:asciiTheme="majorHAnsi" w:hAnsiTheme="majorHAnsi"/>
          <w:sz w:val="24"/>
          <w:szCs w:val="24"/>
        </w:rPr>
        <w:t>1972, 1976, 1982, 1987, 2002, 2012, 2025, 2031, 2054, 2075, 20</w:t>
      </w:r>
      <w:r>
        <w:rPr>
          <w:rFonts w:asciiTheme="majorHAnsi" w:hAnsiTheme="majorHAnsi"/>
          <w:sz w:val="24"/>
          <w:szCs w:val="24"/>
        </w:rPr>
        <w:t>95, 2140, 2150 u k.o. Sikirevci,</w:t>
      </w:r>
    </w:p>
    <w:p w:rsidR="004A44CC" w:rsidRPr="001061D2" w:rsidRDefault="004A44CC" w:rsidP="004A44CC">
      <w:pPr>
        <w:pStyle w:val="ListParagraph"/>
        <w:numPr>
          <w:ilvl w:val="0"/>
          <w:numId w:val="4"/>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 xml:space="preserve">Ljudevita Gaja) – Odvojak III- Šolja – </w:t>
      </w:r>
      <w:r>
        <w:rPr>
          <w:rFonts w:asciiTheme="majorHAnsi" w:hAnsiTheme="majorHAnsi"/>
          <w:sz w:val="24"/>
          <w:szCs w:val="24"/>
        </w:rPr>
        <w:t xml:space="preserve">Sjever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14</w:t>
      </w:r>
      <w:r>
        <w:rPr>
          <w:rFonts w:asciiTheme="majorHAnsi" w:hAnsiTheme="majorHAnsi"/>
          <w:sz w:val="24"/>
          <w:szCs w:val="24"/>
        </w:rPr>
        <w:t>07, 1769, 1772 u k.o. Sikirevci,</w:t>
      </w:r>
    </w:p>
    <w:p w:rsidR="004A44CC" w:rsidRPr="001061D2" w:rsidRDefault="004A44CC" w:rsidP="004A44CC">
      <w:pPr>
        <w:pStyle w:val="ListParagraph"/>
        <w:numPr>
          <w:ilvl w:val="0"/>
          <w:numId w:val="4"/>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Pr>
          <w:rFonts w:asciiTheme="majorHAnsi" w:hAnsiTheme="majorHAnsi"/>
          <w:sz w:val="24"/>
          <w:szCs w:val="24"/>
        </w:rPr>
        <w:t>Svetog Donata) kojoj prip</w:t>
      </w:r>
      <w:r w:rsidRPr="001061D2">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 xml:space="preserve"> 368/23 i 365 u k.o. Sikirevci,</w:t>
      </w:r>
    </w:p>
    <w:p w:rsidR="004A44CC" w:rsidRDefault="004A44CC" w:rsidP="004A44CC">
      <w:pPr>
        <w:pStyle w:val="ListParagraph"/>
        <w:numPr>
          <w:ilvl w:val="0"/>
          <w:numId w:val="4"/>
        </w:numPr>
        <w:ind w:left="714" w:hanging="357"/>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 xml:space="preserve">Sikirevačkih branitelja) </w:t>
      </w:r>
      <w:r>
        <w:rPr>
          <w:rFonts w:asciiTheme="majorHAnsi" w:hAnsiTheme="majorHAnsi"/>
          <w:sz w:val="24"/>
          <w:szCs w:val="24"/>
        </w:rPr>
        <w:t xml:space="preserve">kojoj pripadaju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368/22.</w:t>
      </w:r>
      <w:r w:rsidR="007B69C9">
        <w:rPr>
          <w:rFonts w:asciiTheme="majorHAnsi" w:hAnsiTheme="majorHAnsi"/>
          <w:sz w:val="24"/>
          <w:szCs w:val="24"/>
        </w:rPr>
        <w:t xml:space="preserve"> u k.o. Sikirevci</w:t>
      </w:r>
      <w:r w:rsidR="000D5071">
        <w:rPr>
          <w:rFonts w:asciiTheme="majorHAnsi" w:hAnsiTheme="majorHAnsi"/>
          <w:sz w:val="24"/>
          <w:szCs w:val="24"/>
        </w:rPr>
        <w:t>,</w:t>
      </w:r>
    </w:p>
    <w:p w:rsidR="007B69C9" w:rsidRPr="00215C9B" w:rsidRDefault="007B69C9" w:rsidP="004A44CC">
      <w:pPr>
        <w:pStyle w:val="ListParagraph"/>
        <w:numPr>
          <w:ilvl w:val="0"/>
          <w:numId w:val="4"/>
        </w:numPr>
        <w:ind w:left="714" w:hanging="357"/>
        <w:jc w:val="both"/>
        <w:rPr>
          <w:rFonts w:asciiTheme="majorHAnsi" w:hAnsiTheme="majorHAnsi"/>
          <w:sz w:val="24"/>
          <w:szCs w:val="24"/>
        </w:rPr>
      </w:pPr>
      <w:r w:rsidRPr="00215C9B">
        <w:rPr>
          <w:rFonts w:asciiTheme="majorHAnsi" w:hAnsiTheme="majorHAnsi"/>
          <w:sz w:val="24"/>
          <w:szCs w:val="24"/>
        </w:rPr>
        <w:t>Cesta (Ulica Vladimira Nazora) kojoj pripadaju kč.br. 299/1, 1098 i 346 u k.o. Sikirevci</w:t>
      </w:r>
      <w:r w:rsidR="000D5071">
        <w:rPr>
          <w:rFonts w:asciiTheme="majorHAnsi" w:hAnsiTheme="majorHAnsi"/>
          <w:sz w:val="24"/>
          <w:szCs w:val="24"/>
        </w:rPr>
        <w:t>.</w:t>
      </w:r>
    </w:p>
    <w:p w:rsidR="004A44CC" w:rsidRPr="00513272" w:rsidRDefault="004A44CC" w:rsidP="004A44CC">
      <w:pPr>
        <w:jc w:val="both"/>
        <w:rPr>
          <w:rFonts w:asciiTheme="majorHAnsi" w:hAnsiTheme="majorHAnsi"/>
          <w:sz w:val="24"/>
          <w:szCs w:val="24"/>
        </w:rPr>
      </w:pPr>
      <w:r w:rsidRPr="00513272">
        <w:rPr>
          <w:rFonts w:asciiTheme="majorHAnsi" w:hAnsiTheme="majorHAnsi"/>
          <w:sz w:val="24"/>
          <w:szCs w:val="24"/>
        </w:rPr>
        <w:t xml:space="preserve">U nerazvrstane ceste razvrstavaju se sljedeće ceste u naselju Jaruge: </w:t>
      </w:r>
    </w:p>
    <w:p w:rsidR="004A44CC" w:rsidRPr="001061D2" w:rsidRDefault="004A44CC" w:rsidP="004A44CC">
      <w:pPr>
        <w:pStyle w:val="ListParagraph"/>
        <w:numPr>
          <w:ilvl w:val="0"/>
          <w:numId w:val="4"/>
        </w:numPr>
        <w:spacing w:after="0"/>
        <w:jc w:val="both"/>
        <w:rPr>
          <w:rFonts w:asciiTheme="majorHAnsi" w:hAnsiTheme="majorHAnsi"/>
          <w:sz w:val="24"/>
          <w:szCs w:val="24"/>
        </w:rPr>
      </w:pPr>
      <w:r w:rsidRPr="001061D2">
        <w:rPr>
          <w:rFonts w:asciiTheme="majorHAnsi" w:hAnsiTheme="majorHAnsi"/>
          <w:sz w:val="24"/>
          <w:szCs w:val="24"/>
        </w:rPr>
        <w:t xml:space="preserve">Cesta </w:t>
      </w:r>
      <w:r>
        <w:rPr>
          <w:rFonts w:asciiTheme="majorHAnsi" w:hAnsiTheme="majorHAnsi"/>
          <w:sz w:val="24"/>
          <w:szCs w:val="24"/>
        </w:rPr>
        <w:t xml:space="preserve">„Mala Bara“ </w:t>
      </w:r>
      <w:r w:rsidRPr="001061D2">
        <w:rPr>
          <w:rFonts w:asciiTheme="majorHAnsi" w:hAnsiTheme="majorHAnsi"/>
          <w:sz w:val="24"/>
          <w:szCs w:val="24"/>
        </w:rPr>
        <w:t xml:space="preserve">kojoj pripadaju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145 i 157 u k.o. Jaruge,</w:t>
      </w:r>
    </w:p>
    <w:p w:rsidR="004A44CC" w:rsidRPr="001061D2" w:rsidRDefault="004A44CC" w:rsidP="004A44CC">
      <w:pPr>
        <w:pStyle w:val="ListParagraph"/>
        <w:numPr>
          <w:ilvl w:val="0"/>
          <w:numId w:val="4"/>
        </w:numPr>
        <w:spacing w:after="0"/>
        <w:jc w:val="both"/>
        <w:rPr>
          <w:rFonts w:asciiTheme="majorHAnsi" w:hAnsiTheme="majorHAnsi"/>
          <w:sz w:val="24"/>
          <w:szCs w:val="24"/>
        </w:rPr>
      </w:pPr>
      <w:r>
        <w:rPr>
          <w:rFonts w:asciiTheme="majorHAnsi" w:hAnsiTheme="majorHAnsi"/>
          <w:sz w:val="24"/>
          <w:szCs w:val="24"/>
        </w:rPr>
        <w:t xml:space="preserve">Cesta „Leopolda Mandića“ </w:t>
      </w:r>
      <w:r w:rsidRPr="001061D2">
        <w:rPr>
          <w:rFonts w:asciiTheme="majorHAnsi" w:hAnsiTheme="majorHAnsi"/>
          <w:sz w:val="24"/>
          <w:szCs w:val="24"/>
        </w:rPr>
        <w:t>kojoj prip</w:t>
      </w:r>
      <w:r>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404 u k.o. Jaruge,</w:t>
      </w:r>
    </w:p>
    <w:p w:rsidR="004A44CC" w:rsidRPr="001061D2" w:rsidRDefault="004A44CC" w:rsidP="004A44CC">
      <w:pPr>
        <w:pStyle w:val="ListParagraph"/>
        <w:numPr>
          <w:ilvl w:val="0"/>
          <w:numId w:val="4"/>
        </w:numPr>
        <w:spacing w:after="0"/>
        <w:jc w:val="both"/>
        <w:rPr>
          <w:rFonts w:asciiTheme="majorHAnsi" w:hAnsiTheme="majorHAnsi"/>
          <w:sz w:val="24"/>
          <w:szCs w:val="24"/>
        </w:rPr>
      </w:pPr>
      <w:r>
        <w:rPr>
          <w:rFonts w:asciiTheme="majorHAnsi" w:hAnsiTheme="majorHAnsi"/>
          <w:sz w:val="24"/>
          <w:szCs w:val="24"/>
        </w:rPr>
        <w:t>Cesta „Rastić “</w:t>
      </w:r>
      <w:r w:rsidRPr="001061D2">
        <w:rPr>
          <w:rFonts w:asciiTheme="majorHAnsi" w:hAnsiTheme="majorHAnsi"/>
          <w:sz w:val="24"/>
          <w:szCs w:val="24"/>
        </w:rPr>
        <w:t xml:space="preserve"> kojoj prip</w:t>
      </w:r>
      <w:r>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407 u k.o. Jaruge,</w:t>
      </w:r>
    </w:p>
    <w:p w:rsidR="004A44CC" w:rsidRDefault="004A44CC" w:rsidP="004A44CC">
      <w:pPr>
        <w:pStyle w:val="ListParagraph"/>
        <w:numPr>
          <w:ilvl w:val="0"/>
          <w:numId w:val="4"/>
        </w:numPr>
        <w:spacing w:after="0"/>
        <w:jc w:val="both"/>
        <w:rPr>
          <w:rFonts w:asciiTheme="majorHAnsi" w:hAnsiTheme="majorHAnsi"/>
          <w:sz w:val="24"/>
          <w:szCs w:val="24"/>
        </w:rPr>
      </w:pPr>
      <w:r>
        <w:rPr>
          <w:rFonts w:asciiTheme="majorHAnsi" w:hAnsiTheme="majorHAnsi"/>
          <w:sz w:val="24"/>
          <w:szCs w:val="24"/>
        </w:rPr>
        <w:t xml:space="preserve">Cesta „Savska“ </w:t>
      </w:r>
      <w:r w:rsidRPr="001061D2">
        <w:rPr>
          <w:rFonts w:asciiTheme="majorHAnsi" w:hAnsiTheme="majorHAnsi"/>
          <w:sz w:val="24"/>
          <w:szCs w:val="24"/>
        </w:rPr>
        <w:t>kojoj prip</w:t>
      </w:r>
      <w:r>
        <w:rPr>
          <w:rFonts w:asciiTheme="majorHAnsi" w:hAnsiTheme="majorHAnsi"/>
          <w:sz w:val="24"/>
          <w:szCs w:val="24"/>
        </w:rPr>
        <w:t xml:space="preserve">adaju </w:t>
      </w:r>
      <w:r>
        <w:rPr>
          <w:rFonts w:asciiTheme="majorHAnsi" w:hAnsiTheme="majorHAnsi"/>
          <w:color w:val="000000"/>
        </w:rPr>
        <w:t>kč.br</w:t>
      </w:r>
      <w:r>
        <w:rPr>
          <w:rFonts w:asciiTheme="majorHAnsi" w:hAnsiTheme="majorHAnsi"/>
          <w:sz w:val="24"/>
          <w:szCs w:val="24"/>
        </w:rPr>
        <w:t>. 490 u k.o. Jaruge,</w:t>
      </w:r>
    </w:p>
    <w:p w:rsidR="004A44CC" w:rsidRPr="0047200A" w:rsidRDefault="004A44CC" w:rsidP="004A44CC">
      <w:pPr>
        <w:pStyle w:val="ListParagraph"/>
        <w:numPr>
          <w:ilvl w:val="0"/>
          <w:numId w:val="4"/>
        </w:numPr>
        <w:spacing w:after="0"/>
        <w:jc w:val="both"/>
        <w:rPr>
          <w:rFonts w:asciiTheme="majorHAnsi" w:hAnsiTheme="majorHAnsi"/>
          <w:sz w:val="24"/>
          <w:szCs w:val="24"/>
        </w:rPr>
      </w:pPr>
      <w:r w:rsidRPr="0047200A">
        <w:rPr>
          <w:rFonts w:asciiTheme="majorHAnsi" w:hAnsiTheme="majorHAnsi"/>
          <w:sz w:val="24"/>
          <w:szCs w:val="24"/>
        </w:rPr>
        <w:t xml:space="preserve">Cesta „Branka Živkovića“ kojoj pripadaju </w:t>
      </w:r>
      <w:r w:rsidRPr="0047200A">
        <w:rPr>
          <w:rFonts w:asciiTheme="majorHAnsi" w:hAnsiTheme="majorHAnsi"/>
          <w:color w:val="000000"/>
        </w:rPr>
        <w:t xml:space="preserve">kč.br. </w:t>
      </w:r>
      <w:r w:rsidRPr="0047200A">
        <w:rPr>
          <w:rFonts w:asciiTheme="majorHAnsi" w:hAnsiTheme="majorHAnsi"/>
          <w:sz w:val="24"/>
          <w:szCs w:val="24"/>
        </w:rPr>
        <w:t>356,673 u k.o. Jaruge,</w:t>
      </w:r>
    </w:p>
    <w:p w:rsidR="004A44CC" w:rsidRPr="001061D2" w:rsidRDefault="004A44CC" w:rsidP="004A44CC">
      <w:pPr>
        <w:pStyle w:val="ListParagraph"/>
        <w:numPr>
          <w:ilvl w:val="0"/>
          <w:numId w:val="4"/>
        </w:numPr>
        <w:spacing w:after="0"/>
        <w:jc w:val="both"/>
        <w:rPr>
          <w:rFonts w:asciiTheme="majorHAnsi" w:hAnsiTheme="majorHAnsi"/>
          <w:sz w:val="24"/>
          <w:szCs w:val="24"/>
        </w:rPr>
      </w:pPr>
      <w:r>
        <w:rPr>
          <w:rFonts w:asciiTheme="majorHAnsi" w:hAnsiTheme="majorHAnsi"/>
          <w:sz w:val="24"/>
          <w:szCs w:val="24"/>
        </w:rPr>
        <w:t xml:space="preserve">Cesta „dr.Franje Tuđmana“ </w:t>
      </w:r>
      <w:r w:rsidRPr="001061D2">
        <w:rPr>
          <w:rFonts w:asciiTheme="majorHAnsi" w:hAnsiTheme="majorHAnsi"/>
          <w:sz w:val="24"/>
          <w:szCs w:val="24"/>
        </w:rPr>
        <w:t>kojoj pripad</w:t>
      </w:r>
      <w:r>
        <w:rPr>
          <w:rFonts w:asciiTheme="majorHAnsi" w:hAnsiTheme="majorHAnsi"/>
          <w:sz w:val="24"/>
          <w:szCs w:val="24"/>
        </w:rPr>
        <w:t xml:space="preserve">aju </w:t>
      </w:r>
      <w:r>
        <w:rPr>
          <w:rFonts w:asciiTheme="majorHAnsi" w:hAnsiTheme="majorHAnsi"/>
          <w:color w:val="000000"/>
        </w:rPr>
        <w:t>kč.br</w:t>
      </w:r>
      <w:r>
        <w:rPr>
          <w:rFonts w:asciiTheme="majorHAnsi" w:hAnsiTheme="majorHAnsi"/>
          <w:sz w:val="24"/>
          <w:szCs w:val="24"/>
        </w:rPr>
        <w:t>. 316/1 u k.o. Jaruge,</w:t>
      </w:r>
    </w:p>
    <w:p w:rsidR="004A44CC" w:rsidRPr="001061D2" w:rsidRDefault="004A44CC" w:rsidP="004A44CC">
      <w:pPr>
        <w:pStyle w:val="ListParagraph"/>
        <w:numPr>
          <w:ilvl w:val="0"/>
          <w:numId w:val="4"/>
        </w:numPr>
        <w:ind w:left="714" w:hanging="357"/>
        <w:jc w:val="both"/>
        <w:rPr>
          <w:rFonts w:asciiTheme="majorHAnsi" w:hAnsiTheme="majorHAnsi"/>
          <w:sz w:val="24"/>
          <w:szCs w:val="24"/>
        </w:rPr>
      </w:pPr>
      <w:r>
        <w:rPr>
          <w:rFonts w:asciiTheme="majorHAnsi" w:hAnsiTheme="majorHAnsi"/>
          <w:sz w:val="24"/>
          <w:szCs w:val="24"/>
        </w:rPr>
        <w:t xml:space="preserve">Cesta „Berava“ </w:t>
      </w:r>
      <w:r w:rsidRPr="001061D2">
        <w:rPr>
          <w:rFonts w:asciiTheme="majorHAnsi" w:hAnsiTheme="majorHAnsi"/>
          <w:sz w:val="24"/>
          <w:szCs w:val="24"/>
        </w:rPr>
        <w:t>kojoj pripad</w:t>
      </w:r>
      <w:r>
        <w:rPr>
          <w:rFonts w:asciiTheme="majorHAnsi" w:hAnsiTheme="majorHAnsi"/>
          <w:sz w:val="24"/>
          <w:szCs w:val="24"/>
        </w:rPr>
        <w:t xml:space="preserve">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316/1 u k.o. Jaruge.</w:t>
      </w:r>
    </w:p>
    <w:p w:rsidR="004A44CC" w:rsidRPr="00A83E9B" w:rsidRDefault="004A44CC" w:rsidP="004A44CC">
      <w:pPr>
        <w:jc w:val="both"/>
      </w:pPr>
      <w:r>
        <w:br w:type="page"/>
      </w:r>
    </w:p>
    <w:p w:rsidR="004A44CC" w:rsidRPr="00305D78" w:rsidRDefault="004A44CC" w:rsidP="004A44CC">
      <w:pPr>
        <w:pStyle w:val="Heading1"/>
        <w:numPr>
          <w:ilvl w:val="0"/>
          <w:numId w:val="27"/>
        </w:numPr>
        <w:spacing w:before="0" w:beforeAutospacing="0" w:after="0" w:afterAutospacing="0" w:line="276" w:lineRule="auto"/>
        <w:jc w:val="both"/>
        <w:rPr>
          <w:rFonts w:asciiTheme="majorHAnsi" w:hAnsiTheme="majorHAnsi"/>
          <w:sz w:val="26"/>
          <w:szCs w:val="26"/>
        </w:rPr>
      </w:pPr>
      <w:bookmarkStart w:id="79" w:name="_Toc462324665"/>
      <w:bookmarkStart w:id="80" w:name="_Toc526949108"/>
      <w:r w:rsidRPr="00305D78">
        <w:rPr>
          <w:rFonts w:asciiTheme="majorHAnsi" w:hAnsiTheme="majorHAnsi"/>
          <w:sz w:val="26"/>
          <w:szCs w:val="26"/>
        </w:rPr>
        <w:lastRenderedPageBreak/>
        <w:t xml:space="preserve">PLAN PRODAJE NEKRETNINA U VLASNIŠTVU </w:t>
      </w:r>
      <w:bookmarkEnd w:id="79"/>
      <w:r w:rsidRPr="00305D78">
        <w:rPr>
          <w:rFonts w:asciiTheme="majorHAnsi" w:hAnsiTheme="majorHAnsi"/>
          <w:sz w:val="26"/>
          <w:szCs w:val="26"/>
        </w:rPr>
        <w:t>OPĆINE SIKIREVCI</w:t>
      </w:r>
      <w:bookmarkEnd w:id="80"/>
    </w:p>
    <w:p w:rsidR="004A44CC" w:rsidRPr="008D0D59" w:rsidRDefault="004A44CC" w:rsidP="004A44CC">
      <w:pPr>
        <w:spacing w:after="0"/>
        <w:jc w:val="both"/>
        <w:rPr>
          <w:rFonts w:asciiTheme="majorHAnsi" w:eastAsia="Times New Roman" w:hAnsiTheme="majorHAnsi"/>
          <w:sz w:val="24"/>
          <w:szCs w:val="24"/>
          <w:highlight w:val="red"/>
        </w:rPr>
      </w:pPr>
    </w:p>
    <w:p w:rsidR="004A44CC" w:rsidRDefault="004A44CC" w:rsidP="004A44CC">
      <w:pPr>
        <w:ind w:firstLine="567"/>
        <w:jc w:val="both"/>
        <w:rPr>
          <w:rFonts w:asciiTheme="majorHAnsi" w:eastAsia="Times New Roman" w:hAnsiTheme="majorHAnsi"/>
          <w:sz w:val="24"/>
          <w:szCs w:val="24"/>
        </w:rPr>
      </w:pPr>
      <w:r w:rsidRPr="00602652">
        <w:rPr>
          <w:rFonts w:asciiTheme="majorHAnsi" w:eastAsia="Times New Roman" w:hAnsiTheme="majorHAnsi"/>
          <w:sz w:val="24"/>
          <w:szCs w:val="24"/>
        </w:rPr>
        <w:t xml:space="preserve">Jedan od ciljeva u Strategiji je da Općina Sikirevci mora na racionalan i učinkovit način upravljati svojim nekretninama na način da one nekretnine koje su potrebne </w:t>
      </w:r>
      <w:r>
        <w:rPr>
          <w:rFonts w:asciiTheme="majorHAnsi" w:eastAsia="Times New Roman" w:hAnsiTheme="majorHAnsi"/>
          <w:sz w:val="24"/>
          <w:szCs w:val="24"/>
        </w:rPr>
        <w:t>Općini Sikirevci</w:t>
      </w:r>
      <w:r w:rsidRPr="00602652">
        <w:rPr>
          <w:rFonts w:asciiTheme="majorHAnsi" w:eastAsia="Times New Roman" w:hAnsiTheme="majorHAnsi"/>
          <w:sz w:val="24"/>
          <w:szCs w:val="24"/>
        </w:rPr>
        <w:t xml:space="preserve"> budu stavljene u funkciju koja će služiti njezinu racionalnijem i učinkovitijem funkcioniranju. Sve druge nekretnine moraju biti ponuđene na tržištu bilo u formi najma, odnosno zakupa, bilo u formi njihove prodaje </w:t>
      </w:r>
      <w:r w:rsidRPr="00215C9B">
        <w:rPr>
          <w:rFonts w:asciiTheme="majorHAnsi" w:eastAsia="Times New Roman" w:hAnsiTheme="majorHAnsi"/>
          <w:sz w:val="24"/>
          <w:szCs w:val="24"/>
        </w:rPr>
        <w:t>javnim natječajem.</w:t>
      </w:r>
      <w:r w:rsidR="00413586" w:rsidRPr="00215C9B">
        <w:rPr>
          <w:rFonts w:asciiTheme="majorHAnsi" w:eastAsia="Times New Roman" w:hAnsiTheme="majorHAnsi"/>
          <w:sz w:val="24"/>
          <w:szCs w:val="24"/>
        </w:rPr>
        <w:t xml:space="preserve"> Općina Sikirevci ima u planu prodaju </w:t>
      </w:r>
      <w:r w:rsidR="00887238" w:rsidRPr="00215C9B">
        <w:rPr>
          <w:rFonts w:asciiTheme="majorHAnsi" w:eastAsia="Times New Roman" w:hAnsiTheme="majorHAnsi"/>
          <w:sz w:val="24"/>
          <w:szCs w:val="24"/>
        </w:rPr>
        <w:t>nekretnina tijekom 2019. godine, a radi se o građevinskom zemljištu za izgradnju obiteljskih kuća u svom vlasništvu.</w:t>
      </w:r>
    </w:p>
    <w:p w:rsidR="004A44CC" w:rsidRDefault="004A44CC" w:rsidP="004A44CC">
      <w:pPr>
        <w:ind w:firstLine="567"/>
        <w:jc w:val="both"/>
        <w:rPr>
          <w:rFonts w:asciiTheme="majorHAnsi" w:eastAsia="Times New Roman" w:hAnsiTheme="majorHAnsi"/>
          <w:sz w:val="24"/>
          <w:szCs w:val="24"/>
        </w:rPr>
      </w:pPr>
      <w:r w:rsidRPr="00A83BCA">
        <w:rPr>
          <w:rFonts w:ascii="Cambria" w:eastAsia="Times New Roman" w:hAnsi="Cambria" w:cs="Times New Roman"/>
          <w:bCs/>
          <w:sz w:val="24"/>
          <w:szCs w:val="24"/>
          <w:lang w:eastAsia="hr-HR"/>
        </w:rPr>
        <w:t>Nakon ispunjavanja</w:t>
      </w:r>
      <w:r>
        <w:rPr>
          <w:rFonts w:ascii="Cambria" w:eastAsia="Times New Roman" w:hAnsi="Cambria" w:cs="Times New Roman"/>
          <w:bCs/>
          <w:sz w:val="24"/>
          <w:szCs w:val="24"/>
          <w:lang w:eastAsia="hr-HR"/>
        </w:rPr>
        <w:t xml:space="preserve"> uvjeta</w:t>
      </w:r>
      <w:r w:rsidRPr="00A83BCA">
        <w:rPr>
          <w:rFonts w:ascii="Cambria" w:eastAsia="Times New Roman" w:hAnsi="Cambria" w:cs="Times New Roman"/>
          <w:bCs/>
          <w:sz w:val="24"/>
          <w:szCs w:val="24"/>
          <w:lang w:eastAsia="hr-HR"/>
        </w:rPr>
        <w:t xml:space="preserve"> za prodaju nekretnina raspis</w:t>
      </w:r>
      <w:r>
        <w:rPr>
          <w:rFonts w:ascii="Cambria" w:eastAsia="Times New Roman" w:hAnsi="Cambria" w:cs="Times New Roman"/>
          <w:bCs/>
          <w:sz w:val="24"/>
          <w:szCs w:val="24"/>
          <w:lang w:eastAsia="hr-HR"/>
        </w:rPr>
        <w:t xml:space="preserve">ati će se natječaji za prodaju </w:t>
      </w:r>
      <w:r w:rsidRPr="00A83BCA">
        <w:rPr>
          <w:rFonts w:ascii="Cambria" w:eastAsia="Times New Roman" w:hAnsi="Cambria" w:cs="Times New Roman"/>
          <w:bCs/>
          <w:sz w:val="24"/>
          <w:szCs w:val="24"/>
          <w:lang w:eastAsia="hr-HR"/>
        </w:rPr>
        <w:t>nekretnina</w:t>
      </w:r>
      <w:r>
        <w:rPr>
          <w:rFonts w:ascii="Cambria" w:eastAsia="Times New Roman" w:hAnsi="Cambria" w:cs="Times New Roman"/>
          <w:bCs/>
          <w:sz w:val="24"/>
          <w:szCs w:val="24"/>
          <w:lang w:eastAsia="hr-HR"/>
        </w:rPr>
        <w:t xml:space="preserve"> koje su navedene u tablici broj 10.</w:t>
      </w:r>
    </w:p>
    <w:p w:rsidR="004A44CC" w:rsidRPr="00AF5324" w:rsidRDefault="004A44CC" w:rsidP="00413586">
      <w:pPr>
        <w:pStyle w:val="Caption"/>
        <w:spacing w:after="0"/>
        <w:jc w:val="center"/>
        <w:rPr>
          <w:rFonts w:asciiTheme="majorHAnsi" w:hAnsiTheme="majorHAnsi"/>
          <w:color w:val="auto"/>
          <w:sz w:val="22"/>
          <w:szCs w:val="22"/>
        </w:rPr>
      </w:pPr>
      <w:bookmarkStart w:id="81" w:name="_Toc526949126"/>
      <w:r w:rsidRPr="000178E7">
        <w:rPr>
          <w:rFonts w:asciiTheme="majorHAnsi" w:hAnsiTheme="majorHAnsi"/>
          <w:color w:val="auto"/>
          <w:sz w:val="22"/>
          <w:szCs w:val="22"/>
        </w:rPr>
        <w:t xml:space="preserve">Tablica </w:t>
      </w:r>
      <w:r w:rsidR="00C1234C" w:rsidRPr="000178E7">
        <w:rPr>
          <w:rFonts w:asciiTheme="majorHAnsi" w:hAnsiTheme="majorHAnsi"/>
          <w:color w:val="auto"/>
          <w:sz w:val="22"/>
          <w:szCs w:val="22"/>
        </w:rPr>
        <w:fldChar w:fldCharType="begin"/>
      </w:r>
      <w:r w:rsidRPr="000178E7">
        <w:rPr>
          <w:rFonts w:asciiTheme="majorHAnsi" w:hAnsiTheme="majorHAnsi"/>
          <w:color w:val="auto"/>
          <w:sz w:val="22"/>
          <w:szCs w:val="22"/>
        </w:rPr>
        <w:instrText xml:space="preserve"> SEQ Tablica \* ARABIC </w:instrText>
      </w:r>
      <w:r w:rsidR="00C1234C" w:rsidRPr="000178E7">
        <w:rPr>
          <w:rFonts w:asciiTheme="majorHAnsi" w:hAnsiTheme="majorHAnsi"/>
          <w:color w:val="auto"/>
          <w:sz w:val="22"/>
          <w:szCs w:val="22"/>
        </w:rPr>
        <w:fldChar w:fldCharType="separate"/>
      </w:r>
      <w:r w:rsidR="00E36B33">
        <w:rPr>
          <w:rFonts w:asciiTheme="majorHAnsi" w:hAnsiTheme="majorHAnsi"/>
          <w:noProof/>
          <w:color w:val="auto"/>
          <w:sz w:val="22"/>
          <w:szCs w:val="22"/>
        </w:rPr>
        <w:t>10</w:t>
      </w:r>
      <w:r w:rsidR="00C1234C" w:rsidRPr="000178E7">
        <w:rPr>
          <w:rFonts w:asciiTheme="majorHAnsi" w:hAnsiTheme="majorHAnsi"/>
          <w:color w:val="auto"/>
          <w:sz w:val="22"/>
          <w:szCs w:val="22"/>
        </w:rPr>
        <w:fldChar w:fldCharType="end"/>
      </w:r>
      <w:r w:rsidRPr="000178E7">
        <w:rPr>
          <w:rFonts w:asciiTheme="majorHAnsi" w:hAnsiTheme="majorHAnsi"/>
          <w:color w:val="auto"/>
          <w:sz w:val="22"/>
          <w:szCs w:val="22"/>
        </w:rPr>
        <w:t>.</w:t>
      </w:r>
      <w:r w:rsidR="00CB062C">
        <w:rPr>
          <w:rFonts w:asciiTheme="majorHAnsi" w:hAnsiTheme="majorHAnsi"/>
          <w:color w:val="auto"/>
          <w:sz w:val="22"/>
          <w:szCs w:val="22"/>
        </w:rPr>
        <w:t xml:space="preserve"> </w:t>
      </w:r>
      <w:r w:rsidRPr="000178E7">
        <w:rPr>
          <w:rFonts w:asciiTheme="majorHAnsi" w:hAnsiTheme="majorHAnsi"/>
          <w:color w:val="auto"/>
          <w:sz w:val="22"/>
          <w:szCs w:val="22"/>
        </w:rPr>
        <w:t>Podaci o nekretninama u vlasništvu Općine Sikirevci koje su za prodaju</w:t>
      </w:r>
      <w:bookmarkEnd w:id="81"/>
    </w:p>
    <w:tbl>
      <w:tblPr>
        <w:tblW w:w="9231" w:type="dxa"/>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77"/>
        <w:gridCol w:w="1275"/>
        <w:gridCol w:w="2694"/>
        <w:gridCol w:w="3685"/>
      </w:tblGrid>
      <w:tr w:rsidR="004A44CC" w:rsidRPr="0047200A" w:rsidTr="00413586">
        <w:trPr>
          <w:trHeight w:val="303"/>
        </w:trPr>
        <w:tc>
          <w:tcPr>
            <w:tcW w:w="9231" w:type="dxa"/>
            <w:gridSpan w:val="4"/>
            <w:shd w:val="clear" w:color="auto" w:fill="BFBFBF" w:themeFill="background1" w:themeFillShade="BF"/>
            <w:vAlign w:val="center"/>
            <w:hideMark/>
          </w:tcPr>
          <w:p w:rsidR="004A44CC" w:rsidRPr="0047200A" w:rsidRDefault="004A44CC" w:rsidP="0099425E">
            <w:pPr>
              <w:spacing w:after="0"/>
              <w:jc w:val="center"/>
              <w:rPr>
                <w:rFonts w:asciiTheme="majorHAnsi" w:eastAsia="Times New Roman" w:hAnsiTheme="majorHAnsi" w:cs="Times New Roman"/>
                <w:b/>
                <w:bCs/>
                <w:color w:val="000000"/>
                <w:lang w:eastAsia="hr-HR"/>
              </w:rPr>
            </w:pPr>
            <w:r w:rsidRPr="0047200A">
              <w:rPr>
                <w:rFonts w:asciiTheme="majorHAnsi" w:eastAsia="Times New Roman" w:hAnsiTheme="majorHAnsi" w:cs="Times New Roman"/>
                <w:b/>
                <w:bCs/>
                <w:color w:val="000000"/>
                <w:lang w:eastAsia="hr-HR"/>
              </w:rPr>
              <w:t>Popis nekretnina koje su na prodaji</w:t>
            </w:r>
          </w:p>
        </w:tc>
      </w:tr>
      <w:tr w:rsidR="004A44CC" w:rsidRPr="0047200A" w:rsidTr="00413586">
        <w:trPr>
          <w:trHeight w:val="486"/>
        </w:trPr>
        <w:tc>
          <w:tcPr>
            <w:tcW w:w="1577" w:type="dxa"/>
            <w:shd w:val="clear" w:color="auto" w:fill="D9D9D9" w:themeFill="background1" w:themeFillShade="D9"/>
            <w:vAlign w:val="center"/>
            <w:hideMark/>
          </w:tcPr>
          <w:p w:rsidR="004A44CC" w:rsidRPr="0047200A" w:rsidRDefault="004A44CC" w:rsidP="0099425E">
            <w:pPr>
              <w:spacing w:after="0"/>
              <w:jc w:val="center"/>
              <w:rPr>
                <w:rFonts w:asciiTheme="majorHAnsi" w:eastAsia="Times New Roman" w:hAnsiTheme="majorHAnsi" w:cs="Times New Roman"/>
                <w:b/>
                <w:bCs/>
                <w:color w:val="000000"/>
                <w:lang w:eastAsia="hr-HR"/>
              </w:rPr>
            </w:pPr>
            <w:r w:rsidRPr="0047200A">
              <w:rPr>
                <w:rFonts w:asciiTheme="majorHAnsi" w:eastAsia="Times New Roman" w:hAnsiTheme="majorHAnsi" w:cs="Times New Roman"/>
                <w:b/>
                <w:bCs/>
                <w:color w:val="000000"/>
                <w:lang w:eastAsia="hr-HR"/>
              </w:rPr>
              <w:t>Br. čestice</w:t>
            </w:r>
          </w:p>
        </w:tc>
        <w:tc>
          <w:tcPr>
            <w:tcW w:w="1275" w:type="dxa"/>
            <w:shd w:val="clear" w:color="auto" w:fill="D9D9D9" w:themeFill="background1" w:themeFillShade="D9"/>
            <w:vAlign w:val="center"/>
            <w:hideMark/>
          </w:tcPr>
          <w:p w:rsidR="004A44CC" w:rsidRPr="0047200A" w:rsidRDefault="004A44CC" w:rsidP="0099425E">
            <w:pPr>
              <w:spacing w:after="0"/>
              <w:jc w:val="center"/>
              <w:rPr>
                <w:rFonts w:asciiTheme="majorHAnsi" w:eastAsia="Times New Roman" w:hAnsiTheme="majorHAnsi" w:cs="Times New Roman"/>
                <w:b/>
                <w:bCs/>
                <w:color w:val="000000"/>
                <w:lang w:eastAsia="hr-HR"/>
              </w:rPr>
            </w:pPr>
            <w:r w:rsidRPr="0047200A">
              <w:rPr>
                <w:rFonts w:asciiTheme="majorHAnsi" w:eastAsia="Times New Roman" w:hAnsiTheme="majorHAnsi" w:cs="Times New Roman"/>
                <w:b/>
                <w:bCs/>
                <w:color w:val="000000"/>
                <w:lang w:eastAsia="hr-HR"/>
              </w:rPr>
              <w:t>Površina u m²</w:t>
            </w:r>
          </w:p>
        </w:tc>
        <w:tc>
          <w:tcPr>
            <w:tcW w:w="2694" w:type="dxa"/>
            <w:shd w:val="clear" w:color="auto" w:fill="D9D9D9" w:themeFill="background1" w:themeFillShade="D9"/>
            <w:vAlign w:val="center"/>
            <w:hideMark/>
          </w:tcPr>
          <w:p w:rsidR="004A44CC" w:rsidRPr="0047200A" w:rsidRDefault="004A44CC" w:rsidP="0099425E">
            <w:pPr>
              <w:spacing w:after="0"/>
              <w:jc w:val="center"/>
              <w:rPr>
                <w:rFonts w:asciiTheme="majorHAnsi" w:eastAsia="Times New Roman" w:hAnsiTheme="majorHAnsi" w:cs="Times New Roman"/>
                <w:b/>
                <w:bCs/>
                <w:color w:val="000000"/>
                <w:lang w:eastAsia="hr-HR"/>
              </w:rPr>
            </w:pPr>
            <w:r w:rsidRPr="0047200A">
              <w:rPr>
                <w:rFonts w:asciiTheme="majorHAnsi" w:eastAsia="Times New Roman" w:hAnsiTheme="majorHAnsi" w:cs="Times New Roman"/>
                <w:b/>
                <w:bCs/>
                <w:color w:val="000000"/>
                <w:lang w:eastAsia="hr-HR"/>
              </w:rPr>
              <w:t>Kultura</w:t>
            </w:r>
          </w:p>
        </w:tc>
        <w:tc>
          <w:tcPr>
            <w:tcW w:w="3685" w:type="dxa"/>
            <w:shd w:val="clear" w:color="auto" w:fill="D9D9D9" w:themeFill="background1" w:themeFillShade="D9"/>
            <w:vAlign w:val="center"/>
            <w:hideMark/>
          </w:tcPr>
          <w:p w:rsidR="004A44CC" w:rsidRPr="0047200A" w:rsidRDefault="004A44CC" w:rsidP="0099425E">
            <w:pPr>
              <w:spacing w:after="0"/>
              <w:jc w:val="center"/>
              <w:rPr>
                <w:rFonts w:asciiTheme="majorHAnsi" w:eastAsia="Times New Roman" w:hAnsiTheme="majorHAnsi" w:cs="Times New Roman"/>
                <w:b/>
                <w:bCs/>
                <w:color w:val="000000"/>
                <w:lang w:eastAsia="hr-HR"/>
              </w:rPr>
            </w:pPr>
            <w:r w:rsidRPr="0047200A">
              <w:rPr>
                <w:rFonts w:asciiTheme="majorHAnsi" w:eastAsia="Times New Roman" w:hAnsiTheme="majorHAnsi" w:cs="Times New Roman"/>
                <w:b/>
                <w:bCs/>
                <w:color w:val="000000"/>
                <w:lang w:eastAsia="hr-HR"/>
              </w:rPr>
              <w:t>Kratki opis</w:t>
            </w:r>
          </w:p>
        </w:tc>
      </w:tr>
      <w:tr w:rsidR="004A44CC" w:rsidRPr="0047200A" w:rsidTr="00413586">
        <w:trPr>
          <w:trHeight w:val="331"/>
        </w:trPr>
        <w:tc>
          <w:tcPr>
            <w:tcW w:w="1577" w:type="dxa"/>
            <w:shd w:val="clear" w:color="auto" w:fill="auto"/>
            <w:vAlign w:val="center"/>
            <w:hideMark/>
          </w:tcPr>
          <w:p w:rsidR="004A44CC" w:rsidRPr="0047200A" w:rsidRDefault="004A44CC" w:rsidP="0099425E">
            <w:pPr>
              <w:spacing w:after="0"/>
              <w:jc w:val="center"/>
              <w:rPr>
                <w:rFonts w:asciiTheme="majorHAnsi" w:eastAsia="Times New Roman" w:hAnsiTheme="majorHAnsi" w:cs="Times New Roman"/>
                <w:lang w:eastAsia="hr-HR"/>
              </w:rPr>
            </w:pPr>
            <w:r w:rsidRPr="0047200A">
              <w:rPr>
                <w:rFonts w:asciiTheme="majorHAnsi" w:eastAsia="Times New Roman" w:hAnsiTheme="majorHAnsi" w:cs="Arial"/>
                <w:bCs/>
                <w:lang w:eastAsia="hr-HR"/>
              </w:rPr>
              <w:t>368/24</w:t>
            </w:r>
          </w:p>
        </w:tc>
        <w:tc>
          <w:tcPr>
            <w:tcW w:w="1275" w:type="dxa"/>
            <w:shd w:val="clear" w:color="auto" w:fill="auto"/>
            <w:vAlign w:val="center"/>
            <w:hideMark/>
          </w:tcPr>
          <w:p w:rsidR="004A44CC" w:rsidRPr="0047200A" w:rsidRDefault="004A44CC" w:rsidP="0099425E">
            <w:pPr>
              <w:spacing w:after="0"/>
              <w:jc w:val="center"/>
              <w:rPr>
                <w:rFonts w:asciiTheme="majorHAnsi" w:eastAsia="Times New Roman" w:hAnsiTheme="majorHAnsi" w:cs="Times New Roman"/>
                <w:lang w:eastAsia="hr-HR"/>
              </w:rPr>
            </w:pPr>
            <w:r w:rsidRPr="0047200A">
              <w:rPr>
                <w:rFonts w:asciiTheme="majorHAnsi" w:eastAsia="Times New Roman" w:hAnsiTheme="majorHAnsi" w:cs="Arial"/>
                <w:bCs/>
                <w:lang w:eastAsia="hr-HR"/>
              </w:rPr>
              <w:t>683</w:t>
            </w:r>
          </w:p>
        </w:tc>
        <w:tc>
          <w:tcPr>
            <w:tcW w:w="2694" w:type="dxa"/>
            <w:shd w:val="clear" w:color="auto" w:fill="auto"/>
            <w:vAlign w:val="center"/>
            <w:hideMark/>
          </w:tcPr>
          <w:p w:rsidR="004A44CC" w:rsidRPr="0047200A" w:rsidRDefault="004A44CC" w:rsidP="0099425E">
            <w:pPr>
              <w:spacing w:after="0"/>
              <w:jc w:val="center"/>
              <w:rPr>
                <w:rFonts w:asciiTheme="majorHAnsi" w:eastAsia="Times New Roman" w:hAnsiTheme="majorHAnsi" w:cs="Times New Roman"/>
                <w:lang w:eastAsia="hr-HR"/>
              </w:rPr>
            </w:pPr>
            <w:r w:rsidRPr="0047200A">
              <w:rPr>
                <w:rFonts w:asciiTheme="majorHAnsi" w:eastAsia="Times New Roman" w:hAnsiTheme="majorHAnsi" w:cs="Arial"/>
                <w:bCs/>
                <w:lang w:eastAsia="hr-HR"/>
              </w:rPr>
              <w:t>pašnjak</w:t>
            </w:r>
          </w:p>
        </w:tc>
        <w:tc>
          <w:tcPr>
            <w:tcW w:w="3685" w:type="dxa"/>
            <w:shd w:val="clear" w:color="auto" w:fill="auto"/>
            <w:vAlign w:val="center"/>
            <w:hideMark/>
          </w:tcPr>
          <w:p w:rsidR="004A44CC" w:rsidRPr="0047200A" w:rsidRDefault="004A44CC" w:rsidP="0099425E">
            <w:pPr>
              <w:spacing w:after="0"/>
              <w:jc w:val="center"/>
              <w:rPr>
                <w:rFonts w:asciiTheme="majorHAnsi" w:eastAsia="Times New Roman" w:hAnsiTheme="majorHAnsi" w:cs="Times New Roman"/>
                <w:lang w:eastAsia="hr-HR"/>
              </w:rPr>
            </w:pPr>
            <w:r w:rsidRPr="0047200A">
              <w:rPr>
                <w:rFonts w:asciiTheme="majorHAnsi" w:eastAsia="Times New Roman" w:hAnsiTheme="majorHAnsi" w:cs="Arial"/>
                <w:bCs/>
                <w:lang w:eastAsia="hr-HR"/>
              </w:rPr>
              <w:t>Građevinsko zemljište</w:t>
            </w:r>
          </w:p>
        </w:tc>
      </w:tr>
      <w:tr w:rsidR="004A44CC" w:rsidRPr="0047200A" w:rsidTr="00413586">
        <w:trPr>
          <w:trHeight w:val="273"/>
        </w:trPr>
        <w:tc>
          <w:tcPr>
            <w:tcW w:w="1577" w:type="dxa"/>
            <w:shd w:val="clear" w:color="auto" w:fill="auto"/>
            <w:vAlign w:val="center"/>
            <w:hideMark/>
          </w:tcPr>
          <w:p w:rsidR="004A44CC" w:rsidRPr="0047200A" w:rsidRDefault="004A44CC" w:rsidP="0099425E">
            <w:pPr>
              <w:spacing w:after="0"/>
              <w:jc w:val="center"/>
              <w:rPr>
                <w:rFonts w:asciiTheme="majorHAnsi" w:eastAsia="Times New Roman" w:hAnsiTheme="majorHAnsi" w:cs="Times New Roman"/>
                <w:lang w:eastAsia="hr-HR"/>
              </w:rPr>
            </w:pPr>
            <w:r w:rsidRPr="0047200A">
              <w:rPr>
                <w:rFonts w:asciiTheme="majorHAnsi" w:eastAsia="Times New Roman" w:hAnsiTheme="majorHAnsi" w:cs="Arial"/>
                <w:bCs/>
                <w:lang w:eastAsia="hr-HR"/>
              </w:rPr>
              <w:t>368/25</w:t>
            </w:r>
          </w:p>
        </w:tc>
        <w:tc>
          <w:tcPr>
            <w:tcW w:w="1275" w:type="dxa"/>
            <w:shd w:val="clear" w:color="auto" w:fill="auto"/>
            <w:vAlign w:val="center"/>
            <w:hideMark/>
          </w:tcPr>
          <w:p w:rsidR="004A44CC" w:rsidRPr="0047200A" w:rsidRDefault="004A44CC" w:rsidP="0099425E">
            <w:pPr>
              <w:spacing w:after="0"/>
              <w:jc w:val="center"/>
              <w:rPr>
                <w:rFonts w:asciiTheme="majorHAnsi" w:eastAsia="Times New Roman" w:hAnsiTheme="majorHAnsi" w:cs="Times New Roman"/>
                <w:lang w:eastAsia="hr-HR"/>
              </w:rPr>
            </w:pPr>
            <w:r w:rsidRPr="0047200A">
              <w:rPr>
                <w:rFonts w:asciiTheme="majorHAnsi" w:eastAsia="Times New Roman" w:hAnsiTheme="majorHAnsi" w:cs="Arial"/>
                <w:bCs/>
                <w:lang w:eastAsia="hr-HR"/>
              </w:rPr>
              <w:t>615</w:t>
            </w:r>
          </w:p>
        </w:tc>
        <w:tc>
          <w:tcPr>
            <w:tcW w:w="2694" w:type="dxa"/>
            <w:shd w:val="clear" w:color="auto" w:fill="auto"/>
            <w:vAlign w:val="center"/>
            <w:hideMark/>
          </w:tcPr>
          <w:p w:rsidR="004A44CC" w:rsidRPr="0047200A" w:rsidRDefault="004A44CC" w:rsidP="0099425E">
            <w:pPr>
              <w:spacing w:after="0"/>
              <w:jc w:val="center"/>
              <w:rPr>
                <w:rFonts w:asciiTheme="majorHAnsi" w:eastAsia="Times New Roman" w:hAnsiTheme="majorHAnsi" w:cs="Times New Roman"/>
                <w:lang w:eastAsia="hr-HR"/>
              </w:rPr>
            </w:pPr>
            <w:r w:rsidRPr="0047200A">
              <w:rPr>
                <w:rFonts w:asciiTheme="majorHAnsi" w:eastAsia="Times New Roman" w:hAnsiTheme="majorHAnsi" w:cs="Arial"/>
                <w:bCs/>
                <w:lang w:eastAsia="hr-HR"/>
              </w:rPr>
              <w:t>pašnjak</w:t>
            </w:r>
          </w:p>
        </w:tc>
        <w:tc>
          <w:tcPr>
            <w:tcW w:w="3685"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Građevinsko zemljište</w:t>
            </w:r>
          </w:p>
        </w:tc>
      </w:tr>
      <w:tr w:rsidR="004A44CC" w:rsidRPr="0047200A" w:rsidTr="00413586">
        <w:trPr>
          <w:trHeight w:val="364"/>
        </w:trPr>
        <w:tc>
          <w:tcPr>
            <w:tcW w:w="1577" w:type="dxa"/>
            <w:shd w:val="clear" w:color="auto" w:fill="auto"/>
            <w:vAlign w:val="center"/>
            <w:hideMark/>
          </w:tcPr>
          <w:p w:rsidR="004A44CC" w:rsidRPr="0047200A" w:rsidRDefault="004A44CC" w:rsidP="0099425E">
            <w:pPr>
              <w:spacing w:after="0"/>
              <w:jc w:val="center"/>
              <w:rPr>
                <w:rFonts w:asciiTheme="majorHAnsi" w:eastAsia="Times New Roman" w:hAnsiTheme="majorHAnsi" w:cs="Times New Roman"/>
                <w:lang w:eastAsia="hr-HR"/>
              </w:rPr>
            </w:pPr>
            <w:r w:rsidRPr="0047200A">
              <w:rPr>
                <w:rFonts w:asciiTheme="majorHAnsi" w:eastAsia="Times New Roman" w:hAnsiTheme="majorHAnsi" w:cs="Arial"/>
                <w:bCs/>
                <w:lang w:eastAsia="hr-HR"/>
              </w:rPr>
              <w:t>368/26</w:t>
            </w:r>
          </w:p>
        </w:tc>
        <w:tc>
          <w:tcPr>
            <w:tcW w:w="1275" w:type="dxa"/>
            <w:shd w:val="clear" w:color="auto" w:fill="auto"/>
            <w:vAlign w:val="center"/>
            <w:hideMark/>
          </w:tcPr>
          <w:p w:rsidR="004A44CC" w:rsidRPr="0047200A" w:rsidRDefault="004A44CC" w:rsidP="0099425E">
            <w:pPr>
              <w:spacing w:after="0"/>
              <w:jc w:val="center"/>
              <w:rPr>
                <w:rFonts w:asciiTheme="majorHAnsi" w:eastAsia="Times New Roman" w:hAnsiTheme="majorHAnsi" w:cs="Times New Roman"/>
                <w:lang w:eastAsia="hr-HR"/>
              </w:rPr>
            </w:pPr>
            <w:r w:rsidRPr="0047200A">
              <w:rPr>
                <w:rFonts w:asciiTheme="majorHAnsi" w:eastAsia="Times New Roman" w:hAnsiTheme="majorHAnsi" w:cs="Arial"/>
                <w:bCs/>
                <w:lang w:eastAsia="hr-HR"/>
              </w:rPr>
              <w:t>615</w:t>
            </w:r>
          </w:p>
        </w:tc>
        <w:tc>
          <w:tcPr>
            <w:tcW w:w="2694" w:type="dxa"/>
            <w:shd w:val="clear" w:color="auto" w:fill="auto"/>
            <w:vAlign w:val="center"/>
            <w:hideMark/>
          </w:tcPr>
          <w:p w:rsidR="004A44CC" w:rsidRPr="0047200A" w:rsidRDefault="004A44CC" w:rsidP="0099425E">
            <w:pPr>
              <w:spacing w:after="0"/>
              <w:jc w:val="center"/>
              <w:rPr>
                <w:rFonts w:asciiTheme="majorHAnsi" w:eastAsia="Times New Roman" w:hAnsiTheme="majorHAnsi" w:cs="Times New Roman"/>
                <w:lang w:eastAsia="hr-HR"/>
              </w:rPr>
            </w:pPr>
            <w:r w:rsidRPr="0047200A">
              <w:rPr>
                <w:rFonts w:asciiTheme="majorHAnsi" w:eastAsia="Times New Roman" w:hAnsiTheme="majorHAnsi" w:cs="Arial"/>
                <w:bCs/>
                <w:lang w:eastAsia="hr-HR"/>
              </w:rPr>
              <w:t>pašnjak</w:t>
            </w:r>
          </w:p>
        </w:tc>
        <w:tc>
          <w:tcPr>
            <w:tcW w:w="3685"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Građevinsko zemljište</w:t>
            </w:r>
          </w:p>
        </w:tc>
      </w:tr>
      <w:tr w:rsidR="004A44CC" w:rsidRPr="0047200A" w:rsidTr="00413586">
        <w:trPr>
          <w:trHeight w:val="117"/>
        </w:trPr>
        <w:tc>
          <w:tcPr>
            <w:tcW w:w="1577"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368/27</w:t>
            </w:r>
          </w:p>
        </w:tc>
        <w:tc>
          <w:tcPr>
            <w:tcW w:w="1275"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615</w:t>
            </w:r>
          </w:p>
        </w:tc>
        <w:tc>
          <w:tcPr>
            <w:tcW w:w="2694"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pašnjak</w:t>
            </w:r>
          </w:p>
        </w:tc>
        <w:tc>
          <w:tcPr>
            <w:tcW w:w="3685"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Građevinsko zemljište</w:t>
            </w:r>
          </w:p>
        </w:tc>
      </w:tr>
      <w:tr w:rsidR="004A44CC" w:rsidRPr="0047200A" w:rsidTr="00413586">
        <w:trPr>
          <w:trHeight w:val="151"/>
        </w:trPr>
        <w:tc>
          <w:tcPr>
            <w:tcW w:w="1577"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368/28</w:t>
            </w:r>
          </w:p>
        </w:tc>
        <w:tc>
          <w:tcPr>
            <w:tcW w:w="1275"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615</w:t>
            </w:r>
          </w:p>
        </w:tc>
        <w:tc>
          <w:tcPr>
            <w:tcW w:w="2694"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pašnjak</w:t>
            </w:r>
          </w:p>
        </w:tc>
        <w:tc>
          <w:tcPr>
            <w:tcW w:w="3685"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Građevinsko zemljište</w:t>
            </w:r>
          </w:p>
        </w:tc>
      </w:tr>
      <w:tr w:rsidR="004A44CC" w:rsidRPr="0047200A" w:rsidTr="00413586">
        <w:trPr>
          <w:trHeight w:val="351"/>
        </w:trPr>
        <w:tc>
          <w:tcPr>
            <w:tcW w:w="1577"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368/29</w:t>
            </w:r>
          </w:p>
        </w:tc>
        <w:tc>
          <w:tcPr>
            <w:tcW w:w="1275"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615</w:t>
            </w:r>
          </w:p>
        </w:tc>
        <w:tc>
          <w:tcPr>
            <w:tcW w:w="2694"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pašnjak</w:t>
            </w:r>
          </w:p>
        </w:tc>
        <w:tc>
          <w:tcPr>
            <w:tcW w:w="3685"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Građevinsko zemljište</w:t>
            </w:r>
          </w:p>
        </w:tc>
      </w:tr>
      <w:tr w:rsidR="004A44CC" w:rsidRPr="0047200A" w:rsidTr="00413586">
        <w:trPr>
          <w:trHeight w:val="130"/>
        </w:trPr>
        <w:tc>
          <w:tcPr>
            <w:tcW w:w="1577"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368/30</w:t>
            </w:r>
          </w:p>
        </w:tc>
        <w:tc>
          <w:tcPr>
            <w:tcW w:w="1275"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615</w:t>
            </w:r>
          </w:p>
        </w:tc>
        <w:tc>
          <w:tcPr>
            <w:tcW w:w="2694"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pašnjak</w:t>
            </w:r>
          </w:p>
        </w:tc>
        <w:tc>
          <w:tcPr>
            <w:tcW w:w="3685"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Građevinsko zemljište</w:t>
            </w:r>
          </w:p>
        </w:tc>
      </w:tr>
      <w:tr w:rsidR="004A44CC" w:rsidRPr="0047200A" w:rsidTr="00413586">
        <w:trPr>
          <w:trHeight w:val="134"/>
        </w:trPr>
        <w:tc>
          <w:tcPr>
            <w:tcW w:w="1577"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368/31</w:t>
            </w:r>
          </w:p>
        </w:tc>
        <w:tc>
          <w:tcPr>
            <w:tcW w:w="1275"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615</w:t>
            </w:r>
          </w:p>
        </w:tc>
        <w:tc>
          <w:tcPr>
            <w:tcW w:w="2694"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pašnjak</w:t>
            </w:r>
          </w:p>
        </w:tc>
        <w:tc>
          <w:tcPr>
            <w:tcW w:w="3685"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Građevinsko zemljište</w:t>
            </w:r>
          </w:p>
        </w:tc>
      </w:tr>
      <w:tr w:rsidR="004A44CC" w:rsidRPr="0047200A" w:rsidTr="00413586">
        <w:trPr>
          <w:trHeight w:val="151"/>
        </w:trPr>
        <w:tc>
          <w:tcPr>
            <w:tcW w:w="1577"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368/35</w:t>
            </w:r>
          </w:p>
        </w:tc>
        <w:tc>
          <w:tcPr>
            <w:tcW w:w="1275"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615</w:t>
            </w:r>
          </w:p>
        </w:tc>
        <w:tc>
          <w:tcPr>
            <w:tcW w:w="2694"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pašnjak</w:t>
            </w:r>
          </w:p>
        </w:tc>
        <w:tc>
          <w:tcPr>
            <w:tcW w:w="3685"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Građevinsko zemljište</w:t>
            </w:r>
          </w:p>
        </w:tc>
      </w:tr>
      <w:tr w:rsidR="004A44CC" w:rsidRPr="0047200A" w:rsidTr="00413586">
        <w:trPr>
          <w:trHeight w:val="167"/>
        </w:trPr>
        <w:tc>
          <w:tcPr>
            <w:tcW w:w="1577"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368/38</w:t>
            </w:r>
          </w:p>
        </w:tc>
        <w:tc>
          <w:tcPr>
            <w:tcW w:w="1275"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616</w:t>
            </w:r>
          </w:p>
        </w:tc>
        <w:tc>
          <w:tcPr>
            <w:tcW w:w="2694"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pašnjak</w:t>
            </w:r>
          </w:p>
        </w:tc>
        <w:tc>
          <w:tcPr>
            <w:tcW w:w="3685"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Građevinsko zemljište</w:t>
            </w:r>
          </w:p>
        </w:tc>
      </w:tr>
      <w:tr w:rsidR="004A44CC" w:rsidRPr="0047200A" w:rsidTr="00413586">
        <w:trPr>
          <w:trHeight w:val="128"/>
        </w:trPr>
        <w:tc>
          <w:tcPr>
            <w:tcW w:w="1577"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368/39</w:t>
            </w:r>
          </w:p>
        </w:tc>
        <w:tc>
          <w:tcPr>
            <w:tcW w:w="1275" w:type="dxa"/>
            <w:shd w:val="clear" w:color="auto" w:fill="auto"/>
            <w:vAlign w:val="center"/>
            <w:hideMark/>
          </w:tcPr>
          <w:p w:rsidR="004A44CC" w:rsidRPr="0047200A" w:rsidRDefault="004A44CC" w:rsidP="0099425E">
            <w:pPr>
              <w:pStyle w:val="Standard"/>
              <w:spacing w:line="276" w:lineRule="auto"/>
              <w:jc w:val="center"/>
              <w:rPr>
                <w:rFonts w:asciiTheme="majorHAnsi" w:hAnsiTheme="majorHAnsi"/>
                <w:sz w:val="22"/>
                <w:szCs w:val="22"/>
              </w:rPr>
            </w:pPr>
            <w:r w:rsidRPr="0047200A">
              <w:rPr>
                <w:rFonts w:asciiTheme="majorHAnsi" w:eastAsia="Times New Roman" w:hAnsiTheme="majorHAnsi" w:cs="Arial"/>
                <w:bCs/>
                <w:sz w:val="22"/>
                <w:szCs w:val="22"/>
                <w:lang w:eastAsia="hr-HR"/>
              </w:rPr>
              <w:t>571</w:t>
            </w:r>
          </w:p>
        </w:tc>
        <w:tc>
          <w:tcPr>
            <w:tcW w:w="2694"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pašnjak</w:t>
            </w:r>
          </w:p>
        </w:tc>
        <w:tc>
          <w:tcPr>
            <w:tcW w:w="3685" w:type="dxa"/>
            <w:shd w:val="clear" w:color="auto" w:fill="auto"/>
            <w:vAlign w:val="center"/>
            <w:hideMark/>
          </w:tcPr>
          <w:p w:rsidR="004A44CC" w:rsidRPr="0047200A" w:rsidRDefault="004A44CC" w:rsidP="0099425E">
            <w:pPr>
              <w:spacing w:after="0"/>
              <w:jc w:val="center"/>
              <w:rPr>
                <w:rFonts w:asciiTheme="majorHAnsi" w:hAnsiTheme="majorHAnsi"/>
              </w:rPr>
            </w:pPr>
            <w:r w:rsidRPr="0047200A">
              <w:rPr>
                <w:rFonts w:asciiTheme="majorHAnsi" w:eastAsia="Times New Roman" w:hAnsiTheme="majorHAnsi" w:cs="Arial"/>
                <w:bCs/>
                <w:lang w:eastAsia="hr-HR"/>
              </w:rPr>
              <w:t>Građevinsko zemljište</w:t>
            </w:r>
          </w:p>
        </w:tc>
      </w:tr>
    </w:tbl>
    <w:p w:rsidR="004A44CC" w:rsidRDefault="004A44CC" w:rsidP="004A44CC">
      <w:pPr>
        <w:spacing w:after="0"/>
        <w:rPr>
          <w:rFonts w:ascii="Cambria" w:eastAsia="Times New Roman" w:hAnsi="Cambria" w:cs="Times New Roman"/>
          <w:b/>
          <w:bCs/>
          <w:sz w:val="24"/>
          <w:szCs w:val="24"/>
          <w:lang w:eastAsia="hr-HR"/>
        </w:rPr>
      </w:pPr>
    </w:p>
    <w:p w:rsidR="004A44CC" w:rsidRDefault="004A44CC" w:rsidP="00357AF8">
      <w:pPr>
        <w:ind w:firstLine="567"/>
        <w:jc w:val="both"/>
        <w:rPr>
          <w:rFonts w:asciiTheme="majorHAnsi" w:eastAsia="Times New Roman" w:hAnsiTheme="majorHAnsi" w:cs="Arial"/>
          <w:bCs/>
          <w:sz w:val="24"/>
          <w:szCs w:val="24"/>
          <w:lang w:eastAsia="hr-HR"/>
        </w:rPr>
      </w:pPr>
      <w:r w:rsidRPr="00215C9B">
        <w:rPr>
          <w:rFonts w:asciiTheme="majorHAnsi" w:eastAsia="Times New Roman" w:hAnsiTheme="majorHAnsi" w:cs="Times New Roman"/>
          <w:sz w:val="24"/>
          <w:szCs w:val="24"/>
          <w:lang w:eastAsia="hr-HR"/>
        </w:rPr>
        <w:t xml:space="preserve">Za učiteljski stan koji se nalazi na </w:t>
      </w:r>
      <w:r w:rsidRPr="00215C9B">
        <w:rPr>
          <w:rFonts w:asciiTheme="majorHAnsi" w:hAnsiTheme="majorHAnsi"/>
          <w:color w:val="000000"/>
        </w:rPr>
        <w:t xml:space="preserve">kč.br. </w:t>
      </w:r>
      <w:r w:rsidRPr="00215C9B">
        <w:rPr>
          <w:rFonts w:asciiTheme="majorHAnsi" w:eastAsia="Times New Roman" w:hAnsiTheme="majorHAnsi" w:cs="Arial"/>
          <w:bCs/>
          <w:sz w:val="24"/>
          <w:szCs w:val="24"/>
          <w:lang w:eastAsia="hr-HR"/>
        </w:rPr>
        <w:t>1549/2, površine 1</w:t>
      </w:r>
      <w:r w:rsidR="00357AF8" w:rsidRPr="00215C9B">
        <w:rPr>
          <w:rFonts w:asciiTheme="majorHAnsi" w:eastAsia="Times New Roman" w:hAnsiTheme="majorHAnsi" w:cs="Arial"/>
          <w:bCs/>
          <w:sz w:val="24"/>
          <w:szCs w:val="24"/>
          <w:lang w:eastAsia="hr-HR"/>
        </w:rPr>
        <w:t>.</w:t>
      </w:r>
      <w:r w:rsidRPr="00215C9B">
        <w:rPr>
          <w:rFonts w:asciiTheme="majorHAnsi" w:eastAsia="Times New Roman" w:hAnsiTheme="majorHAnsi" w:cs="Arial"/>
          <w:bCs/>
          <w:sz w:val="24"/>
          <w:szCs w:val="24"/>
          <w:lang w:eastAsia="hr-HR"/>
        </w:rPr>
        <w:t>705m² u planu je otkup o</w:t>
      </w:r>
      <w:r w:rsidR="00357AF8" w:rsidRPr="00215C9B">
        <w:rPr>
          <w:rFonts w:asciiTheme="majorHAnsi" w:eastAsia="Times New Roman" w:hAnsiTheme="majorHAnsi" w:cs="Arial"/>
          <w:bCs/>
          <w:sz w:val="24"/>
          <w:szCs w:val="24"/>
          <w:lang w:eastAsia="hr-HR"/>
        </w:rPr>
        <w:t>d strane Grada Slavonskog Broda, a Općina ima u planu izvršiti etažiranje stanova. Dakle, stanovi su u otkupu od Grada Slavonskog Broda, a zemljište je u vlasništvu Općine.</w:t>
      </w:r>
    </w:p>
    <w:p w:rsidR="004A44CC" w:rsidRPr="00E61BD0" w:rsidRDefault="004A44CC" w:rsidP="004A44CC">
      <w:pPr>
        <w:spacing w:after="0"/>
        <w:rPr>
          <w:rFonts w:asciiTheme="majorHAnsi" w:eastAsia="Times New Roman" w:hAnsiTheme="majorHAnsi" w:cs="Times New Roman"/>
          <w:sz w:val="24"/>
          <w:szCs w:val="24"/>
          <w:lang w:eastAsia="hr-HR"/>
        </w:rPr>
      </w:pPr>
      <w:r w:rsidRPr="00BB23F4">
        <w:rPr>
          <w:rFonts w:asciiTheme="majorHAnsi" w:eastAsia="Times New Roman" w:hAnsiTheme="majorHAnsi" w:cs="Times New Roman"/>
          <w:sz w:val="24"/>
          <w:szCs w:val="24"/>
          <w:lang w:eastAsia="hr-HR"/>
        </w:rPr>
        <w:br w:type="page"/>
      </w:r>
    </w:p>
    <w:p w:rsidR="004A44CC" w:rsidRPr="00305D78" w:rsidRDefault="004A44CC" w:rsidP="004A44CC">
      <w:pPr>
        <w:pStyle w:val="Heading1"/>
        <w:numPr>
          <w:ilvl w:val="0"/>
          <w:numId w:val="27"/>
        </w:numPr>
        <w:spacing w:before="0" w:beforeAutospacing="0" w:after="0" w:afterAutospacing="0" w:line="276" w:lineRule="auto"/>
        <w:ind w:left="720"/>
        <w:jc w:val="both"/>
        <w:rPr>
          <w:rFonts w:asciiTheme="majorHAnsi" w:hAnsiTheme="majorHAnsi"/>
          <w:sz w:val="26"/>
          <w:szCs w:val="26"/>
        </w:rPr>
      </w:pPr>
      <w:bookmarkStart w:id="82" w:name="_Toc462324668"/>
      <w:bookmarkStart w:id="83" w:name="_Toc526949109"/>
      <w:r w:rsidRPr="00305D78">
        <w:rPr>
          <w:rFonts w:asciiTheme="majorHAnsi" w:hAnsiTheme="majorHAnsi"/>
          <w:sz w:val="26"/>
          <w:szCs w:val="26"/>
        </w:rPr>
        <w:lastRenderedPageBreak/>
        <w:t>GODIŠNJI PLAN RJEŠAVANJA IMOVINSKO - PRAVNIH I DRUGIH ODNOSA VEZANIH UZ PROJEKTE OBNOVLJIVIH IZVORA ENERGIJE TE OSTALIH INFRASTRUKTURNIH PROJEKATA, KAO I EKSPLOATACIJU MINERALNIH SIROVINA SUKLADNO PROPISIMA KOJI UREĐUJU TA PODRUČJA</w:t>
      </w:r>
      <w:bookmarkEnd w:id="82"/>
      <w:bookmarkEnd w:id="83"/>
    </w:p>
    <w:p w:rsidR="004A44CC" w:rsidRPr="005E3F2B" w:rsidRDefault="004A44CC" w:rsidP="004A44CC">
      <w:pPr>
        <w:pStyle w:val="t-9-8"/>
        <w:spacing w:before="0" w:beforeAutospacing="0" w:after="0" w:afterAutospacing="0" w:line="276" w:lineRule="auto"/>
        <w:jc w:val="both"/>
        <w:rPr>
          <w:rFonts w:asciiTheme="majorHAnsi" w:hAnsiTheme="majorHAnsi"/>
          <w:b/>
          <w:color w:val="000000"/>
          <w:highlight w:val="yellow"/>
        </w:rPr>
      </w:pPr>
    </w:p>
    <w:p w:rsidR="001F5A96" w:rsidRPr="00E47662" w:rsidRDefault="001F5A96" w:rsidP="001F5A96">
      <w:pPr>
        <w:spacing w:after="0"/>
        <w:ind w:firstLine="567"/>
        <w:jc w:val="both"/>
        <w:rPr>
          <w:rFonts w:asciiTheme="majorHAnsi" w:eastAsia="Times New Roman" w:hAnsiTheme="majorHAnsi"/>
          <w:sz w:val="24"/>
          <w:szCs w:val="24"/>
        </w:rPr>
      </w:pPr>
      <w:r w:rsidRPr="00E47662">
        <w:rPr>
          <w:rFonts w:asciiTheme="majorHAnsi" w:hAnsiTheme="majorHAnsi"/>
          <w:sz w:val="24"/>
          <w:szCs w:val="24"/>
        </w:rPr>
        <w:t xml:space="preserve">Sukladno </w:t>
      </w:r>
      <w:hyperlink r:id="rId57" w:history="1">
        <w:r w:rsidRPr="00E47662">
          <w:rPr>
            <w:rStyle w:val="Hyperlink"/>
            <w:rFonts w:asciiTheme="majorHAnsi" w:eastAsia="Times New Roman" w:hAnsiTheme="majorHAnsi"/>
            <w:color w:val="auto"/>
            <w:sz w:val="24"/>
            <w:szCs w:val="24"/>
            <w:u w:val="none"/>
          </w:rPr>
          <w:t xml:space="preserve">Zakonu o istraživanju i eksploataciji ugljikovodika </w:t>
        </w:r>
        <w:r w:rsidRPr="00E47662">
          <w:rPr>
            <w:rStyle w:val="Hyperlink"/>
            <w:rFonts w:asciiTheme="majorHAnsi" w:hAnsiTheme="majorHAnsi"/>
            <w:color w:val="auto"/>
            <w:sz w:val="24"/>
            <w:szCs w:val="24"/>
            <w:u w:val="none"/>
          </w:rPr>
          <w:t xml:space="preserve">(»Narodne novine«, broj </w:t>
        </w:r>
        <w:r w:rsidRPr="00E47662">
          <w:rPr>
            <w:rStyle w:val="Hyperlink"/>
            <w:rFonts w:asciiTheme="majorHAnsi" w:eastAsia="Times New Roman" w:hAnsiTheme="majorHAnsi"/>
            <w:color w:val="auto"/>
            <w:sz w:val="24"/>
            <w:szCs w:val="24"/>
            <w:u w:val="none"/>
          </w:rPr>
          <w:t>52/18)</w:t>
        </w:r>
      </w:hyperlink>
      <w:r w:rsidRPr="00E47662">
        <w:rPr>
          <w:rFonts w:asciiTheme="majorHAnsi" w:hAnsiTheme="majorHAnsi"/>
          <w:sz w:val="24"/>
          <w:szCs w:val="24"/>
        </w:rPr>
        <w:t xml:space="preserve"> jedinice lokalne samouprave u svojim </w:t>
      </w:r>
      <w:r w:rsidRPr="00E47662">
        <w:rPr>
          <w:rFonts w:asciiTheme="majorHAnsi" w:eastAsia="Times New Roman" w:hAnsiTheme="majorHAnsi"/>
          <w:sz w:val="24"/>
          <w:szCs w:val="24"/>
        </w:rPr>
        <w:t xml:space="preserve">razvojnim aktima planiranja usvajaju i sprovode ciljeve </w:t>
      </w:r>
      <w:hyperlink r:id="rId58" w:history="1">
        <w:r w:rsidRPr="00E47662">
          <w:rPr>
            <w:rStyle w:val="Hyperlink"/>
            <w:rFonts w:asciiTheme="majorHAnsi" w:eastAsia="Times New Roman" w:hAnsiTheme="majorHAnsi"/>
            <w:color w:val="auto"/>
            <w:sz w:val="24"/>
            <w:szCs w:val="24"/>
            <w:u w:val="none"/>
          </w:rPr>
          <w:t>Strategije energetskog razvoja Republike Hrvatske</w:t>
        </w:r>
      </w:hyperlink>
      <w:r w:rsidRPr="00E47662">
        <w:rPr>
          <w:rFonts w:asciiTheme="majorHAnsi" w:eastAsia="Times New Roman" w:hAnsiTheme="majorHAnsi"/>
          <w:sz w:val="24"/>
          <w:szCs w:val="24"/>
        </w:rPr>
        <w:t>. Temeljni energetski ciljevi su:</w:t>
      </w:r>
    </w:p>
    <w:p w:rsidR="001F5A96" w:rsidRPr="00E47662" w:rsidRDefault="001F5A96" w:rsidP="001F5A96">
      <w:pPr>
        <w:pStyle w:val="ListParagraph"/>
        <w:numPr>
          <w:ilvl w:val="0"/>
          <w:numId w:val="30"/>
        </w:numPr>
        <w:spacing w:after="0"/>
        <w:jc w:val="both"/>
        <w:rPr>
          <w:rFonts w:asciiTheme="majorHAnsi" w:eastAsia="Times New Roman" w:hAnsiTheme="majorHAnsi"/>
          <w:sz w:val="24"/>
          <w:szCs w:val="24"/>
        </w:rPr>
      </w:pPr>
      <w:r w:rsidRPr="00E47662">
        <w:rPr>
          <w:rFonts w:asciiTheme="majorHAnsi" w:hAnsiTheme="majorHAnsi"/>
          <w:sz w:val="24"/>
          <w:szCs w:val="24"/>
        </w:rPr>
        <w:t xml:space="preserve">sigurnost opskrbe energijom; </w:t>
      </w:r>
    </w:p>
    <w:p w:rsidR="001F5A96" w:rsidRPr="00E47662" w:rsidRDefault="001F5A96" w:rsidP="001F5A96">
      <w:pPr>
        <w:pStyle w:val="ListParagraph"/>
        <w:numPr>
          <w:ilvl w:val="0"/>
          <w:numId w:val="30"/>
        </w:numPr>
        <w:spacing w:after="0"/>
        <w:jc w:val="both"/>
        <w:rPr>
          <w:rFonts w:asciiTheme="majorHAnsi" w:eastAsia="Times New Roman" w:hAnsiTheme="majorHAnsi"/>
          <w:sz w:val="24"/>
          <w:szCs w:val="24"/>
        </w:rPr>
      </w:pPr>
      <w:r w:rsidRPr="00E47662">
        <w:rPr>
          <w:rFonts w:asciiTheme="majorHAnsi" w:hAnsiTheme="majorHAnsi" w:cs="Calibri"/>
          <w:sz w:val="24"/>
          <w:szCs w:val="24"/>
        </w:rPr>
        <w:t>konkurentnost energetskog sustava;</w:t>
      </w:r>
    </w:p>
    <w:p w:rsidR="001F5A96" w:rsidRPr="00E47662" w:rsidRDefault="001F5A96" w:rsidP="001F5A96">
      <w:pPr>
        <w:pStyle w:val="ListParagraph"/>
        <w:numPr>
          <w:ilvl w:val="0"/>
          <w:numId w:val="30"/>
        </w:numPr>
        <w:jc w:val="both"/>
        <w:rPr>
          <w:rFonts w:asciiTheme="majorHAnsi" w:eastAsia="Times New Roman" w:hAnsiTheme="majorHAnsi"/>
          <w:sz w:val="24"/>
          <w:szCs w:val="24"/>
        </w:rPr>
      </w:pPr>
      <w:r w:rsidRPr="00E47662">
        <w:rPr>
          <w:rFonts w:asciiTheme="majorHAnsi" w:hAnsiTheme="majorHAnsi" w:cs="Calibri"/>
          <w:sz w:val="24"/>
          <w:szCs w:val="24"/>
        </w:rPr>
        <w:t>održivost energetskog razvoja</w:t>
      </w:r>
      <w:r w:rsidRPr="00E47662">
        <w:rPr>
          <w:rFonts w:asciiTheme="majorHAnsi" w:hAnsiTheme="majorHAnsi"/>
          <w:sz w:val="24"/>
          <w:szCs w:val="24"/>
        </w:rPr>
        <w:t>.</w:t>
      </w:r>
    </w:p>
    <w:p w:rsidR="004A44CC" w:rsidRDefault="004A44CC" w:rsidP="004A44CC">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St</w:t>
      </w:r>
      <w:r>
        <w:rPr>
          <w:rFonts w:asciiTheme="majorHAnsi" w:eastAsia="Times New Roman" w:hAnsiTheme="majorHAnsi"/>
          <w:sz w:val="24"/>
          <w:szCs w:val="24"/>
        </w:rPr>
        <w:t>rategijom definiran je cilj</w:t>
      </w:r>
      <w:r w:rsidRPr="005E3F2B">
        <w:rPr>
          <w:rFonts w:asciiTheme="majorHAnsi" w:eastAsia="Times New Roman" w:hAnsiTheme="majorHAnsi"/>
          <w:sz w:val="24"/>
          <w:szCs w:val="24"/>
        </w:rPr>
        <w:t xml:space="preserve"> rješavanja imovinskopravnih odnosa vezanih uz projekte obnovljivih izvora energije, infrastrukturnih projekata, kao i eksploataciju mineralnih sirovina, sukladno propisima koji uređuju ta područja:</w:t>
      </w:r>
    </w:p>
    <w:p w:rsidR="004A44CC" w:rsidRDefault="004A44CC" w:rsidP="004A44CC">
      <w:pPr>
        <w:pStyle w:val="ListParagraph"/>
        <w:numPr>
          <w:ilvl w:val="0"/>
          <w:numId w:val="14"/>
        </w:numPr>
        <w:tabs>
          <w:tab w:val="left" w:pos="851"/>
        </w:tabs>
        <w:ind w:left="709"/>
        <w:jc w:val="both"/>
        <w:rPr>
          <w:rFonts w:asciiTheme="majorHAnsi" w:eastAsia="Times New Roman" w:hAnsiTheme="majorHAnsi"/>
          <w:sz w:val="24"/>
          <w:szCs w:val="24"/>
        </w:rPr>
      </w:pPr>
      <w:r w:rsidRPr="00513272">
        <w:rPr>
          <w:rFonts w:asciiTheme="majorHAnsi" w:eastAsia="Times New Roman" w:hAnsiTheme="majorHAnsi"/>
          <w:sz w:val="24"/>
          <w:szCs w:val="24"/>
        </w:rPr>
        <w:t>povećanje energetske učinkovitosti korištenjem prirodnih energetskih resursa.</w:t>
      </w:r>
    </w:p>
    <w:p w:rsidR="00A711B4" w:rsidRPr="00513272" w:rsidRDefault="00A711B4" w:rsidP="004A44CC">
      <w:pPr>
        <w:pStyle w:val="ListParagraph"/>
        <w:numPr>
          <w:ilvl w:val="0"/>
          <w:numId w:val="14"/>
        </w:numPr>
        <w:tabs>
          <w:tab w:val="left" w:pos="851"/>
        </w:tabs>
        <w:ind w:left="709"/>
        <w:jc w:val="both"/>
        <w:rPr>
          <w:rFonts w:asciiTheme="majorHAnsi" w:eastAsia="Times New Roman" w:hAnsiTheme="majorHAnsi"/>
          <w:sz w:val="24"/>
          <w:szCs w:val="24"/>
        </w:rPr>
      </w:pPr>
      <w:r>
        <w:rPr>
          <w:rFonts w:asciiTheme="majorHAnsi" w:eastAsia="Times New Roman" w:hAnsiTheme="majorHAnsi"/>
          <w:sz w:val="24"/>
          <w:szCs w:val="24"/>
        </w:rPr>
        <w:t>brži razvoj infrastrukturnih objekata</w:t>
      </w:r>
    </w:p>
    <w:p w:rsidR="004A44CC" w:rsidRPr="005E3F2B" w:rsidRDefault="004A44CC" w:rsidP="004A44CC">
      <w:pPr>
        <w:ind w:firstLine="567"/>
        <w:rPr>
          <w:rFonts w:asciiTheme="majorHAnsi" w:eastAsia="Times New Roman" w:hAnsiTheme="majorHAnsi"/>
          <w:sz w:val="24"/>
          <w:szCs w:val="24"/>
        </w:rPr>
      </w:pPr>
      <w:r w:rsidRPr="005E3F2B">
        <w:rPr>
          <w:rFonts w:asciiTheme="majorHAnsi" w:eastAsia="Times New Roman" w:hAnsiTheme="majorHAnsi"/>
          <w:sz w:val="24"/>
          <w:szCs w:val="24"/>
        </w:rPr>
        <w:t xml:space="preserve">Zakonski propisi, akti i dokumenti </w:t>
      </w:r>
      <w:r>
        <w:rPr>
          <w:rFonts w:asciiTheme="majorHAnsi" w:eastAsia="Times New Roman" w:hAnsiTheme="majorHAnsi"/>
          <w:sz w:val="24"/>
          <w:szCs w:val="24"/>
        </w:rPr>
        <w:t>kojima je uređeno ovo područje:</w:t>
      </w:r>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59" w:history="1">
        <w:r w:rsidR="00311829" w:rsidRPr="00E47662">
          <w:rPr>
            <w:rStyle w:val="Hyperlink"/>
            <w:rFonts w:asciiTheme="majorHAnsi" w:eastAsia="Times New Roman" w:hAnsiTheme="majorHAnsi"/>
            <w:color w:val="auto"/>
            <w:sz w:val="24"/>
            <w:szCs w:val="24"/>
            <w:u w:val="none"/>
          </w:rPr>
          <w:t xml:space="preserve">Ustav Republike Hrvatske – članak 52.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56/90, 135/97, 8/98, 113/00, 124/00, 28/01, 41/01, 55/01, 76/10, 85/10, 05/14),</w:t>
        </w:r>
      </w:hyperlink>
    </w:p>
    <w:p w:rsidR="00311829" w:rsidRPr="00E47662" w:rsidRDefault="00C1234C" w:rsidP="00311829">
      <w:pPr>
        <w:pStyle w:val="ListParagraph"/>
        <w:numPr>
          <w:ilvl w:val="0"/>
          <w:numId w:val="15"/>
        </w:numPr>
        <w:ind w:left="567" w:hanging="283"/>
        <w:jc w:val="both"/>
        <w:rPr>
          <w:rFonts w:asciiTheme="majorHAnsi" w:eastAsia="Times New Roman" w:hAnsiTheme="majorHAnsi"/>
          <w:sz w:val="24"/>
          <w:szCs w:val="24"/>
        </w:rPr>
      </w:pPr>
      <w:hyperlink r:id="rId60" w:history="1">
        <w:hyperlink r:id="rId61" w:history="1">
          <w:r w:rsidR="00311829" w:rsidRPr="00E47662">
            <w:rPr>
              <w:rStyle w:val="Hyperlink"/>
              <w:rFonts w:asciiTheme="majorHAnsi" w:hAnsiTheme="majorHAnsi" w:cs="Calibri"/>
              <w:bCs/>
              <w:color w:val="auto"/>
              <w:sz w:val="24"/>
              <w:szCs w:val="24"/>
              <w:u w:val="none"/>
            </w:rPr>
            <w:t>Zakona o upravljanju državnom imovinom (NN 52/18)</w:t>
          </w:r>
        </w:hyperlink>
        <w:r w:rsidR="00311829" w:rsidRPr="00E47662">
          <w:rPr>
            <w:rStyle w:val="Hyperlink"/>
            <w:rFonts w:asciiTheme="majorHAnsi" w:eastAsia="Times New Roman" w:hAnsiTheme="majorHAnsi"/>
            <w:color w:val="auto"/>
            <w:sz w:val="24"/>
            <w:szCs w:val="24"/>
            <w:u w:val="none"/>
          </w:rPr>
          <w:t>,</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62" w:history="1">
        <w:r w:rsidR="00311829" w:rsidRPr="00E47662">
          <w:rPr>
            <w:rStyle w:val="Hyperlink"/>
            <w:rFonts w:asciiTheme="majorHAnsi" w:eastAsia="Times New Roman" w:hAnsiTheme="majorHAnsi"/>
            <w:color w:val="auto"/>
            <w:sz w:val="24"/>
            <w:szCs w:val="24"/>
            <w:u w:val="none"/>
          </w:rPr>
          <w:t xml:space="preserve">Zakon o uređivanju imovinskopravnih odnosa u svrhu izgradnje infrastrukturnih građevina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80/11),</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63" w:history="1">
        <w:r w:rsidR="00311829" w:rsidRPr="00E47662">
          <w:rPr>
            <w:rStyle w:val="Hyperlink"/>
            <w:rFonts w:asciiTheme="majorHAnsi" w:eastAsia="Times New Roman" w:hAnsiTheme="majorHAnsi"/>
            <w:color w:val="auto"/>
            <w:sz w:val="24"/>
            <w:szCs w:val="24"/>
            <w:u w:val="none"/>
          </w:rPr>
          <w:t>Zakon o obnovljivim izvorima energije i visokoučinkovitoj kogeneraciji</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100/15, 126/16, 131/17),</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64" w:history="1">
        <w:r w:rsidR="00311829" w:rsidRPr="00E47662">
          <w:rPr>
            <w:rStyle w:val="Hyperlink"/>
            <w:rFonts w:asciiTheme="majorHAnsi" w:eastAsia="Times New Roman" w:hAnsiTheme="majorHAnsi"/>
            <w:color w:val="auto"/>
            <w:sz w:val="24"/>
            <w:szCs w:val="24"/>
            <w:u w:val="none"/>
          </w:rPr>
          <w:t xml:space="preserve">Zakon o šumama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68/18),</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65" w:history="1">
        <w:r w:rsidR="00311829" w:rsidRPr="00E47662">
          <w:rPr>
            <w:rStyle w:val="Hyperlink"/>
            <w:rFonts w:asciiTheme="majorHAnsi" w:eastAsia="Times New Roman" w:hAnsiTheme="majorHAnsi"/>
            <w:color w:val="auto"/>
            <w:sz w:val="24"/>
            <w:szCs w:val="24"/>
            <w:u w:val="none"/>
          </w:rPr>
          <w:t xml:space="preserve">Zakon o prostornom uređenju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153/13, 65/17),</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66" w:history="1">
        <w:r w:rsidR="00311829" w:rsidRPr="00E47662">
          <w:rPr>
            <w:rStyle w:val="Hyperlink"/>
            <w:rFonts w:asciiTheme="majorHAnsi" w:eastAsia="Times New Roman" w:hAnsiTheme="majorHAnsi"/>
            <w:color w:val="auto"/>
            <w:sz w:val="24"/>
            <w:szCs w:val="24"/>
            <w:u w:val="none"/>
          </w:rPr>
          <w:t xml:space="preserve">Zakon o gradnji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153/13, 20/17),</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67" w:history="1">
        <w:r w:rsidR="00311829" w:rsidRPr="00E47662">
          <w:rPr>
            <w:rStyle w:val="Hyperlink"/>
            <w:rFonts w:asciiTheme="majorHAnsi" w:eastAsia="Times New Roman" w:hAnsiTheme="majorHAnsi"/>
            <w:color w:val="auto"/>
            <w:sz w:val="24"/>
            <w:szCs w:val="24"/>
            <w:u w:val="none"/>
          </w:rPr>
          <w:t xml:space="preserve">Zakon o strateškim investicijskim projektima Republike Hrvatske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29/18),</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68" w:history="1">
        <w:r w:rsidR="00311829" w:rsidRPr="00E47662">
          <w:rPr>
            <w:rStyle w:val="Hyperlink"/>
            <w:rFonts w:asciiTheme="majorHAnsi" w:eastAsia="Times New Roman" w:hAnsiTheme="majorHAnsi"/>
            <w:color w:val="auto"/>
            <w:sz w:val="24"/>
            <w:szCs w:val="24"/>
            <w:u w:val="none"/>
          </w:rPr>
          <w:t xml:space="preserve">Zakon o koncesijama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69/17),</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69" w:history="1">
        <w:r w:rsidR="00311829" w:rsidRPr="00E47662">
          <w:rPr>
            <w:rStyle w:val="Hyperlink"/>
            <w:rFonts w:asciiTheme="majorHAnsi" w:eastAsia="Times New Roman" w:hAnsiTheme="majorHAnsi"/>
            <w:color w:val="auto"/>
            <w:sz w:val="24"/>
            <w:szCs w:val="24"/>
            <w:u w:val="none"/>
          </w:rPr>
          <w:t xml:space="preserve">Zakon o procjeni vrijednosti nekretnina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78/15),</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70" w:history="1">
        <w:r w:rsidR="00311829" w:rsidRPr="00E47662">
          <w:rPr>
            <w:rStyle w:val="Hyperlink"/>
            <w:rFonts w:asciiTheme="majorHAnsi" w:eastAsia="Times New Roman" w:hAnsiTheme="majorHAnsi"/>
            <w:color w:val="auto"/>
            <w:sz w:val="24"/>
            <w:szCs w:val="24"/>
            <w:u w:val="none"/>
          </w:rPr>
          <w:t xml:space="preserve">Zakon o istraživanju i eksploataciji ugljikovodika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52/18),</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71" w:history="1">
        <w:r w:rsidR="00311829" w:rsidRPr="00E47662">
          <w:rPr>
            <w:rStyle w:val="Hyperlink"/>
            <w:rFonts w:asciiTheme="majorHAnsi" w:eastAsia="Times New Roman" w:hAnsiTheme="majorHAnsi"/>
            <w:color w:val="auto"/>
            <w:sz w:val="24"/>
            <w:szCs w:val="24"/>
            <w:u w:val="none"/>
          </w:rPr>
          <w:t xml:space="preserve">Zakon o vodama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153/09, 63/11, 130/11, 56/13, 14/14, 46/18),</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72" w:history="1">
        <w:r w:rsidR="00311829" w:rsidRPr="00E47662">
          <w:rPr>
            <w:rStyle w:val="Hyperlink"/>
            <w:rFonts w:asciiTheme="majorHAnsi" w:eastAsia="Times New Roman" w:hAnsiTheme="majorHAnsi"/>
            <w:color w:val="auto"/>
            <w:sz w:val="24"/>
            <w:szCs w:val="24"/>
            <w:u w:val="none"/>
          </w:rPr>
          <w:t xml:space="preserve">Zakona o energetskoj učinkovitosti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127/14),</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73" w:history="1">
        <w:r w:rsidR="00311829" w:rsidRPr="00E47662">
          <w:rPr>
            <w:rStyle w:val="Hyperlink"/>
            <w:rFonts w:asciiTheme="majorHAnsi" w:eastAsia="Times New Roman" w:hAnsiTheme="majorHAnsi"/>
            <w:color w:val="auto"/>
            <w:sz w:val="24"/>
            <w:szCs w:val="24"/>
            <w:u w:val="none"/>
          </w:rPr>
          <w:t xml:space="preserve">Zakona o javno - privatnom partnerstvu </w:t>
        </w:r>
        <w:r w:rsidR="00311829" w:rsidRPr="00E47662">
          <w:rPr>
            <w:rStyle w:val="Hyperlink"/>
            <w:rFonts w:asciiTheme="majorHAnsi" w:hAnsiTheme="majorHAnsi"/>
            <w:color w:val="auto"/>
            <w:sz w:val="24"/>
            <w:szCs w:val="24"/>
            <w:u w:val="none"/>
          </w:rPr>
          <w:t>(»Narodne novine«, broj</w:t>
        </w:r>
        <w:r w:rsidR="00311829" w:rsidRPr="00E47662">
          <w:rPr>
            <w:rStyle w:val="Hyperlink"/>
            <w:rFonts w:asciiTheme="majorHAnsi" w:eastAsia="Times New Roman" w:hAnsiTheme="majorHAnsi"/>
            <w:color w:val="auto"/>
            <w:sz w:val="24"/>
            <w:szCs w:val="24"/>
            <w:u w:val="none"/>
          </w:rPr>
          <w:t xml:space="preserve"> 78/12, 152/14),</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74" w:history="1">
        <w:r w:rsidR="00311829" w:rsidRPr="00E47662">
          <w:rPr>
            <w:rStyle w:val="Hyperlink"/>
            <w:rFonts w:asciiTheme="majorHAnsi" w:eastAsia="Times New Roman" w:hAnsiTheme="majorHAnsi"/>
            <w:color w:val="auto"/>
            <w:sz w:val="24"/>
            <w:szCs w:val="24"/>
            <w:u w:val="none"/>
          </w:rPr>
          <w:t xml:space="preserve">Uredba o osnivanju prava građenja i prava služnosti na nekretninama u vlasništvu Republike Hrvatske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10/14</w:t>
        </w:r>
      </w:hyperlink>
      <w:r w:rsidR="00311829" w:rsidRPr="00E47662">
        <w:rPr>
          <w:rFonts w:asciiTheme="majorHAnsi" w:eastAsia="Times New Roman" w:hAnsiTheme="majorHAnsi"/>
          <w:sz w:val="24"/>
          <w:szCs w:val="24"/>
        </w:rPr>
        <w:t xml:space="preserve">, </w:t>
      </w:r>
      <w:hyperlink r:id="rId75" w:history="1">
        <w:r w:rsidR="00311829" w:rsidRPr="00E47662">
          <w:rPr>
            <w:rStyle w:val="Hyperlink"/>
            <w:rFonts w:asciiTheme="majorHAnsi" w:eastAsia="Times New Roman" w:hAnsiTheme="majorHAnsi"/>
            <w:color w:val="auto"/>
            <w:sz w:val="24"/>
            <w:szCs w:val="24"/>
            <w:u w:val="none"/>
          </w:rPr>
          <w:t>95/15</w:t>
        </w:r>
      </w:hyperlink>
      <w:r w:rsidR="00311829" w:rsidRPr="00E47662">
        <w:rPr>
          <w:rFonts w:asciiTheme="majorHAnsi" w:eastAsia="Times New Roman" w:hAnsiTheme="majorHAnsi"/>
          <w:sz w:val="24"/>
          <w:szCs w:val="24"/>
        </w:rPr>
        <w:t>),</w:t>
      </w:r>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76" w:history="1">
        <w:r w:rsidR="00311829" w:rsidRPr="00E47662">
          <w:rPr>
            <w:rStyle w:val="Hyperlink"/>
            <w:rFonts w:asciiTheme="majorHAnsi" w:eastAsia="Times New Roman" w:hAnsiTheme="majorHAnsi"/>
            <w:color w:val="auto"/>
            <w:sz w:val="24"/>
            <w:szCs w:val="24"/>
            <w:u w:val="none"/>
          </w:rPr>
          <w:t xml:space="preserve">Uredba o postupku i mjerilima za osnivanje služnosti u šumi ili na šumskom zemljištu u vlasništvu Republike Hrvatske u svrhu izgradnje vodovoda, kanalizacije, plinovoda, električnih vodova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108/06),</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77" w:history="1">
        <w:r w:rsidR="00311829" w:rsidRPr="00E47662">
          <w:rPr>
            <w:rStyle w:val="Hyperlink"/>
            <w:rFonts w:asciiTheme="majorHAnsi" w:eastAsia="Times New Roman" w:hAnsiTheme="majorHAnsi"/>
            <w:color w:val="auto"/>
            <w:sz w:val="24"/>
            <w:szCs w:val="24"/>
            <w:u w:val="none"/>
          </w:rPr>
          <w:t xml:space="preserve">Uredba o postupku i mjerilima za osnivanje prava služnosti na šumi i/ili šumskom zemljištu u vlasništvu Republike Hrvatske u svrhu eksploatacije mineralnih sirovina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133/07</w:t>
        </w:r>
      </w:hyperlink>
      <w:r w:rsidR="00311829" w:rsidRPr="00E47662">
        <w:rPr>
          <w:rFonts w:asciiTheme="majorHAnsi" w:eastAsia="Times New Roman" w:hAnsiTheme="majorHAnsi"/>
          <w:sz w:val="24"/>
          <w:szCs w:val="24"/>
        </w:rPr>
        <w:t>, 0</w:t>
      </w:r>
      <w:hyperlink r:id="rId78" w:history="1">
        <w:r w:rsidR="00311829" w:rsidRPr="00E47662">
          <w:rPr>
            <w:rStyle w:val="Hyperlink"/>
            <w:rFonts w:asciiTheme="majorHAnsi" w:eastAsia="Times New Roman" w:hAnsiTheme="majorHAnsi"/>
            <w:color w:val="auto"/>
            <w:sz w:val="24"/>
            <w:szCs w:val="24"/>
            <w:u w:val="none"/>
          </w:rPr>
          <w:t>9/11</w:t>
        </w:r>
      </w:hyperlink>
      <w:r w:rsidR="00311829" w:rsidRPr="00E47662">
        <w:rPr>
          <w:rFonts w:asciiTheme="majorHAnsi" w:eastAsia="Times New Roman" w:hAnsiTheme="majorHAnsi"/>
          <w:sz w:val="24"/>
          <w:szCs w:val="24"/>
        </w:rPr>
        <w:t>),</w:t>
      </w:r>
    </w:p>
    <w:bookmarkStart w:id="84" w:name="page253"/>
    <w:bookmarkEnd w:id="84"/>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r w:rsidRPr="00E47662">
        <w:rPr>
          <w:rFonts w:asciiTheme="majorHAnsi" w:eastAsia="Times New Roman" w:hAnsiTheme="majorHAnsi"/>
          <w:sz w:val="24"/>
          <w:szCs w:val="24"/>
        </w:rPr>
        <w:fldChar w:fldCharType="begin"/>
      </w:r>
      <w:r w:rsidR="00311829" w:rsidRPr="00E47662">
        <w:rPr>
          <w:rFonts w:asciiTheme="majorHAnsi" w:eastAsia="Times New Roman" w:hAnsiTheme="majorHAnsi"/>
          <w:sz w:val="24"/>
          <w:szCs w:val="24"/>
        </w:rPr>
        <w:instrText>HYPERLINK "http://narodne-novine.nn.hr/clanci/sluzbeni/2014_07_90_1811.html"</w:instrText>
      </w:r>
      <w:r w:rsidRPr="00E47662">
        <w:rPr>
          <w:rFonts w:asciiTheme="majorHAnsi" w:eastAsia="Times New Roman" w:hAnsiTheme="majorHAnsi"/>
          <w:sz w:val="24"/>
          <w:szCs w:val="24"/>
        </w:rPr>
        <w:fldChar w:fldCharType="separate"/>
      </w:r>
      <w:r w:rsidR="00311829" w:rsidRPr="00E47662">
        <w:rPr>
          <w:rStyle w:val="Hyperlink"/>
          <w:rFonts w:asciiTheme="majorHAnsi" w:eastAsia="Times New Roman" w:hAnsiTheme="majorHAnsi"/>
          <w:color w:val="auto"/>
          <w:sz w:val="24"/>
          <w:szCs w:val="24"/>
          <w:u w:val="none"/>
        </w:rPr>
        <w:t xml:space="preserve">Uredba o naknadi štete po osnovi otuđenja mineralne sirovine </w:t>
      </w:r>
      <w:r w:rsidR="00311829" w:rsidRPr="00E47662">
        <w:rPr>
          <w:rStyle w:val="Hyperlink"/>
          <w:rFonts w:asciiTheme="majorHAnsi" w:hAnsiTheme="majorHAnsi"/>
          <w:color w:val="auto"/>
          <w:sz w:val="24"/>
          <w:szCs w:val="24"/>
          <w:u w:val="none"/>
        </w:rPr>
        <w:t>(»Narodne novine«, broj</w:t>
      </w:r>
      <w:r w:rsidR="00311829" w:rsidRPr="00E47662">
        <w:rPr>
          <w:rStyle w:val="Hyperlink"/>
          <w:rFonts w:asciiTheme="majorHAnsi" w:eastAsia="Times New Roman" w:hAnsiTheme="majorHAnsi"/>
          <w:color w:val="auto"/>
          <w:sz w:val="24"/>
          <w:szCs w:val="24"/>
          <w:u w:val="none"/>
        </w:rPr>
        <w:t xml:space="preserve"> 90/14),</w:t>
      </w:r>
      <w:r w:rsidRPr="00E47662">
        <w:rPr>
          <w:rFonts w:asciiTheme="majorHAnsi" w:eastAsia="Times New Roman" w:hAnsiTheme="majorHAnsi"/>
          <w:sz w:val="24"/>
          <w:szCs w:val="24"/>
        </w:rPr>
        <w:fldChar w:fldCharType="end"/>
      </w:r>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79" w:history="1">
        <w:r w:rsidR="00311829" w:rsidRPr="00E47662">
          <w:rPr>
            <w:rStyle w:val="Hyperlink"/>
            <w:rFonts w:asciiTheme="majorHAnsi" w:eastAsia="Times New Roman" w:hAnsiTheme="majorHAnsi"/>
            <w:color w:val="auto"/>
            <w:sz w:val="24"/>
            <w:szCs w:val="24"/>
            <w:u w:val="none"/>
          </w:rPr>
          <w:t xml:space="preserve">Uredbe o naknadi za koncesiju za eksploataciju mineralnih sirovina </w:t>
        </w:r>
        <w:r w:rsidR="00311829" w:rsidRPr="00E47662">
          <w:rPr>
            <w:rStyle w:val="Hyperlink"/>
            <w:rFonts w:asciiTheme="majorHAnsi" w:hAnsiTheme="majorHAnsi"/>
            <w:color w:val="auto"/>
            <w:sz w:val="24"/>
            <w:szCs w:val="24"/>
            <w:u w:val="none"/>
          </w:rPr>
          <w:t>(»Narodne novine«, broj</w:t>
        </w:r>
        <w:r w:rsidR="00311829" w:rsidRPr="00E47662">
          <w:rPr>
            <w:rStyle w:val="Hyperlink"/>
            <w:rFonts w:asciiTheme="majorHAnsi" w:eastAsia="Times New Roman" w:hAnsiTheme="majorHAnsi"/>
            <w:color w:val="auto"/>
            <w:sz w:val="24"/>
            <w:szCs w:val="24"/>
            <w:u w:val="none"/>
          </w:rPr>
          <w:t xml:space="preserve"> 31/14),</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80" w:history="1">
        <w:r w:rsidR="00311829" w:rsidRPr="00E47662">
          <w:rPr>
            <w:rStyle w:val="Hyperlink"/>
            <w:rFonts w:asciiTheme="majorHAnsi" w:eastAsia="Times New Roman" w:hAnsiTheme="majorHAnsi"/>
            <w:color w:val="auto"/>
            <w:sz w:val="24"/>
            <w:szCs w:val="24"/>
            <w:u w:val="none"/>
          </w:rPr>
          <w:t xml:space="preserve">Uredba o naknadi za istraživanje i eksploataciju ugljikovodika </w:t>
        </w:r>
        <w:r w:rsidR="00311829" w:rsidRPr="00E47662">
          <w:rPr>
            <w:rStyle w:val="Hyperlink"/>
            <w:rFonts w:asciiTheme="majorHAnsi" w:hAnsiTheme="majorHAnsi"/>
            <w:color w:val="auto"/>
            <w:sz w:val="24"/>
            <w:szCs w:val="24"/>
            <w:u w:val="none"/>
          </w:rPr>
          <w:t>(»Narodne novine«, broj</w:t>
        </w:r>
        <w:r w:rsidR="00311829" w:rsidRPr="00E47662">
          <w:rPr>
            <w:rStyle w:val="Hyperlink"/>
            <w:rFonts w:asciiTheme="majorHAnsi" w:eastAsia="Times New Roman" w:hAnsiTheme="majorHAnsi"/>
            <w:color w:val="auto"/>
            <w:sz w:val="24"/>
            <w:szCs w:val="24"/>
            <w:u w:val="none"/>
          </w:rPr>
          <w:t xml:space="preserve"> 37/14),</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81" w:history="1">
        <w:r w:rsidR="00311829" w:rsidRPr="00E47662">
          <w:rPr>
            <w:rStyle w:val="Hyperlink"/>
            <w:rFonts w:asciiTheme="majorHAnsi" w:eastAsia="Times New Roman" w:hAnsiTheme="majorHAnsi"/>
            <w:color w:val="auto"/>
            <w:sz w:val="24"/>
            <w:szCs w:val="24"/>
            <w:u w:val="none"/>
          </w:rPr>
          <w:t xml:space="preserve">Pravilnik o postupanju s viškom iskopa koji predstavlja mineralnu sirovinu kod izvođenja građevinskih radova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79/14),</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82" w:history="1">
        <w:r w:rsidR="00311829" w:rsidRPr="00E47662">
          <w:rPr>
            <w:rStyle w:val="Hyperlink"/>
            <w:rFonts w:asciiTheme="majorHAnsi" w:eastAsia="Times New Roman" w:hAnsiTheme="majorHAnsi"/>
            <w:color w:val="auto"/>
            <w:sz w:val="24"/>
            <w:szCs w:val="24"/>
            <w:u w:val="none"/>
          </w:rPr>
          <w:t>Pravilnik o korištenju obnovljivih izvora energije i kogeneracije</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88/12),</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83" w:history="1">
        <w:r w:rsidR="00311829" w:rsidRPr="00E47662">
          <w:rPr>
            <w:rStyle w:val="Hyperlink"/>
            <w:rFonts w:asciiTheme="majorHAnsi" w:eastAsia="Times New Roman" w:hAnsiTheme="majorHAnsi"/>
            <w:color w:val="auto"/>
            <w:sz w:val="24"/>
            <w:szCs w:val="24"/>
            <w:u w:val="none"/>
          </w:rPr>
          <w:t xml:space="preserve">Pravilnik o utvrđivanju naknade za prenesena i ograničena prava na šumi i šumskom zemljištu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72/16),</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84" w:history="1">
        <w:r w:rsidR="00311829" w:rsidRPr="00E47662">
          <w:rPr>
            <w:rStyle w:val="Hyperlink"/>
            <w:rFonts w:asciiTheme="majorHAnsi" w:eastAsia="Times New Roman" w:hAnsiTheme="majorHAnsi"/>
            <w:color w:val="auto"/>
            <w:sz w:val="24"/>
            <w:szCs w:val="24"/>
            <w:u w:val="none"/>
          </w:rPr>
          <w:t xml:space="preserve">Pravilnik o korištenju cestovnog zemljišta i obavljanju pratećih djelatnosti na javnoj cesti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78/14),</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85" w:history="1">
        <w:r w:rsidR="00311829" w:rsidRPr="00E47662">
          <w:rPr>
            <w:rStyle w:val="Hyperlink"/>
            <w:rFonts w:asciiTheme="majorHAnsi" w:eastAsia="Times New Roman" w:hAnsiTheme="majorHAnsi"/>
            <w:color w:val="auto"/>
            <w:sz w:val="24"/>
            <w:szCs w:val="24"/>
            <w:u w:val="none"/>
          </w:rPr>
          <w:t xml:space="preserve">Pravilnik o uvjetima za projektiranje i izgradnju priključaka i prilaza na javnu cestu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95/14),</w:t>
        </w:r>
      </w:hyperlink>
    </w:p>
    <w:p w:rsidR="00311829" w:rsidRPr="00E47662" w:rsidRDefault="00C1234C" w:rsidP="00311829">
      <w:pPr>
        <w:pStyle w:val="ListParagraph"/>
        <w:numPr>
          <w:ilvl w:val="0"/>
          <w:numId w:val="15"/>
        </w:numPr>
        <w:spacing w:after="0"/>
        <w:ind w:left="567" w:hanging="283"/>
        <w:jc w:val="both"/>
        <w:rPr>
          <w:rFonts w:asciiTheme="majorHAnsi" w:eastAsia="Times New Roman" w:hAnsiTheme="majorHAnsi"/>
          <w:sz w:val="24"/>
          <w:szCs w:val="24"/>
        </w:rPr>
      </w:pPr>
      <w:hyperlink r:id="rId86" w:history="1">
        <w:r w:rsidR="00311829" w:rsidRPr="00E47662">
          <w:rPr>
            <w:rStyle w:val="Hyperlink"/>
            <w:rFonts w:asciiTheme="majorHAnsi" w:eastAsia="Times New Roman" w:hAnsiTheme="majorHAnsi"/>
            <w:color w:val="auto"/>
            <w:sz w:val="24"/>
            <w:szCs w:val="24"/>
            <w:u w:val="none"/>
          </w:rPr>
          <w:t xml:space="preserve">Strategija upravljanja i raspolaganja imovinom u vlasništvu Republike Hrvatske za razdoblje od 2013. do 2017. godine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76/13),</w:t>
        </w:r>
      </w:hyperlink>
    </w:p>
    <w:p w:rsidR="00311829" w:rsidRPr="00E47662" w:rsidRDefault="00C1234C" w:rsidP="00311829">
      <w:pPr>
        <w:pStyle w:val="ListParagraph"/>
        <w:numPr>
          <w:ilvl w:val="0"/>
          <w:numId w:val="15"/>
        </w:numPr>
        <w:spacing w:after="0"/>
        <w:ind w:left="568" w:hanging="284"/>
        <w:contextualSpacing w:val="0"/>
        <w:jc w:val="both"/>
        <w:rPr>
          <w:rFonts w:asciiTheme="majorHAnsi" w:eastAsia="Times New Roman" w:hAnsiTheme="majorHAnsi"/>
          <w:sz w:val="24"/>
          <w:szCs w:val="24"/>
        </w:rPr>
      </w:pPr>
      <w:hyperlink r:id="rId87" w:history="1">
        <w:r w:rsidR="00311829" w:rsidRPr="00E47662">
          <w:rPr>
            <w:rStyle w:val="Hyperlink"/>
            <w:rFonts w:asciiTheme="majorHAnsi" w:eastAsia="Times New Roman" w:hAnsiTheme="majorHAnsi"/>
            <w:color w:val="auto"/>
            <w:sz w:val="24"/>
            <w:szCs w:val="24"/>
            <w:u w:val="none"/>
          </w:rPr>
          <w:t xml:space="preserve">Strategija prometnog razvoja Republike Hrvatske za razdoblje od 2014. do 2030. godine </w:t>
        </w:r>
        <w:r w:rsidR="00311829" w:rsidRPr="00E47662">
          <w:rPr>
            <w:rStyle w:val="Hyperlink"/>
            <w:rFonts w:asciiTheme="majorHAnsi" w:hAnsiTheme="majorHAnsi"/>
            <w:color w:val="auto"/>
            <w:sz w:val="24"/>
            <w:szCs w:val="24"/>
            <w:u w:val="none"/>
          </w:rPr>
          <w:t xml:space="preserve">(»Narodne novine«, broj </w:t>
        </w:r>
        <w:r w:rsidR="00311829" w:rsidRPr="00E47662">
          <w:rPr>
            <w:rStyle w:val="Hyperlink"/>
            <w:rFonts w:asciiTheme="majorHAnsi" w:eastAsia="Times New Roman" w:hAnsiTheme="majorHAnsi"/>
            <w:color w:val="auto"/>
            <w:sz w:val="24"/>
            <w:szCs w:val="24"/>
            <w:u w:val="none"/>
          </w:rPr>
          <w:t>131/14),</w:t>
        </w:r>
      </w:hyperlink>
    </w:p>
    <w:p w:rsidR="00311829" w:rsidRPr="00E47662" w:rsidRDefault="00C1234C" w:rsidP="00AC62FC">
      <w:pPr>
        <w:pStyle w:val="ListParagraph"/>
        <w:numPr>
          <w:ilvl w:val="0"/>
          <w:numId w:val="15"/>
        </w:numPr>
        <w:ind w:left="568" w:hanging="284"/>
        <w:contextualSpacing w:val="0"/>
        <w:jc w:val="both"/>
        <w:rPr>
          <w:rStyle w:val="Hyperlink"/>
          <w:rFonts w:asciiTheme="majorHAnsi" w:eastAsia="Times New Roman" w:hAnsiTheme="majorHAnsi"/>
          <w:color w:val="auto"/>
          <w:sz w:val="24"/>
          <w:szCs w:val="24"/>
          <w:u w:val="none"/>
        </w:rPr>
      </w:pPr>
      <w:hyperlink r:id="rId88" w:history="1">
        <w:r w:rsidR="00311829" w:rsidRPr="00E47662">
          <w:rPr>
            <w:rStyle w:val="Hyperlink"/>
            <w:rFonts w:asciiTheme="majorHAnsi" w:eastAsia="Times New Roman" w:hAnsiTheme="majorHAnsi"/>
            <w:color w:val="auto"/>
            <w:sz w:val="24"/>
            <w:szCs w:val="24"/>
            <w:u w:val="none"/>
          </w:rPr>
          <w:t>Strategija energetskog razvoja Republike Hrvatske</w:t>
        </w:r>
      </w:hyperlink>
      <w:r w:rsidR="00311829" w:rsidRPr="00E47662">
        <w:rPr>
          <w:rFonts w:asciiTheme="majorHAnsi" w:eastAsia="Times New Roman" w:hAnsiTheme="majorHAnsi"/>
          <w:sz w:val="24"/>
          <w:szCs w:val="24"/>
        </w:rPr>
        <w:t xml:space="preserve"> (»Narodne novine«, broj 130/09)</w:t>
      </w:r>
      <w:r w:rsidR="000D5071">
        <w:rPr>
          <w:rFonts w:asciiTheme="majorHAnsi" w:eastAsia="Times New Roman" w:hAnsiTheme="majorHAnsi"/>
          <w:sz w:val="24"/>
          <w:szCs w:val="24"/>
        </w:rPr>
        <w:t>.</w:t>
      </w:r>
    </w:p>
    <w:p w:rsidR="004A44CC" w:rsidRDefault="004A44CC" w:rsidP="004A44CC">
      <w:pPr>
        <w:ind w:firstLine="567"/>
        <w:jc w:val="both"/>
        <w:rPr>
          <w:rFonts w:ascii="Cambria" w:eastAsia="Times New Roman" w:hAnsi="Cambria" w:cs="Times New Roman"/>
          <w:iCs/>
          <w:sz w:val="24"/>
          <w:szCs w:val="24"/>
          <w:lang w:eastAsia="hr-HR"/>
        </w:rPr>
      </w:pPr>
      <w:r w:rsidRPr="00FF20F1">
        <w:rPr>
          <w:rFonts w:ascii="Cambria" w:eastAsia="Times New Roman" w:hAnsi="Cambria" w:cs="Times New Roman"/>
          <w:sz w:val="24"/>
          <w:szCs w:val="24"/>
          <w:lang w:eastAsia="hr-HR"/>
        </w:rPr>
        <w:t>Opći</w:t>
      </w:r>
      <w:r w:rsidR="006E47B0" w:rsidRPr="00FF20F1">
        <w:rPr>
          <w:rFonts w:ascii="Cambria" w:eastAsia="Times New Roman" w:hAnsi="Cambria" w:cs="Times New Roman"/>
          <w:sz w:val="24"/>
          <w:szCs w:val="24"/>
          <w:lang w:eastAsia="hr-HR"/>
        </w:rPr>
        <w:t>na Sikirevci nema u planu u 2019</w:t>
      </w:r>
      <w:r w:rsidRPr="00FF20F1">
        <w:rPr>
          <w:rFonts w:ascii="Cambria" w:eastAsia="Times New Roman" w:hAnsi="Cambria" w:cs="Times New Roman"/>
          <w:sz w:val="24"/>
          <w:szCs w:val="24"/>
          <w:lang w:eastAsia="hr-HR"/>
        </w:rPr>
        <w:t>. godini samostalno razvijati projekte obnovljivih izvora energije.</w:t>
      </w:r>
    </w:p>
    <w:p w:rsidR="004A44CC" w:rsidRDefault="004A44CC" w:rsidP="004A44CC">
      <w:pPr>
        <w:ind w:firstLine="567"/>
        <w:jc w:val="both"/>
        <w:rPr>
          <w:rFonts w:asciiTheme="majorHAnsi" w:eastAsia="Times New Roman" w:hAnsiTheme="majorHAnsi"/>
          <w:sz w:val="24"/>
          <w:szCs w:val="24"/>
        </w:rPr>
      </w:pPr>
      <w:r w:rsidRPr="00DE445D">
        <w:rPr>
          <w:rFonts w:asciiTheme="majorHAnsi" w:eastAsia="Times New Roman" w:hAnsiTheme="majorHAnsi"/>
          <w:sz w:val="24"/>
          <w:szCs w:val="24"/>
        </w:rPr>
        <w:t>Sukladno Zakonu</w:t>
      </w:r>
      <w:r w:rsidRPr="005E3F2B">
        <w:rPr>
          <w:rFonts w:asciiTheme="majorHAnsi" w:eastAsia="Times New Roman" w:hAnsiTheme="majorHAnsi"/>
          <w:sz w:val="24"/>
          <w:szCs w:val="24"/>
        </w:rPr>
        <w:t xml:space="preserve"> o uređivanju imovinskopravnih odnosa, u svrhu izgradnje infrastrukturnih građevina, osiguravaju se pretpostavke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w:t>
      </w:r>
      <w:r w:rsidR="00613788">
        <w:rPr>
          <w:rFonts w:asciiTheme="majorHAnsi" w:eastAsia="Times New Roman" w:hAnsiTheme="majorHAnsi"/>
          <w:sz w:val="24"/>
          <w:szCs w:val="24"/>
        </w:rPr>
        <w:t xml:space="preserve"> </w:t>
      </w:r>
      <w:r w:rsidRPr="0053377F">
        <w:rPr>
          <w:rFonts w:asciiTheme="majorHAnsi" w:eastAsia="Times New Roman" w:hAnsiTheme="majorHAnsi"/>
          <w:sz w:val="24"/>
          <w:szCs w:val="24"/>
        </w:rPr>
        <w:t xml:space="preserve">U </w:t>
      </w:r>
      <w:r>
        <w:rPr>
          <w:rFonts w:asciiTheme="majorHAnsi" w:eastAsia="Times New Roman" w:hAnsiTheme="majorHAnsi"/>
          <w:sz w:val="24"/>
          <w:szCs w:val="24"/>
        </w:rPr>
        <w:t xml:space="preserve">tablici broj 11. </w:t>
      </w:r>
      <w:r w:rsidR="00613788">
        <w:rPr>
          <w:rFonts w:asciiTheme="majorHAnsi" w:eastAsia="Times New Roman" w:hAnsiTheme="majorHAnsi"/>
          <w:sz w:val="24"/>
          <w:szCs w:val="24"/>
        </w:rPr>
        <w:t>n</w:t>
      </w:r>
      <w:r>
        <w:rPr>
          <w:rFonts w:asciiTheme="majorHAnsi" w:eastAsia="Times New Roman" w:hAnsiTheme="majorHAnsi"/>
          <w:sz w:val="24"/>
          <w:szCs w:val="24"/>
        </w:rPr>
        <w:t>avedeni</w:t>
      </w:r>
      <w:r w:rsidR="00613788">
        <w:rPr>
          <w:rFonts w:asciiTheme="majorHAnsi" w:eastAsia="Times New Roman" w:hAnsiTheme="majorHAnsi"/>
          <w:sz w:val="24"/>
          <w:szCs w:val="24"/>
        </w:rPr>
        <w:t xml:space="preserve"> </w:t>
      </w:r>
      <w:r>
        <w:rPr>
          <w:rFonts w:asciiTheme="majorHAnsi" w:eastAsia="Times New Roman" w:hAnsiTheme="majorHAnsi"/>
          <w:sz w:val="24"/>
          <w:szCs w:val="24"/>
        </w:rPr>
        <w:t xml:space="preserve">su razvojni </w:t>
      </w:r>
      <w:r w:rsidRPr="0053377F">
        <w:rPr>
          <w:rFonts w:asciiTheme="majorHAnsi" w:eastAsia="Times New Roman" w:hAnsiTheme="majorHAnsi"/>
          <w:sz w:val="24"/>
          <w:szCs w:val="24"/>
        </w:rPr>
        <w:t xml:space="preserve">projekti </w:t>
      </w:r>
      <w:r>
        <w:rPr>
          <w:rFonts w:asciiTheme="majorHAnsi" w:eastAsia="Times New Roman" w:hAnsiTheme="majorHAnsi"/>
          <w:sz w:val="24"/>
          <w:szCs w:val="24"/>
        </w:rPr>
        <w:t>Općine Sikirevci.</w:t>
      </w:r>
    </w:p>
    <w:p w:rsidR="00215C9B" w:rsidRDefault="00215C9B" w:rsidP="002074F3">
      <w:pPr>
        <w:pStyle w:val="Caption"/>
        <w:spacing w:after="0"/>
        <w:jc w:val="center"/>
        <w:rPr>
          <w:rFonts w:asciiTheme="majorHAnsi" w:hAnsiTheme="majorHAnsi"/>
          <w:color w:val="auto"/>
          <w:sz w:val="22"/>
          <w:szCs w:val="22"/>
        </w:rPr>
        <w:sectPr w:rsidR="00215C9B" w:rsidSect="0099425E">
          <w:pgSz w:w="11906" w:h="16838"/>
          <w:pgMar w:top="1134" w:right="1418" w:bottom="1134" w:left="1418" w:header="709" w:footer="709" w:gutter="0"/>
          <w:cols w:space="708"/>
          <w:titlePg/>
          <w:docGrid w:linePitch="360"/>
        </w:sectPr>
      </w:pPr>
    </w:p>
    <w:p w:rsidR="004A44CC" w:rsidRPr="003B6008" w:rsidRDefault="004A44CC" w:rsidP="002074F3">
      <w:pPr>
        <w:pStyle w:val="Caption"/>
        <w:spacing w:after="0"/>
        <w:jc w:val="center"/>
        <w:rPr>
          <w:rFonts w:asciiTheme="majorHAnsi" w:eastAsia="Times New Roman" w:hAnsiTheme="majorHAnsi"/>
          <w:color w:val="auto"/>
          <w:sz w:val="24"/>
          <w:szCs w:val="24"/>
        </w:rPr>
      </w:pPr>
      <w:bookmarkStart w:id="85" w:name="_Toc526949127"/>
      <w:r w:rsidRPr="00E82285">
        <w:rPr>
          <w:rFonts w:asciiTheme="majorHAnsi" w:hAnsiTheme="majorHAnsi"/>
          <w:color w:val="auto"/>
          <w:sz w:val="22"/>
          <w:szCs w:val="22"/>
        </w:rPr>
        <w:lastRenderedPageBreak/>
        <w:t xml:space="preserve">Tablica </w:t>
      </w:r>
      <w:r w:rsidR="00C1234C" w:rsidRPr="00E82285">
        <w:rPr>
          <w:rFonts w:asciiTheme="majorHAnsi" w:hAnsiTheme="majorHAnsi"/>
          <w:color w:val="auto"/>
          <w:sz w:val="22"/>
          <w:szCs w:val="22"/>
        </w:rPr>
        <w:fldChar w:fldCharType="begin"/>
      </w:r>
      <w:r w:rsidRPr="00E82285">
        <w:rPr>
          <w:rFonts w:asciiTheme="majorHAnsi" w:hAnsiTheme="majorHAnsi"/>
          <w:color w:val="auto"/>
          <w:sz w:val="22"/>
          <w:szCs w:val="22"/>
        </w:rPr>
        <w:instrText xml:space="preserve"> SEQ Tablica \* ARABIC </w:instrText>
      </w:r>
      <w:r w:rsidR="00C1234C" w:rsidRPr="00E82285">
        <w:rPr>
          <w:rFonts w:asciiTheme="majorHAnsi" w:hAnsiTheme="majorHAnsi"/>
          <w:color w:val="auto"/>
          <w:sz w:val="22"/>
          <w:szCs w:val="22"/>
        </w:rPr>
        <w:fldChar w:fldCharType="separate"/>
      </w:r>
      <w:r w:rsidR="00E36B33">
        <w:rPr>
          <w:rFonts w:asciiTheme="majorHAnsi" w:hAnsiTheme="majorHAnsi"/>
          <w:noProof/>
          <w:color w:val="auto"/>
          <w:sz w:val="22"/>
          <w:szCs w:val="22"/>
        </w:rPr>
        <w:t>11</w:t>
      </w:r>
      <w:r w:rsidR="00C1234C" w:rsidRPr="00E82285">
        <w:rPr>
          <w:rFonts w:asciiTheme="majorHAnsi" w:hAnsiTheme="majorHAnsi"/>
          <w:color w:val="auto"/>
          <w:sz w:val="22"/>
          <w:szCs w:val="22"/>
        </w:rPr>
        <w:fldChar w:fldCharType="end"/>
      </w:r>
      <w:r w:rsidRPr="00E82285">
        <w:rPr>
          <w:rFonts w:asciiTheme="majorHAnsi" w:hAnsiTheme="majorHAnsi"/>
          <w:color w:val="auto"/>
          <w:sz w:val="22"/>
          <w:szCs w:val="22"/>
        </w:rPr>
        <w:t>.</w:t>
      </w:r>
      <w:r w:rsidR="00613788">
        <w:rPr>
          <w:rFonts w:asciiTheme="majorHAnsi" w:hAnsiTheme="majorHAnsi"/>
          <w:color w:val="auto"/>
          <w:sz w:val="22"/>
          <w:szCs w:val="22"/>
        </w:rPr>
        <w:t xml:space="preserve"> </w:t>
      </w:r>
      <w:r w:rsidRPr="00E82285">
        <w:rPr>
          <w:rFonts w:asciiTheme="majorHAnsi" w:hAnsiTheme="majorHAnsi"/>
          <w:color w:val="auto"/>
          <w:sz w:val="22"/>
          <w:szCs w:val="22"/>
        </w:rPr>
        <w:t>Razvojni projekti Općine Sikirevci</w:t>
      </w:r>
      <w:bookmarkEnd w:id="85"/>
    </w:p>
    <w:tbl>
      <w:tblPr>
        <w:tblStyle w:val="TableGrid"/>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196"/>
        <w:gridCol w:w="1984"/>
      </w:tblGrid>
      <w:tr w:rsidR="004A44CC" w:rsidRPr="00AF4937" w:rsidTr="00F97E42">
        <w:tc>
          <w:tcPr>
            <w:tcW w:w="7196" w:type="dxa"/>
            <w:shd w:val="clear" w:color="auto" w:fill="BFBFBF" w:themeFill="background1" w:themeFillShade="BF"/>
            <w:vAlign w:val="center"/>
          </w:tcPr>
          <w:p w:rsidR="004A44CC" w:rsidRPr="00AF4937" w:rsidRDefault="004A44CC" w:rsidP="0099425E">
            <w:pPr>
              <w:jc w:val="center"/>
              <w:rPr>
                <w:rFonts w:asciiTheme="majorHAnsi" w:hAnsiTheme="majorHAnsi"/>
                <w:b/>
              </w:rPr>
            </w:pPr>
            <w:r w:rsidRPr="00AF4937">
              <w:rPr>
                <w:rFonts w:asciiTheme="majorHAnsi" w:hAnsiTheme="majorHAnsi"/>
                <w:b/>
              </w:rPr>
              <w:t>Projekti</w:t>
            </w:r>
          </w:p>
        </w:tc>
        <w:tc>
          <w:tcPr>
            <w:tcW w:w="1984" w:type="dxa"/>
            <w:shd w:val="clear" w:color="auto" w:fill="BFBFBF" w:themeFill="background1" w:themeFillShade="BF"/>
            <w:vAlign w:val="center"/>
          </w:tcPr>
          <w:p w:rsidR="004A44CC" w:rsidRPr="00AF4937" w:rsidRDefault="004A44CC" w:rsidP="0099425E">
            <w:pPr>
              <w:jc w:val="center"/>
              <w:rPr>
                <w:rFonts w:asciiTheme="majorHAnsi" w:hAnsiTheme="majorHAnsi"/>
                <w:b/>
              </w:rPr>
            </w:pPr>
            <w:r>
              <w:rPr>
                <w:rFonts w:asciiTheme="majorHAnsi" w:hAnsiTheme="majorHAnsi"/>
                <w:b/>
              </w:rPr>
              <w:t>Razdoblje provedbe projekta</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Izgradnja vatrogasnog doma u Sikirevcima</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2015 - 2019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Izgradnja školsko športske dvorane </w:t>
            </w:r>
          </w:p>
        </w:tc>
        <w:tc>
          <w:tcPr>
            <w:tcW w:w="1984" w:type="dxa"/>
            <w:vAlign w:val="center"/>
          </w:tcPr>
          <w:p w:rsidR="004A44CC" w:rsidRPr="00E82285" w:rsidRDefault="004A44CC" w:rsidP="0099425E">
            <w:pPr>
              <w:jc w:val="center"/>
              <w:rPr>
                <w:rFonts w:asciiTheme="majorHAnsi" w:hAnsiTheme="majorHAnsi"/>
              </w:rPr>
            </w:pPr>
            <w:r w:rsidRPr="00E82285">
              <w:rPr>
                <w:rFonts w:asciiTheme="majorHAnsi" w:hAnsiTheme="majorHAnsi"/>
              </w:rPr>
              <w:t>2016 - 20</w:t>
            </w:r>
            <w:r w:rsidR="00E82285" w:rsidRPr="00E82285">
              <w:rPr>
                <w:rFonts w:asciiTheme="majorHAnsi" w:hAnsiTheme="majorHAnsi"/>
              </w:rPr>
              <w:t>20</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Izgradnja prometnih površina u ulici Sikirevačkih branitelja </w:t>
            </w:r>
          </w:p>
        </w:tc>
        <w:tc>
          <w:tcPr>
            <w:tcW w:w="1984" w:type="dxa"/>
            <w:vAlign w:val="center"/>
          </w:tcPr>
          <w:p w:rsidR="004A44CC" w:rsidRPr="00E82285" w:rsidRDefault="004A44CC" w:rsidP="0099425E">
            <w:pPr>
              <w:jc w:val="center"/>
              <w:rPr>
                <w:rFonts w:asciiTheme="majorHAnsi" w:hAnsiTheme="majorHAnsi"/>
              </w:rPr>
            </w:pPr>
            <w:r w:rsidRPr="00E82285">
              <w:rPr>
                <w:rFonts w:asciiTheme="majorHAnsi" w:hAnsiTheme="majorHAnsi"/>
              </w:rPr>
              <w:t>2015 - 2019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Energetska obnova ambulante u Sikirevcima</w:t>
            </w:r>
          </w:p>
        </w:tc>
        <w:tc>
          <w:tcPr>
            <w:tcW w:w="1984" w:type="dxa"/>
            <w:vAlign w:val="center"/>
          </w:tcPr>
          <w:p w:rsidR="004A44CC" w:rsidRPr="00E82285" w:rsidRDefault="00E82285" w:rsidP="0099425E">
            <w:pPr>
              <w:jc w:val="center"/>
              <w:rPr>
                <w:rFonts w:asciiTheme="majorHAnsi" w:hAnsiTheme="majorHAnsi"/>
              </w:rPr>
            </w:pPr>
            <w:r w:rsidRPr="00E82285">
              <w:rPr>
                <w:rFonts w:asciiTheme="majorHAnsi" w:hAnsiTheme="majorHAnsi"/>
              </w:rPr>
              <w:t xml:space="preserve">2018 – 2020 </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Energetska obnova ambulante u Jarugama </w:t>
            </w:r>
          </w:p>
        </w:tc>
        <w:tc>
          <w:tcPr>
            <w:tcW w:w="1984" w:type="dxa"/>
            <w:vAlign w:val="center"/>
          </w:tcPr>
          <w:p w:rsidR="004A44CC" w:rsidRPr="00E82285" w:rsidRDefault="00E82285" w:rsidP="0099425E">
            <w:pPr>
              <w:jc w:val="center"/>
              <w:rPr>
                <w:rFonts w:asciiTheme="majorHAnsi" w:hAnsiTheme="majorHAnsi"/>
              </w:rPr>
            </w:pPr>
            <w:r w:rsidRPr="00E82285">
              <w:rPr>
                <w:rFonts w:asciiTheme="majorHAnsi" w:hAnsiTheme="majorHAnsi"/>
              </w:rPr>
              <w:t>2018 – 2020</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Ugradnja energetski učinkovitog sustava grijanja u mjesnom domu Jaruge </w:t>
            </w:r>
          </w:p>
        </w:tc>
        <w:tc>
          <w:tcPr>
            <w:tcW w:w="1984" w:type="dxa"/>
            <w:vAlign w:val="center"/>
          </w:tcPr>
          <w:p w:rsidR="004A44CC" w:rsidRPr="00E82285" w:rsidRDefault="00E82285" w:rsidP="0099425E">
            <w:pPr>
              <w:jc w:val="center"/>
              <w:rPr>
                <w:rFonts w:asciiTheme="majorHAnsi" w:hAnsiTheme="majorHAnsi"/>
              </w:rPr>
            </w:pPr>
            <w:r w:rsidRPr="00E82285">
              <w:rPr>
                <w:rFonts w:asciiTheme="majorHAnsi" w:hAnsiTheme="majorHAnsi"/>
              </w:rPr>
              <w:t>2018 – 2020</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Uređenje okoliša mjesnog doma u Jarugama </w:t>
            </w:r>
          </w:p>
        </w:tc>
        <w:tc>
          <w:tcPr>
            <w:tcW w:w="1984" w:type="dxa"/>
            <w:vAlign w:val="center"/>
          </w:tcPr>
          <w:p w:rsidR="004A44CC" w:rsidRPr="00E82285" w:rsidRDefault="004A44CC" w:rsidP="0099425E">
            <w:pPr>
              <w:jc w:val="center"/>
              <w:rPr>
                <w:rFonts w:asciiTheme="majorHAnsi" w:hAnsiTheme="majorHAnsi"/>
              </w:rPr>
            </w:pPr>
            <w:r w:rsidRPr="00E82285">
              <w:rPr>
                <w:rFonts w:asciiTheme="majorHAnsi" w:hAnsiTheme="majorHAnsi"/>
              </w:rPr>
              <w:t>2016 – 201</w:t>
            </w:r>
            <w:r w:rsidR="00E82285" w:rsidRPr="00E82285">
              <w:rPr>
                <w:rFonts w:asciiTheme="majorHAnsi" w:hAnsiTheme="majorHAnsi"/>
              </w:rPr>
              <w:t>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Izgradnja nerazvrstanih cesta na području općine </w:t>
            </w:r>
          </w:p>
        </w:tc>
        <w:tc>
          <w:tcPr>
            <w:tcW w:w="1984" w:type="dxa"/>
            <w:vAlign w:val="center"/>
          </w:tcPr>
          <w:p w:rsidR="004A44CC" w:rsidRPr="00E82285" w:rsidRDefault="004A44CC" w:rsidP="0099425E">
            <w:pPr>
              <w:jc w:val="center"/>
              <w:rPr>
                <w:rFonts w:asciiTheme="majorHAnsi" w:hAnsiTheme="majorHAnsi"/>
              </w:rPr>
            </w:pPr>
            <w:r w:rsidRPr="00E82285">
              <w:rPr>
                <w:rFonts w:asciiTheme="majorHAnsi" w:hAnsiTheme="majorHAnsi"/>
              </w:rPr>
              <w:t>2015 - 2019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Krajobrazno uređenje središta naselja Sikirevci</w:t>
            </w:r>
          </w:p>
        </w:tc>
        <w:tc>
          <w:tcPr>
            <w:tcW w:w="1984" w:type="dxa"/>
            <w:vAlign w:val="center"/>
          </w:tcPr>
          <w:p w:rsidR="004A44CC" w:rsidRPr="00E82285" w:rsidRDefault="004A44CC" w:rsidP="0099425E">
            <w:pPr>
              <w:jc w:val="center"/>
              <w:rPr>
                <w:rFonts w:asciiTheme="majorHAnsi" w:hAnsiTheme="majorHAnsi"/>
              </w:rPr>
            </w:pPr>
            <w:r w:rsidRPr="00E82285">
              <w:rPr>
                <w:rFonts w:asciiTheme="majorHAnsi" w:hAnsiTheme="majorHAnsi"/>
              </w:rPr>
              <w:t>2016 - 201</w:t>
            </w:r>
            <w:r w:rsidR="00E82285" w:rsidRPr="00E82285">
              <w:rPr>
                <w:rFonts w:asciiTheme="majorHAnsi" w:hAnsiTheme="majorHAnsi"/>
              </w:rPr>
              <w:t>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Postavljanje turističke signalizacije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2015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Izgradnja dječjih igrališta u naselju Sikirevci i Jaruge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2015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Ugradnja sustava grijanja i hlađenja u objektu mrtvačnice u Sikirevcima</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2016 – 201</w:t>
            </w:r>
            <w:r w:rsidR="00E82285">
              <w:rPr>
                <w:rFonts w:asciiTheme="majorHAnsi" w:hAnsiTheme="majorHAnsi"/>
              </w:rPr>
              <w:t>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Izgradnja pješačkih staza na groblju u Sikirevcima i Jarugama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2016 – 201</w:t>
            </w:r>
            <w:r w:rsidR="00E82285">
              <w:rPr>
                <w:rFonts w:asciiTheme="majorHAnsi" w:hAnsiTheme="majorHAnsi"/>
              </w:rPr>
              <w:t>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Obnova zgrade stare škole i općine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2015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Uređenje prostora za mini tržnicu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2015 – 2018</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Uređenje centralne zelene površine u Sikirevcima</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2016 - 2018</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Izgradnja pješačkih i biciklističkih staza u Sikirevcima i Jarugama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2015 - 2019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Uređenje i opremanje prostora za dječji vrtić/igraonicu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2016 - 2019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Postavljanje javne rasvjete i sustava navodnjavanja na nogometnim igralištima u Sikirevcima i Jarugama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2015 - 2019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Izgradnja plinske mreže u Sikirevcima i Jarugama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2017 - 2019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Izgradnja punionice vode</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2015 - 2019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Nabava spremnika za odvojeno prikupljanje otpada u kućanstvima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2016 - 2019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Modernizacija postojećeg sustava javne rasvjete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2015 - 2019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Izgradnja pješačkih mostića preko melioracijskih kanala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2015 - 2019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Izgradnja hipodroma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2015 - 2019</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Izgradnja sustava navodnjavanja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2015 - 2018</w:t>
            </w:r>
          </w:p>
        </w:tc>
      </w:tr>
      <w:tr w:rsidR="004A44CC" w:rsidRPr="00AF4937" w:rsidTr="00F97E42">
        <w:tc>
          <w:tcPr>
            <w:tcW w:w="7196" w:type="dxa"/>
            <w:vAlign w:val="center"/>
          </w:tcPr>
          <w:p w:rsidR="004A44CC" w:rsidRPr="00AF4937" w:rsidRDefault="004A44CC" w:rsidP="0099425E">
            <w:pPr>
              <w:rPr>
                <w:rFonts w:asciiTheme="majorHAnsi" w:hAnsiTheme="majorHAnsi"/>
              </w:rPr>
            </w:pPr>
            <w:r w:rsidRPr="00AF4937">
              <w:rPr>
                <w:rFonts w:asciiTheme="majorHAnsi" w:hAnsiTheme="majorHAnsi"/>
              </w:rPr>
              <w:t xml:space="preserve">Uređenje i opremanje izložbenog prostora „Sikirevački motivi“ </w:t>
            </w:r>
          </w:p>
        </w:tc>
        <w:tc>
          <w:tcPr>
            <w:tcW w:w="1984" w:type="dxa"/>
            <w:vAlign w:val="center"/>
          </w:tcPr>
          <w:p w:rsidR="004A44CC" w:rsidRPr="00AF4937" w:rsidRDefault="004A44CC" w:rsidP="0099425E">
            <w:pPr>
              <w:jc w:val="center"/>
              <w:rPr>
                <w:rFonts w:asciiTheme="majorHAnsi" w:hAnsiTheme="majorHAnsi"/>
              </w:rPr>
            </w:pPr>
            <w:r w:rsidRPr="00AF4937">
              <w:rPr>
                <w:rFonts w:asciiTheme="majorHAnsi" w:hAnsiTheme="majorHAnsi"/>
              </w:rPr>
              <w:t>2015 - 2019</w:t>
            </w:r>
          </w:p>
        </w:tc>
      </w:tr>
    </w:tbl>
    <w:p w:rsidR="004A44CC" w:rsidRDefault="004A44CC" w:rsidP="004A44CC">
      <w:pPr>
        <w:pStyle w:val="Standard"/>
        <w:spacing w:line="276" w:lineRule="auto"/>
        <w:ind w:firstLine="567"/>
        <w:jc w:val="both"/>
        <w:rPr>
          <w:rFonts w:asciiTheme="majorHAnsi" w:hAnsiTheme="majorHAnsi"/>
        </w:rPr>
      </w:pPr>
    </w:p>
    <w:p w:rsidR="004A44CC" w:rsidRPr="00E0342B" w:rsidRDefault="00C1234C" w:rsidP="00AC62FC">
      <w:pPr>
        <w:pStyle w:val="Standard"/>
        <w:spacing w:after="200" w:line="276" w:lineRule="auto"/>
        <w:ind w:firstLine="567"/>
        <w:jc w:val="both"/>
        <w:rPr>
          <w:rFonts w:asciiTheme="majorHAnsi" w:hAnsiTheme="majorHAnsi"/>
        </w:rPr>
      </w:pPr>
      <w:hyperlink r:id="rId89" w:history="1">
        <w:r w:rsidR="00326A02" w:rsidRPr="00215C9B">
          <w:rPr>
            <w:rStyle w:val="Hyperlink"/>
            <w:rFonts w:asciiTheme="majorHAnsi" w:hAnsiTheme="majorHAnsi"/>
            <w:color w:val="auto"/>
            <w:u w:val="none"/>
          </w:rPr>
          <w:t>Odlukom o kupnji nekretnine k.č.br. 749/5 k.o. Sikirevci u Sikirevcima</w:t>
        </w:r>
      </w:hyperlink>
      <w:r w:rsidR="00326A02" w:rsidRPr="00215C9B">
        <w:rPr>
          <w:rFonts w:asciiTheme="majorHAnsi" w:hAnsiTheme="majorHAnsi"/>
        </w:rPr>
        <w:t xml:space="preserve">, </w:t>
      </w:r>
      <w:r w:rsidR="00F97E42" w:rsidRPr="00215C9B">
        <w:rPr>
          <w:rFonts w:asciiTheme="majorHAnsi" w:hAnsiTheme="majorHAnsi"/>
        </w:rPr>
        <w:t xml:space="preserve">Općina Sikirevci u </w:t>
      </w:r>
      <w:r w:rsidR="00326A02" w:rsidRPr="00215C9B">
        <w:rPr>
          <w:rFonts w:asciiTheme="majorHAnsi" w:hAnsiTheme="majorHAnsi"/>
        </w:rPr>
        <w:t>2018. godini, izvršila je otkup športskih objekata i dijela nogome</w:t>
      </w:r>
      <w:r w:rsidR="00805E3C" w:rsidRPr="00215C9B">
        <w:rPr>
          <w:rFonts w:asciiTheme="majorHAnsi" w:hAnsiTheme="majorHAnsi"/>
        </w:rPr>
        <w:t>tno</w:t>
      </w:r>
      <w:r w:rsidR="00326A02" w:rsidRPr="00215C9B">
        <w:rPr>
          <w:rFonts w:asciiTheme="majorHAnsi" w:hAnsiTheme="majorHAnsi"/>
        </w:rPr>
        <w:t>g igrališta od tvrtke Žito-Agrar koja je prethodno kupila Poljoprivrednu zadrugu u čijem su vlasništvu bili navedeni objekti. Predmetna nekretnina će se koristiti za potrebe športa Općine Sikirevci.</w:t>
      </w:r>
    </w:p>
    <w:p w:rsidR="004A44CC" w:rsidRPr="00E61BD0" w:rsidRDefault="004A44CC" w:rsidP="004A44CC">
      <w:pPr>
        <w:rPr>
          <w:rFonts w:asciiTheme="majorHAnsi" w:eastAsia="Times New Roman" w:hAnsiTheme="majorHAnsi" w:cs="Times New Roman"/>
          <w:color w:val="7030A0"/>
          <w:sz w:val="24"/>
          <w:szCs w:val="24"/>
          <w:lang w:eastAsia="hr-HR"/>
        </w:rPr>
      </w:pPr>
      <w:r>
        <w:rPr>
          <w:rFonts w:asciiTheme="majorHAnsi" w:eastAsia="Times New Roman" w:hAnsiTheme="majorHAnsi" w:cs="Times New Roman"/>
          <w:color w:val="7030A0"/>
          <w:sz w:val="24"/>
          <w:szCs w:val="24"/>
          <w:lang w:eastAsia="hr-HR"/>
        </w:rPr>
        <w:br w:type="page"/>
      </w:r>
    </w:p>
    <w:p w:rsidR="004A44CC" w:rsidRDefault="004A44CC" w:rsidP="004A44CC">
      <w:pPr>
        <w:pStyle w:val="Heading1"/>
        <w:numPr>
          <w:ilvl w:val="0"/>
          <w:numId w:val="27"/>
        </w:numPr>
        <w:spacing w:before="0" w:beforeAutospacing="0" w:after="0" w:afterAutospacing="0" w:line="276" w:lineRule="auto"/>
        <w:jc w:val="both"/>
        <w:rPr>
          <w:rFonts w:asciiTheme="majorHAnsi" w:hAnsiTheme="majorHAnsi"/>
          <w:sz w:val="26"/>
          <w:szCs w:val="26"/>
        </w:rPr>
      </w:pPr>
      <w:bookmarkStart w:id="86" w:name="_Toc526949110"/>
      <w:bookmarkStart w:id="87" w:name="_Toc462324670"/>
      <w:r w:rsidRPr="00305D78">
        <w:rPr>
          <w:rFonts w:asciiTheme="majorHAnsi" w:hAnsiTheme="majorHAnsi"/>
          <w:sz w:val="26"/>
          <w:szCs w:val="26"/>
        </w:rPr>
        <w:lastRenderedPageBreak/>
        <w:t>GODIŠNJI PLAN PROVOĐENJA POSTUPAKA PROCJENE IMOVINE</w:t>
      </w:r>
      <w:bookmarkEnd w:id="86"/>
    </w:p>
    <w:p w:rsidR="004A44CC" w:rsidRPr="00305D78" w:rsidRDefault="004A44CC" w:rsidP="004A44CC">
      <w:pPr>
        <w:pStyle w:val="Heading1"/>
        <w:spacing w:before="0" w:beforeAutospacing="0" w:after="0" w:afterAutospacing="0" w:line="276" w:lineRule="auto"/>
        <w:ind w:left="720"/>
        <w:jc w:val="both"/>
        <w:rPr>
          <w:rFonts w:asciiTheme="majorHAnsi" w:hAnsiTheme="majorHAnsi"/>
          <w:sz w:val="26"/>
          <w:szCs w:val="26"/>
        </w:rPr>
      </w:pPr>
      <w:bookmarkStart w:id="88" w:name="_Toc526949111"/>
      <w:r w:rsidRPr="00305D78">
        <w:rPr>
          <w:rFonts w:asciiTheme="majorHAnsi" w:hAnsiTheme="majorHAnsi"/>
          <w:sz w:val="26"/>
          <w:szCs w:val="26"/>
        </w:rPr>
        <w:t xml:space="preserve">U VLASNIŠTVU </w:t>
      </w:r>
      <w:bookmarkEnd w:id="87"/>
      <w:r w:rsidRPr="00305D78">
        <w:rPr>
          <w:rFonts w:asciiTheme="majorHAnsi" w:hAnsiTheme="majorHAnsi"/>
          <w:sz w:val="26"/>
          <w:szCs w:val="26"/>
        </w:rPr>
        <w:t>OPĆINE SIKIREVCI</w:t>
      </w:r>
      <w:bookmarkEnd w:id="88"/>
    </w:p>
    <w:p w:rsidR="004A44CC" w:rsidRPr="005E3F2B" w:rsidRDefault="004A44CC" w:rsidP="004A44CC">
      <w:pPr>
        <w:spacing w:after="0"/>
        <w:jc w:val="both"/>
        <w:rPr>
          <w:rFonts w:asciiTheme="majorHAnsi" w:hAnsiTheme="majorHAnsi"/>
          <w:sz w:val="24"/>
          <w:szCs w:val="24"/>
        </w:rPr>
      </w:pPr>
    </w:p>
    <w:p w:rsidR="004A44CC" w:rsidRPr="005E3F2B" w:rsidRDefault="004A44CC" w:rsidP="004A44CC">
      <w:pPr>
        <w:ind w:firstLine="567"/>
        <w:jc w:val="both"/>
        <w:rPr>
          <w:rFonts w:asciiTheme="majorHAnsi" w:eastAsia="Times New Roman" w:hAnsiTheme="majorHAnsi"/>
          <w:sz w:val="24"/>
          <w:szCs w:val="24"/>
        </w:rPr>
      </w:pPr>
      <w:r w:rsidRPr="005E3F2B">
        <w:rPr>
          <w:rFonts w:asciiTheme="majorHAnsi" w:hAnsiTheme="majorHAnsi"/>
          <w:sz w:val="24"/>
          <w:szCs w:val="24"/>
        </w:rPr>
        <w:t xml:space="preserve">Strategijom </w:t>
      </w:r>
      <w:r w:rsidRPr="005E3F2B">
        <w:rPr>
          <w:rFonts w:asciiTheme="majorHAnsi" w:eastAsia="Times New Roman" w:hAnsiTheme="majorHAnsi"/>
          <w:sz w:val="24"/>
          <w:szCs w:val="24"/>
        </w:rPr>
        <w:t>definirani su sljedeći ciljevi provođenja postupaka procjene imovine u vlasništvu</w:t>
      </w:r>
      <w:r w:rsidR="0058082C">
        <w:rPr>
          <w:rFonts w:asciiTheme="majorHAnsi" w:eastAsia="Times New Roman" w:hAnsiTheme="majorHAnsi"/>
          <w:sz w:val="24"/>
          <w:szCs w:val="24"/>
        </w:rPr>
        <w:t xml:space="preserve"> </w:t>
      </w:r>
      <w:r>
        <w:rPr>
          <w:rFonts w:asciiTheme="majorHAnsi" w:hAnsiTheme="majorHAnsi"/>
          <w:sz w:val="24"/>
          <w:szCs w:val="24"/>
        </w:rPr>
        <w:t>Općine Sikirevci</w:t>
      </w:r>
      <w:r w:rsidRPr="005E3F2B">
        <w:rPr>
          <w:rFonts w:asciiTheme="majorHAnsi" w:eastAsia="Times New Roman" w:hAnsiTheme="majorHAnsi"/>
          <w:sz w:val="24"/>
          <w:szCs w:val="24"/>
        </w:rPr>
        <w:t>:</w:t>
      </w:r>
    </w:p>
    <w:p w:rsidR="004A44CC" w:rsidRDefault="004A44CC" w:rsidP="004A44CC">
      <w:pPr>
        <w:pStyle w:val="ListParagraph"/>
        <w:numPr>
          <w:ilvl w:val="0"/>
          <w:numId w:val="28"/>
        </w:numPr>
        <w:tabs>
          <w:tab w:val="left" w:pos="851"/>
        </w:tabs>
        <w:jc w:val="both"/>
        <w:rPr>
          <w:rFonts w:asciiTheme="majorHAnsi" w:eastAsia="Times New Roman" w:hAnsiTheme="majorHAnsi"/>
          <w:sz w:val="24"/>
          <w:szCs w:val="24"/>
        </w:rPr>
      </w:pPr>
      <w:r w:rsidRPr="007F308D">
        <w:rPr>
          <w:rFonts w:asciiTheme="majorHAnsi" w:eastAsia="Times New Roman" w:hAnsiTheme="majorHAnsi"/>
          <w:sz w:val="24"/>
          <w:szCs w:val="24"/>
        </w:rPr>
        <w:t xml:space="preserve">Procjena potencijala imovine </w:t>
      </w:r>
      <w:r w:rsidRPr="007F308D">
        <w:rPr>
          <w:rFonts w:asciiTheme="majorHAnsi" w:hAnsiTheme="majorHAnsi"/>
          <w:sz w:val="24"/>
          <w:szCs w:val="24"/>
        </w:rPr>
        <w:t>Općine Sikirevci</w:t>
      </w:r>
      <w:r w:rsidR="0058082C">
        <w:rPr>
          <w:rFonts w:asciiTheme="majorHAnsi" w:hAnsiTheme="majorHAnsi"/>
          <w:sz w:val="24"/>
          <w:szCs w:val="24"/>
        </w:rPr>
        <w:t xml:space="preserve"> </w:t>
      </w:r>
      <w:r w:rsidRPr="007F308D">
        <w:rPr>
          <w:rFonts w:asciiTheme="majorHAnsi" w:eastAsia="Times New Roman" w:hAnsiTheme="majorHAnsi"/>
          <w:sz w:val="24"/>
          <w:szCs w:val="24"/>
        </w:rPr>
        <w:t>mora se zasnivati na snimanju, popisu i ocjeni realnog stanja;</w:t>
      </w:r>
    </w:p>
    <w:p w:rsidR="004A44CC" w:rsidRPr="007F308D" w:rsidRDefault="004A44CC" w:rsidP="004A44CC">
      <w:pPr>
        <w:pStyle w:val="ListParagraph"/>
        <w:numPr>
          <w:ilvl w:val="0"/>
          <w:numId w:val="28"/>
        </w:numPr>
        <w:tabs>
          <w:tab w:val="left" w:pos="851"/>
        </w:tabs>
        <w:jc w:val="both"/>
        <w:rPr>
          <w:rFonts w:asciiTheme="majorHAnsi" w:eastAsia="Times New Roman" w:hAnsiTheme="majorHAnsi"/>
          <w:sz w:val="24"/>
          <w:szCs w:val="24"/>
        </w:rPr>
      </w:pPr>
      <w:r w:rsidRPr="007F308D">
        <w:rPr>
          <w:rFonts w:asciiTheme="majorHAnsi" w:eastAsia="Times New Roman" w:hAnsiTheme="majorHAnsi"/>
          <w:sz w:val="24"/>
          <w:szCs w:val="24"/>
        </w:rPr>
        <w:t>Uspostava jedinstvenog sustava i kriterija u procjeni vrijednosti pojedinog oblika imovine kako bi se poštivalo važeće zakonodavstvo i što transparentnije odredila njezina vrijednost.</w:t>
      </w:r>
    </w:p>
    <w:p w:rsidR="005F58D8" w:rsidRPr="005F58D8" w:rsidRDefault="005F58D8" w:rsidP="005F58D8">
      <w:pPr>
        <w:shd w:val="clear" w:color="auto" w:fill="FFFFFF"/>
        <w:ind w:firstLine="567"/>
        <w:jc w:val="both"/>
        <w:rPr>
          <w:rFonts w:asciiTheme="majorHAnsi" w:hAnsiTheme="majorHAnsi"/>
          <w:sz w:val="24"/>
          <w:szCs w:val="24"/>
        </w:rPr>
      </w:pPr>
      <w:r w:rsidRPr="005F58D8">
        <w:rPr>
          <w:rFonts w:asciiTheme="majorHAnsi" w:hAnsiTheme="majorHAnsi"/>
          <w:sz w:val="24"/>
          <w:szCs w:val="24"/>
        </w:rPr>
        <w:t xml:space="preserve">Procjena vrijednosti nekretnina u Republici Hrvatskoj regulirana je </w:t>
      </w:r>
      <w:hyperlink r:id="rId90" w:history="1">
        <w:r w:rsidRPr="005F58D8">
          <w:rPr>
            <w:rStyle w:val="Hyperlink"/>
            <w:rFonts w:asciiTheme="majorHAnsi" w:hAnsiTheme="majorHAnsi"/>
            <w:color w:val="auto"/>
            <w:sz w:val="24"/>
            <w:szCs w:val="24"/>
            <w:u w:val="none"/>
          </w:rPr>
          <w:t>Zakonom o procjeni vrijednosti nekretnina</w:t>
        </w:r>
      </w:hyperlink>
      <w:r w:rsidRPr="005F58D8">
        <w:rPr>
          <w:rFonts w:asciiTheme="majorHAnsi" w:hAnsiTheme="majorHAnsi"/>
          <w:sz w:val="24"/>
          <w:szCs w:val="24"/>
        </w:rPr>
        <w:t xml:space="preserve"> (»Narodne novine«, broj 78/15) koji je donesen 03. srpnja 2015. godine, a na snazi je od 25. srpnja 2015. godine. Zakon se isključivo bavi tržišnom vrijednosti nekretnina koja se procjenjuje pomoću tri metode i sedam postupaka, a propisan je i način na koji se prikupljaju podatci koje procjenitelji dobiju primjenjujući propisanu metodologiju, te potom evaluiraju i dalje koriste. U slučaju povrede Zakona propisani su nadzor i sankcije. Procjenu vrijednosti nekretnine mogu vršiti jedino ovlaštene osobe: stalni sudski vještaci i stalni sudski procjenitelji.</w:t>
      </w:r>
    </w:p>
    <w:p w:rsidR="005F58D8" w:rsidRPr="005F58D8" w:rsidRDefault="005F58D8" w:rsidP="005F58D8">
      <w:pPr>
        <w:shd w:val="clear" w:color="auto" w:fill="FFFFFF"/>
        <w:ind w:firstLine="567"/>
        <w:jc w:val="both"/>
        <w:rPr>
          <w:rFonts w:asciiTheme="majorHAnsi" w:hAnsiTheme="majorHAnsi"/>
          <w:sz w:val="24"/>
          <w:szCs w:val="24"/>
        </w:rPr>
      </w:pPr>
      <w:r w:rsidRPr="005F58D8">
        <w:rPr>
          <w:rFonts w:asciiTheme="majorHAnsi" w:eastAsia="Times New Roman" w:hAnsiTheme="majorHAnsi" w:cs="Times New Roman"/>
          <w:sz w:val="24"/>
          <w:szCs w:val="24"/>
          <w:lang w:eastAsia="hr-HR"/>
        </w:rPr>
        <w:t xml:space="preserve">Ministarstvo graditeljstva i prostornoga uređenja izradilo je prvu fazu Informacijskog sustava tržišta nekretnina </w:t>
      </w:r>
      <w:r w:rsidRPr="005F58D8">
        <w:rPr>
          <w:rFonts w:asciiTheme="majorHAnsi" w:eastAsia="Times New Roman" w:hAnsiTheme="majorHAnsi" w:cs="Times New Roman"/>
          <w:bCs/>
          <w:sz w:val="24"/>
          <w:szCs w:val="24"/>
          <w:lang w:eastAsia="hr-HR"/>
        </w:rPr>
        <w:t>eNekretnine</w:t>
      </w:r>
      <w:r w:rsidRPr="005F58D8">
        <w:rPr>
          <w:rFonts w:asciiTheme="majorHAnsi" w:eastAsia="Times New Roman" w:hAnsiTheme="majorHAnsi" w:cs="Times New Roman"/>
          <w:b/>
          <w:bCs/>
          <w:sz w:val="24"/>
          <w:szCs w:val="24"/>
          <w:lang w:eastAsia="hr-HR"/>
        </w:rPr>
        <w:t xml:space="preserve">. </w:t>
      </w:r>
      <w:r w:rsidRPr="005F58D8">
        <w:rPr>
          <w:rFonts w:asciiTheme="majorHAnsi" w:eastAsia="Times New Roman" w:hAnsiTheme="majorHAnsi" w:cs="Times New Roman"/>
          <w:sz w:val="24"/>
          <w:szCs w:val="24"/>
          <w:lang w:eastAsia="hr-HR"/>
        </w:rPr>
        <w:t>Sustav sadrži podatke o broju transakcija za pojedino područje, vrstu nekretnina i podatke o nekretnini koja je bila predmet transakcije – stan, kuća, poslovni prostor, poljoprivredno, građevinsko, šumsko zemljište, postignute cijene itd. Ovlaštenim procjeniteljima i posrednicima u prometu nekretninama omogućen je lak pristup korisnim informacijama koje su dobra podloga za njihov kvalitetan stručni rad. Ova baza podataka važna je radi osiguranja transparentnosti tržišta nekretnina.</w:t>
      </w:r>
    </w:p>
    <w:p w:rsidR="004A44CC" w:rsidRPr="005E3F2B" w:rsidRDefault="004A44CC" w:rsidP="00D01775">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Zakonski propisi, akti i dokumenti kojima je uređeno provođenje postupaka procjene imovine su sljedeći:</w:t>
      </w:r>
    </w:p>
    <w:p w:rsidR="00D01775" w:rsidRPr="00E47662" w:rsidRDefault="00C1234C" w:rsidP="00D01775">
      <w:pPr>
        <w:numPr>
          <w:ilvl w:val="0"/>
          <w:numId w:val="17"/>
        </w:numPr>
        <w:tabs>
          <w:tab w:val="left" w:pos="567"/>
        </w:tabs>
        <w:spacing w:after="0"/>
        <w:ind w:left="567" w:hanging="283"/>
        <w:contextualSpacing/>
        <w:jc w:val="both"/>
        <w:rPr>
          <w:rFonts w:asciiTheme="majorHAnsi" w:eastAsia="Times New Roman" w:hAnsiTheme="majorHAnsi"/>
          <w:sz w:val="24"/>
          <w:szCs w:val="24"/>
        </w:rPr>
      </w:pPr>
      <w:hyperlink r:id="rId91" w:history="1">
        <w:r w:rsidR="00D01775" w:rsidRPr="00E47662">
          <w:rPr>
            <w:rFonts w:asciiTheme="majorHAnsi" w:eastAsia="Times New Roman" w:hAnsiTheme="majorHAnsi"/>
            <w:sz w:val="24"/>
            <w:szCs w:val="24"/>
          </w:rPr>
          <w:t xml:space="preserve">Zakon o procjeni vrijednosti nekretnina </w:t>
        </w:r>
        <w:r w:rsidR="00D01775" w:rsidRPr="00E47662">
          <w:rPr>
            <w:rFonts w:asciiTheme="majorHAnsi" w:hAnsiTheme="majorHAnsi"/>
            <w:sz w:val="24"/>
            <w:szCs w:val="24"/>
          </w:rPr>
          <w:t xml:space="preserve">(»Narodne novine«, broj </w:t>
        </w:r>
        <w:r w:rsidR="00D01775" w:rsidRPr="00E47662">
          <w:rPr>
            <w:rFonts w:asciiTheme="majorHAnsi" w:eastAsia="Times New Roman" w:hAnsiTheme="majorHAnsi"/>
            <w:sz w:val="24"/>
            <w:szCs w:val="24"/>
          </w:rPr>
          <w:t>78/15),</w:t>
        </w:r>
      </w:hyperlink>
    </w:p>
    <w:p w:rsidR="00D01775" w:rsidRPr="00E47662" w:rsidRDefault="00C1234C" w:rsidP="00D01775">
      <w:pPr>
        <w:numPr>
          <w:ilvl w:val="0"/>
          <w:numId w:val="17"/>
        </w:numPr>
        <w:tabs>
          <w:tab w:val="left" w:pos="567"/>
        </w:tabs>
        <w:spacing w:after="0"/>
        <w:ind w:left="567" w:hanging="283"/>
        <w:contextualSpacing/>
        <w:jc w:val="both"/>
        <w:rPr>
          <w:rFonts w:asciiTheme="majorHAnsi" w:eastAsia="Times New Roman" w:hAnsiTheme="majorHAnsi"/>
          <w:sz w:val="24"/>
          <w:szCs w:val="24"/>
        </w:rPr>
      </w:pPr>
      <w:hyperlink r:id="rId92" w:history="1">
        <w:r w:rsidR="00D01775" w:rsidRPr="00E47662">
          <w:rPr>
            <w:rFonts w:asciiTheme="majorHAnsi" w:eastAsia="Times New Roman" w:hAnsiTheme="majorHAnsi"/>
            <w:sz w:val="24"/>
            <w:szCs w:val="24"/>
          </w:rPr>
          <w:t xml:space="preserve">Zakon o komunalnom gospodarstvu </w:t>
        </w:r>
        <w:r w:rsidR="00D01775" w:rsidRPr="00E47662">
          <w:rPr>
            <w:rFonts w:asciiTheme="majorHAnsi" w:hAnsiTheme="majorHAnsi"/>
            <w:sz w:val="24"/>
            <w:szCs w:val="24"/>
          </w:rPr>
          <w:t xml:space="preserve">(»Narodne novine«, broj </w:t>
        </w:r>
        <w:r w:rsidR="00D01775" w:rsidRPr="00E47662">
          <w:rPr>
            <w:rFonts w:asciiTheme="majorHAnsi" w:eastAsia="Times New Roman" w:hAnsiTheme="majorHAnsi"/>
            <w:sz w:val="24"/>
            <w:szCs w:val="24"/>
          </w:rPr>
          <w:t>68/18),</w:t>
        </w:r>
      </w:hyperlink>
    </w:p>
    <w:p w:rsidR="00D01775" w:rsidRPr="00E47662" w:rsidRDefault="00C1234C" w:rsidP="00D01775">
      <w:pPr>
        <w:numPr>
          <w:ilvl w:val="0"/>
          <w:numId w:val="17"/>
        </w:numPr>
        <w:tabs>
          <w:tab w:val="left" w:pos="567"/>
        </w:tabs>
        <w:spacing w:after="0"/>
        <w:ind w:left="567" w:hanging="283"/>
        <w:contextualSpacing/>
        <w:jc w:val="both"/>
        <w:rPr>
          <w:rFonts w:asciiTheme="majorHAnsi" w:eastAsia="Times New Roman" w:hAnsiTheme="majorHAnsi"/>
          <w:sz w:val="24"/>
          <w:szCs w:val="24"/>
        </w:rPr>
      </w:pPr>
      <w:hyperlink r:id="rId93" w:history="1">
        <w:r w:rsidR="00D01775" w:rsidRPr="00E47662">
          <w:rPr>
            <w:rFonts w:asciiTheme="majorHAnsi" w:eastAsia="Times New Roman" w:hAnsiTheme="majorHAnsi"/>
            <w:sz w:val="24"/>
            <w:szCs w:val="24"/>
          </w:rPr>
          <w:t xml:space="preserve">Zakon o vlasništvu i drugim stvarnim pravima </w:t>
        </w:r>
        <w:r w:rsidR="00D01775" w:rsidRPr="00E47662">
          <w:rPr>
            <w:rFonts w:asciiTheme="majorHAnsi" w:hAnsiTheme="majorHAnsi"/>
            <w:sz w:val="24"/>
            <w:szCs w:val="24"/>
          </w:rPr>
          <w:t xml:space="preserve">(»Narodne novine«, broj </w:t>
        </w:r>
        <w:r w:rsidR="00D01775" w:rsidRPr="00E47662">
          <w:rPr>
            <w:rFonts w:asciiTheme="majorHAnsi" w:eastAsia="Times New Roman" w:hAnsiTheme="majorHAnsi"/>
            <w:sz w:val="24"/>
            <w:szCs w:val="24"/>
          </w:rPr>
          <w:t>91/96, 68/98, 137/99, 22/00, 73/00, 129/00, 114/01, 79/06, 141/06, 146/08, 38/09, 153/09, 143/12, 152/14),</w:t>
        </w:r>
      </w:hyperlink>
    </w:p>
    <w:p w:rsidR="00D01775" w:rsidRPr="00E47662" w:rsidRDefault="00C1234C" w:rsidP="00D01775">
      <w:pPr>
        <w:numPr>
          <w:ilvl w:val="0"/>
          <w:numId w:val="17"/>
        </w:numPr>
        <w:tabs>
          <w:tab w:val="left" w:pos="567"/>
        </w:tabs>
        <w:spacing w:after="0"/>
        <w:ind w:left="567" w:hanging="283"/>
        <w:contextualSpacing/>
        <w:jc w:val="both"/>
        <w:rPr>
          <w:rFonts w:asciiTheme="majorHAnsi" w:eastAsia="Times New Roman" w:hAnsiTheme="majorHAnsi"/>
          <w:sz w:val="24"/>
          <w:szCs w:val="24"/>
        </w:rPr>
      </w:pPr>
      <w:hyperlink r:id="rId94" w:history="1">
        <w:r w:rsidR="00D01775" w:rsidRPr="00E47662">
          <w:rPr>
            <w:rFonts w:asciiTheme="majorHAnsi" w:eastAsia="Times New Roman" w:hAnsiTheme="majorHAnsi"/>
            <w:sz w:val="24"/>
            <w:szCs w:val="24"/>
          </w:rPr>
          <w:t>P</w:t>
        </w:r>
        <w:r w:rsidR="00D01775" w:rsidRPr="00E47662">
          <w:rPr>
            <w:rFonts w:asciiTheme="majorHAnsi" w:hAnsiTheme="majorHAnsi"/>
            <w:sz w:val="24"/>
            <w:szCs w:val="24"/>
            <w:shd w:val="clear" w:color="auto" w:fill="FFFFFF"/>
          </w:rPr>
          <w:t xml:space="preserve">ravilnik o informacijskom sustavu tržišta nekretnina </w:t>
        </w:r>
        <w:r w:rsidR="00D01775" w:rsidRPr="00E47662">
          <w:rPr>
            <w:rFonts w:asciiTheme="majorHAnsi" w:hAnsiTheme="majorHAnsi"/>
            <w:sz w:val="24"/>
            <w:szCs w:val="24"/>
          </w:rPr>
          <w:t xml:space="preserve">(»Narodne novine«, broj </w:t>
        </w:r>
        <w:r w:rsidR="00D01775" w:rsidRPr="00E47662">
          <w:rPr>
            <w:rFonts w:asciiTheme="majorHAnsi" w:hAnsiTheme="majorHAnsi"/>
            <w:sz w:val="24"/>
            <w:szCs w:val="24"/>
            <w:shd w:val="clear" w:color="auto" w:fill="FFFFFF"/>
          </w:rPr>
          <w:t>114/15,</w:t>
        </w:r>
      </w:hyperlink>
      <w:hyperlink r:id="rId95" w:history="1">
        <w:r w:rsidR="00D01775" w:rsidRPr="00E47662">
          <w:rPr>
            <w:rFonts w:asciiTheme="majorHAnsi" w:hAnsiTheme="majorHAnsi"/>
            <w:sz w:val="24"/>
            <w:szCs w:val="24"/>
            <w:shd w:val="clear" w:color="auto" w:fill="FFFFFF"/>
          </w:rPr>
          <w:t>122/15</w:t>
        </w:r>
      </w:hyperlink>
      <w:hyperlink r:id="rId96" w:history="1">
        <w:r w:rsidR="00D01775" w:rsidRPr="00E47662">
          <w:rPr>
            <w:rFonts w:asciiTheme="majorHAnsi" w:hAnsiTheme="majorHAnsi"/>
            <w:sz w:val="24"/>
            <w:szCs w:val="24"/>
            <w:shd w:val="clear" w:color="auto" w:fill="FFFFFF"/>
          </w:rPr>
          <w:t>)</w:t>
        </w:r>
      </w:hyperlink>
      <w:r w:rsidR="00D01775" w:rsidRPr="00E47662">
        <w:rPr>
          <w:rFonts w:asciiTheme="majorHAnsi" w:hAnsiTheme="majorHAnsi"/>
          <w:sz w:val="24"/>
          <w:szCs w:val="24"/>
        </w:rPr>
        <w:t>,</w:t>
      </w:r>
    </w:p>
    <w:p w:rsidR="00D01775" w:rsidRPr="00E47662" w:rsidRDefault="00C1234C" w:rsidP="00D01775">
      <w:pPr>
        <w:numPr>
          <w:ilvl w:val="0"/>
          <w:numId w:val="17"/>
        </w:numPr>
        <w:tabs>
          <w:tab w:val="left" w:pos="567"/>
        </w:tabs>
        <w:spacing w:after="0"/>
        <w:ind w:left="567" w:hanging="283"/>
        <w:contextualSpacing/>
        <w:jc w:val="both"/>
        <w:rPr>
          <w:rFonts w:asciiTheme="majorHAnsi" w:eastAsia="Times New Roman" w:hAnsiTheme="majorHAnsi"/>
          <w:sz w:val="24"/>
          <w:szCs w:val="24"/>
        </w:rPr>
      </w:pPr>
      <w:hyperlink r:id="rId97" w:history="1">
        <w:r w:rsidR="00D01775" w:rsidRPr="00E47662">
          <w:rPr>
            <w:rFonts w:asciiTheme="majorHAnsi" w:eastAsia="Times New Roman" w:hAnsiTheme="majorHAnsi"/>
            <w:sz w:val="24"/>
            <w:szCs w:val="24"/>
          </w:rPr>
          <w:t xml:space="preserve">Pravilnik o obračunu i naplati vodnog doprinosa </w:t>
        </w:r>
        <w:r w:rsidR="00D01775" w:rsidRPr="00E47662">
          <w:rPr>
            <w:rFonts w:asciiTheme="majorHAnsi" w:hAnsiTheme="majorHAnsi"/>
            <w:sz w:val="24"/>
            <w:szCs w:val="24"/>
          </w:rPr>
          <w:t xml:space="preserve">(»Narodne novine«, broj </w:t>
        </w:r>
        <w:r w:rsidR="00D01775" w:rsidRPr="00E47662">
          <w:rPr>
            <w:rFonts w:asciiTheme="majorHAnsi" w:eastAsia="Times New Roman" w:hAnsiTheme="majorHAnsi"/>
            <w:sz w:val="24"/>
            <w:szCs w:val="24"/>
          </w:rPr>
          <w:t>107/14</w:t>
        </w:r>
      </w:hyperlink>
      <w:r w:rsidR="00D01775" w:rsidRPr="00E47662">
        <w:rPr>
          <w:rFonts w:asciiTheme="majorHAnsi" w:eastAsia="Times New Roman" w:hAnsiTheme="majorHAnsi"/>
          <w:sz w:val="24"/>
          <w:szCs w:val="24"/>
        </w:rPr>
        <w:t>),</w:t>
      </w:r>
    </w:p>
    <w:p w:rsidR="00D01775" w:rsidRPr="00E47662" w:rsidRDefault="00C1234C" w:rsidP="00D01775">
      <w:pPr>
        <w:numPr>
          <w:ilvl w:val="0"/>
          <w:numId w:val="17"/>
        </w:numPr>
        <w:tabs>
          <w:tab w:val="left" w:pos="567"/>
        </w:tabs>
        <w:spacing w:after="0"/>
        <w:ind w:left="568" w:hanging="284"/>
        <w:jc w:val="both"/>
        <w:rPr>
          <w:rFonts w:asciiTheme="majorHAnsi" w:eastAsia="Times New Roman" w:hAnsiTheme="majorHAnsi"/>
          <w:sz w:val="24"/>
          <w:szCs w:val="24"/>
        </w:rPr>
      </w:pPr>
      <w:hyperlink r:id="rId98" w:history="1">
        <w:r w:rsidR="00D01775" w:rsidRPr="00E47662">
          <w:rPr>
            <w:rStyle w:val="Hyperlink"/>
            <w:rFonts w:asciiTheme="majorHAnsi" w:eastAsia="Times New Roman" w:hAnsiTheme="majorHAnsi"/>
            <w:color w:val="auto"/>
            <w:sz w:val="24"/>
            <w:szCs w:val="24"/>
            <w:u w:val="none"/>
          </w:rPr>
          <w:t xml:space="preserve">Pravilnik o metodama procjene vrijednosti nekretnina </w:t>
        </w:r>
        <w:r w:rsidR="00D01775" w:rsidRPr="00E47662">
          <w:rPr>
            <w:rStyle w:val="Hyperlink"/>
            <w:rFonts w:asciiTheme="majorHAnsi" w:hAnsiTheme="majorHAnsi"/>
            <w:color w:val="auto"/>
            <w:sz w:val="24"/>
            <w:szCs w:val="24"/>
            <w:u w:val="none"/>
          </w:rPr>
          <w:t xml:space="preserve">(»Narodne novine«, broj </w:t>
        </w:r>
        <w:r w:rsidR="00D01775" w:rsidRPr="00E47662">
          <w:rPr>
            <w:rStyle w:val="Hyperlink"/>
            <w:rFonts w:asciiTheme="majorHAnsi" w:eastAsia="Times New Roman" w:hAnsiTheme="majorHAnsi"/>
            <w:color w:val="auto"/>
            <w:sz w:val="24"/>
            <w:szCs w:val="24"/>
            <w:u w:val="none"/>
          </w:rPr>
          <w:t>105/15),</w:t>
        </w:r>
      </w:hyperlink>
    </w:p>
    <w:p w:rsidR="00D01775" w:rsidRPr="00E47662" w:rsidRDefault="00C1234C" w:rsidP="00D01775">
      <w:pPr>
        <w:numPr>
          <w:ilvl w:val="0"/>
          <w:numId w:val="17"/>
        </w:numPr>
        <w:tabs>
          <w:tab w:val="left" w:pos="567"/>
        </w:tabs>
        <w:spacing w:after="0"/>
        <w:ind w:left="568" w:hanging="284"/>
        <w:jc w:val="both"/>
        <w:rPr>
          <w:rFonts w:asciiTheme="majorHAnsi" w:eastAsia="Times New Roman" w:hAnsiTheme="majorHAnsi"/>
          <w:sz w:val="24"/>
          <w:szCs w:val="24"/>
        </w:rPr>
      </w:pPr>
      <w:hyperlink r:id="rId99" w:history="1">
        <w:r w:rsidR="00D01775" w:rsidRPr="00E47662">
          <w:rPr>
            <w:rFonts w:asciiTheme="majorHAnsi" w:eastAsia="Times New Roman" w:hAnsiTheme="majorHAnsi"/>
            <w:sz w:val="24"/>
            <w:szCs w:val="24"/>
          </w:rPr>
          <w:t>Uputa o priznavanju, mjerenju i evidentiranju imovine u vlasništvu Republike Hrvatske – Ministarstvo financija.</w:t>
        </w:r>
      </w:hyperlink>
    </w:p>
    <w:p w:rsidR="008F5099" w:rsidRPr="00A13851" w:rsidRDefault="004A44CC" w:rsidP="004A44CC">
      <w:pPr>
        <w:ind w:firstLine="567"/>
        <w:jc w:val="both"/>
        <w:rPr>
          <w:rFonts w:asciiTheme="majorHAnsi" w:hAnsiTheme="majorHAnsi" w:cs="Courier New"/>
          <w:sz w:val="24"/>
          <w:szCs w:val="24"/>
          <w:shd w:val="clear" w:color="auto" w:fill="FFFFFF"/>
        </w:rPr>
      </w:pPr>
      <w:r w:rsidRPr="00A13851">
        <w:rPr>
          <w:rFonts w:asciiTheme="majorHAnsi" w:eastAsia="Times New Roman" w:hAnsiTheme="majorHAnsi"/>
          <w:sz w:val="24"/>
          <w:szCs w:val="24"/>
        </w:rPr>
        <w:lastRenderedPageBreak/>
        <w:t>Općina Sikirevci planira zatražiti procjenu nekretnine</w:t>
      </w:r>
      <w:r w:rsidR="00011EA5">
        <w:rPr>
          <w:rFonts w:asciiTheme="majorHAnsi" w:eastAsia="Times New Roman" w:hAnsiTheme="majorHAnsi"/>
          <w:sz w:val="24"/>
          <w:szCs w:val="24"/>
        </w:rPr>
        <w:t xml:space="preserve"> </w:t>
      </w:r>
      <w:r w:rsidRPr="00A13851">
        <w:rPr>
          <w:rFonts w:asciiTheme="majorHAnsi" w:eastAsia="Times New Roman" w:hAnsiTheme="majorHAnsi"/>
          <w:sz w:val="24"/>
          <w:szCs w:val="24"/>
        </w:rPr>
        <w:t>za vatrogasni dom u Jarugama</w:t>
      </w:r>
      <w:r w:rsidR="00011EA5">
        <w:rPr>
          <w:rFonts w:asciiTheme="majorHAnsi" w:eastAsia="Times New Roman" w:hAnsiTheme="majorHAnsi"/>
          <w:sz w:val="24"/>
          <w:szCs w:val="24"/>
        </w:rPr>
        <w:t xml:space="preserve"> </w:t>
      </w:r>
      <w:r w:rsidRPr="00A13851">
        <w:rPr>
          <w:rFonts w:asciiTheme="majorHAnsi" w:hAnsiTheme="majorHAnsi"/>
          <w:color w:val="000000"/>
        </w:rPr>
        <w:t xml:space="preserve">kč.br. </w:t>
      </w:r>
      <w:r w:rsidRPr="00A13851">
        <w:rPr>
          <w:rFonts w:asciiTheme="majorHAnsi" w:hAnsiTheme="majorHAnsi" w:cs="Courier New"/>
          <w:sz w:val="24"/>
          <w:szCs w:val="24"/>
          <w:shd w:val="clear" w:color="auto" w:fill="FFFFFF"/>
        </w:rPr>
        <w:t>540 katastarska općina Jaruge i evidentirati u imovinu.</w:t>
      </w:r>
      <w:r w:rsidR="00011EA5">
        <w:rPr>
          <w:rFonts w:asciiTheme="majorHAnsi" w:hAnsiTheme="majorHAnsi" w:cs="Courier New"/>
          <w:sz w:val="24"/>
          <w:szCs w:val="24"/>
          <w:shd w:val="clear" w:color="auto" w:fill="FFFFFF"/>
        </w:rPr>
        <w:t xml:space="preserve"> </w:t>
      </w:r>
      <w:r w:rsidRPr="00A13851">
        <w:rPr>
          <w:rFonts w:asciiTheme="majorHAnsi" w:hAnsiTheme="majorHAnsi" w:cs="Courier New"/>
          <w:sz w:val="24"/>
          <w:szCs w:val="24"/>
          <w:shd w:val="clear" w:color="auto" w:fill="FFFFFF"/>
        </w:rPr>
        <w:t>Nakon provedbe postupka uređivanja zemljišnih knjiga u katastarskoj</w:t>
      </w:r>
      <w:r w:rsidR="00011EA5">
        <w:rPr>
          <w:rFonts w:asciiTheme="majorHAnsi" w:hAnsiTheme="majorHAnsi" w:cs="Courier New"/>
          <w:sz w:val="24"/>
          <w:szCs w:val="24"/>
          <w:shd w:val="clear" w:color="auto" w:fill="FFFFFF"/>
        </w:rPr>
        <w:t xml:space="preserve"> </w:t>
      </w:r>
      <w:r w:rsidRPr="00A13851">
        <w:rPr>
          <w:rFonts w:asciiTheme="majorHAnsi" w:hAnsiTheme="majorHAnsi" w:cs="Courier New"/>
          <w:sz w:val="24"/>
          <w:szCs w:val="24"/>
          <w:shd w:val="clear" w:color="auto" w:fill="FFFFFF"/>
        </w:rPr>
        <w:t>općini</w:t>
      </w:r>
      <w:r w:rsidR="00011EA5">
        <w:rPr>
          <w:rFonts w:asciiTheme="majorHAnsi" w:hAnsiTheme="majorHAnsi" w:cs="Courier New"/>
          <w:sz w:val="24"/>
          <w:szCs w:val="24"/>
          <w:shd w:val="clear" w:color="auto" w:fill="FFFFFF"/>
        </w:rPr>
        <w:t xml:space="preserve"> </w:t>
      </w:r>
      <w:r w:rsidRPr="00A13851">
        <w:rPr>
          <w:rFonts w:asciiTheme="majorHAnsi" w:hAnsiTheme="majorHAnsi" w:cs="Courier New"/>
          <w:sz w:val="24"/>
          <w:szCs w:val="24"/>
          <w:shd w:val="clear" w:color="auto" w:fill="FFFFFF"/>
        </w:rPr>
        <w:t>Jaruge (2012. godine) objekt je uknjižen u vlasništvo Općine Sikirevci.</w:t>
      </w:r>
      <w:r w:rsidR="00011EA5">
        <w:rPr>
          <w:rFonts w:asciiTheme="majorHAnsi" w:hAnsiTheme="majorHAnsi" w:cs="Courier New"/>
          <w:sz w:val="24"/>
          <w:szCs w:val="24"/>
          <w:shd w:val="clear" w:color="auto" w:fill="FFFFFF"/>
        </w:rPr>
        <w:t xml:space="preserve"> </w:t>
      </w:r>
      <w:r w:rsidRPr="00A13851">
        <w:rPr>
          <w:rFonts w:asciiTheme="majorHAnsi" w:hAnsiTheme="majorHAnsi" w:cs="Courier New"/>
          <w:sz w:val="24"/>
          <w:szCs w:val="24"/>
          <w:shd w:val="clear" w:color="auto" w:fill="FFFFFF"/>
        </w:rPr>
        <w:t>Naselja Sikirevci i Jaruge do 1997. godine bile su pod Općinom Slavonski Šamac, a u mjesecu lipnju 1997. godine odvaja se od Općine Slavonski Šamac i postaju Općina Sikirevci. Zapisnikom o primopredaji nekretnina ta nekretnina nije evidentirana u vlasništvu Općine Sikirevci pa nije imala niti proci</w:t>
      </w:r>
      <w:r w:rsidR="008F5099" w:rsidRPr="00A13851">
        <w:rPr>
          <w:rFonts w:asciiTheme="majorHAnsi" w:hAnsiTheme="majorHAnsi" w:cs="Courier New"/>
          <w:sz w:val="24"/>
          <w:szCs w:val="24"/>
          <w:shd w:val="clear" w:color="auto" w:fill="FFFFFF"/>
        </w:rPr>
        <w:t>jenjenu financijsku vrijednost.</w:t>
      </w:r>
    </w:p>
    <w:p w:rsidR="004A44CC" w:rsidRPr="00E02A60" w:rsidRDefault="008F5099" w:rsidP="004A44CC">
      <w:pPr>
        <w:ind w:firstLine="567"/>
        <w:jc w:val="both"/>
        <w:rPr>
          <w:rFonts w:asciiTheme="majorHAnsi" w:eastAsia="Times New Roman" w:hAnsiTheme="majorHAnsi"/>
          <w:sz w:val="24"/>
          <w:szCs w:val="24"/>
        </w:rPr>
      </w:pPr>
      <w:r w:rsidRPr="00A13851">
        <w:rPr>
          <w:rFonts w:asciiTheme="majorHAnsi" w:eastAsia="Times New Roman" w:hAnsiTheme="majorHAnsi"/>
          <w:sz w:val="24"/>
          <w:szCs w:val="24"/>
        </w:rPr>
        <w:t xml:space="preserve">Općina Sikirevci u 2019. godini ima u planu vršiti procjenu nekretnina u trenutku kada se za to ukaže potreba. </w:t>
      </w:r>
      <w:r w:rsidR="004A44CC" w:rsidRPr="00A13851">
        <w:rPr>
          <w:rFonts w:asciiTheme="majorHAnsi" w:eastAsia="Times New Roman" w:hAnsiTheme="majorHAnsi"/>
          <w:sz w:val="24"/>
          <w:szCs w:val="24"/>
        </w:rPr>
        <w:t>Procjenu</w:t>
      </w:r>
      <w:r w:rsidR="00011EA5">
        <w:rPr>
          <w:rFonts w:asciiTheme="majorHAnsi" w:eastAsia="Times New Roman" w:hAnsiTheme="majorHAnsi"/>
          <w:sz w:val="24"/>
          <w:szCs w:val="24"/>
        </w:rPr>
        <w:t xml:space="preserve"> </w:t>
      </w:r>
      <w:r>
        <w:rPr>
          <w:rFonts w:asciiTheme="majorHAnsi" w:eastAsia="Times New Roman" w:hAnsiTheme="majorHAnsi"/>
          <w:sz w:val="24"/>
          <w:szCs w:val="24"/>
        </w:rPr>
        <w:t>može</w:t>
      </w:r>
      <w:r w:rsidR="004A44CC" w:rsidRPr="00E02A60">
        <w:rPr>
          <w:rFonts w:asciiTheme="majorHAnsi" w:eastAsia="Times New Roman" w:hAnsiTheme="majorHAnsi"/>
          <w:sz w:val="24"/>
          <w:szCs w:val="24"/>
        </w:rPr>
        <w:t xml:space="preserve"> obavljati ovlašteni sudski vještak s kojim je sklopljen okvirni ugovor za izradu elaborata o procjeni tržišne vrijednosti nekretnina. Sadržaj i oblik elaborata mora se izraditi sukladno zakonskim propisima i aktima te uputama iz ugovora sklopljenog s izabranim sudskim vještakom.</w:t>
      </w:r>
    </w:p>
    <w:p w:rsidR="004A44CC" w:rsidRPr="00911588" w:rsidRDefault="004A44CC" w:rsidP="004A44CC">
      <w:pPr>
        <w:spacing w:after="0"/>
        <w:rPr>
          <w:rFonts w:asciiTheme="majorHAnsi" w:eastAsia="Times New Roman" w:hAnsiTheme="majorHAnsi" w:cs="Times New Roman"/>
          <w:b/>
          <w:bCs/>
          <w:kern w:val="36"/>
          <w:sz w:val="32"/>
          <w:szCs w:val="32"/>
          <w:lang w:eastAsia="hr-HR"/>
        </w:rPr>
      </w:pPr>
      <w:bookmarkStart w:id="89" w:name="page266"/>
      <w:bookmarkEnd w:id="89"/>
      <w:r w:rsidRPr="00911588">
        <w:rPr>
          <w:rFonts w:asciiTheme="majorHAnsi" w:hAnsiTheme="majorHAnsi"/>
          <w:sz w:val="32"/>
          <w:szCs w:val="32"/>
        </w:rPr>
        <w:br w:type="page"/>
      </w:r>
    </w:p>
    <w:p w:rsidR="00A2784A" w:rsidRDefault="00A2784A" w:rsidP="004A44CC">
      <w:pPr>
        <w:pStyle w:val="Heading1"/>
        <w:numPr>
          <w:ilvl w:val="0"/>
          <w:numId w:val="27"/>
        </w:numPr>
        <w:spacing w:before="0" w:beforeAutospacing="0" w:after="0" w:afterAutospacing="0" w:line="276" w:lineRule="auto"/>
        <w:jc w:val="both"/>
        <w:rPr>
          <w:rFonts w:asciiTheme="majorHAnsi" w:hAnsiTheme="majorHAnsi"/>
          <w:sz w:val="26"/>
          <w:szCs w:val="26"/>
        </w:rPr>
      </w:pPr>
      <w:bookmarkStart w:id="90" w:name="_Toc526949112"/>
      <w:bookmarkStart w:id="91" w:name="_Toc462324671"/>
      <w:r>
        <w:rPr>
          <w:rFonts w:asciiTheme="majorHAnsi" w:hAnsiTheme="majorHAnsi"/>
          <w:sz w:val="26"/>
          <w:szCs w:val="26"/>
        </w:rPr>
        <w:lastRenderedPageBreak/>
        <w:t>GODIŠNJI PLAN RJEŠAVANJA IMOVINSKO-PRAVNIH ODNOSA</w:t>
      </w:r>
      <w:bookmarkEnd w:id="90"/>
    </w:p>
    <w:p w:rsidR="00A2784A" w:rsidRDefault="00A2784A" w:rsidP="00A2784A">
      <w:pPr>
        <w:pStyle w:val="Heading1"/>
        <w:spacing w:before="0" w:beforeAutospacing="0" w:after="0" w:afterAutospacing="0" w:line="276" w:lineRule="auto"/>
        <w:jc w:val="both"/>
        <w:rPr>
          <w:rFonts w:asciiTheme="majorHAnsi" w:hAnsiTheme="majorHAnsi"/>
          <w:sz w:val="26"/>
          <w:szCs w:val="26"/>
        </w:rPr>
      </w:pPr>
    </w:p>
    <w:p w:rsidR="00A2784A" w:rsidRPr="00A2784A" w:rsidRDefault="00A2784A" w:rsidP="00A2784A">
      <w:pPr>
        <w:jc w:val="both"/>
        <w:rPr>
          <w:rFonts w:asciiTheme="majorHAnsi" w:eastAsia="Times New Roman" w:hAnsiTheme="majorHAnsi"/>
          <w:sz w:val="24"/>
          <w:szCs w:val="24"/>
        </w:rPr>
      </w:pPr>
      <w:r w:rsidRPr="00A2784A">
        <w:rPr>
          <w:rFonts w:asciiTheme="majorHAnsi" w:eastAsia="Times New Roman" w:hAnsiTheme="majorHAnsi"/>
          <w:sz w:val="24"/>
          <w:szCs w:val="24"/>
        </w:rPr>
        <w:t>Jedan od osnovnih zadataka u rješavanju prijepora oko zahtjeva koje jedinice lokalne i područne samouprave imaju prema Republici Hrvatskoj je u rješavanju suvlasničkih odnosa u kojima se međusobno nalaze. U tom smislu potrebno je popisati sve nekretnine (stanove, poslovne prostore i građevinska zemljišta) na kojima postoji suvlasništvo.</w:t>
      </w:r>
    </w:p>
    <w:p w:rsidR="00A2784A" w:rsidRPr="00A2784A" w:rsidRDefault="00A2784A" w:rsidP="00A2784A">
      <w:pPr>
        <w:rPr>
          <w:rFonts w:asciiTheme="majorHAnsi" w:eastAsia="Times New Roman" w:hAnsiTheme="majorHAnsi"/>
          <w:b/>
          <w:sz w:val="24"/>
          <w:szCs w:val="24"/>
        </w:rPr>
      </w:pPr>
      <w:r w:rsidRPr="00A2784A">
        <w:rPr>
          <w:rFonts w:asciiTheme="majorHAnsi" w:eastAsia="Times New Roman" w:hAnsiTheme="majorHAnsi"/>
          <w:b/>
          <w:sz w:val="24"/>
          <w:szCs w:val="24"/>
        </w:rPr>
        <w:t xml:space="preserve">          Zemljište oduzeto za vrijeme jugoslavenske komunističke vladavine</w:t>
      </w:r>
    </w:p>
    <w:p w:rsidR="00A2784A" w:rsidRPr="00A2784A" w:rsidRDefault="00A2784A" w:rsidP="00A2784A">
      <w:pPr>
        <w:jc w:val="both"/>
        <w:rPr>
          <w:rFonts w:asciiTheme="majorHAnsi" w:eastAsia="Times New Roman" w:hAnsiTheme="majorHAnsi"/>
          <w:sz w:val="24"/>
          <w:szCs w:val="24"/>
        </w:rPr>
      </w:pPr>
      <w:r w:rsidRPr="00A2784A">
        <w:rPr>
          <w:rFonts w:asciiTheme="majorHAnsi" w:eastAsia="Times New Roman" w:hAnsiTheme="majorHAnsi"/>
          <w:sz w:val="24"/>
          <w:szCs w:val="24"/>
        </w:rPr>
        <w:t xml:space="preserve">         Jedinice lokalne samouprave koje su fizičkim osobama isplatile naknadu za zemljište oduzeto za vrijeme jugoslavenske komunističke vladavine, a koje je sukladno posebnom propisu postalo vlasništvo Republike Hrvatske po sili zakona, mogu do 31. prosinca 2018., a najkasnije 60 dana od primitka pravomoćnog rješenja podnijeti zahtjev prema Republici Hrvatskoj za naknadu.</w:t>
      </w:r>
    </w:p>
    <w:p w:rsidR="00A2784A" w:rsidRPr="00A2784A" w:rsidRDefault="00A2784A" w:rsidP="00A2784A">
      <w:pPr>
        <w:jc w:val="both"/>
        <w:rPr>
          <w:rFonts w:asciiTheme="majorHAnsi" w:eastAsia="Times New Roman" w:hAnsiTheme="majorHAnsi"/>
          <w:sz w:val="24"/>
          <w:szCs w:val="24"/>
        </w:rPr>
      </w:pPr>
      <w:r w:rsidRPr="00A2784A">
        <w:rPr>
          <w:rFonts w:asciiTheme="majorHAnsi" w:eastAsia="Times New Roman" w:hAnsiTheme="majorHAnsi"/>
          <w:sz w:val="24"/>
          <w:szCs w:val="24"/>
        </w:rPr>
        <w:t xml:space="preserve">         Republika Hrvatska izvršiti će obvezu prema jedinici lokalne samouprave isključivo raspolaganjem nekretninama i/ili drugim pravima u vlasništvu Republike Hrvatske, u korist jedinice lokalne samouprave u vrijednosti do ukupnog iznosa isplaćene naknade za oduzeto zemljište za vrijeme jugoslavenske komunističke vladavine. Ukupni iznos isplaćene naknade za oduzeto zemljište za vrijeme jugoslavenske komunističke vladavine jednak je zbroju iznosa naknade koji je pravomoćno utvrđen, do dana podnošenja zahtjeva u upravnom ili parničnom postupku povodom utvrđivanja iznosa naknade za oduzeto zemljište i kamatama obračunanim na isti iznos na dan isplate fizičkoj osobi. U slučaju raspolaganja nekretninama i/ili drugim pravima u vlasništvu Republike Hrvatske u korist jedinice lokalne samouprave procijenjena vrijednost nekretnine i/ili prava u vlasništvu Republike Hrvatske mora biti jednaka ukupnom iznosu isplaćene naknade za oduzeto zemljište za vrijeme jugoslavenske komunističke vladavine. Raspolaganje nekretninama i/ili drugim pravima u vlasništvu Republike Hrvatske u korist jedinice lokalne samouprave provodi se bez naknade za raspolaganje (bez isplate kupoprodajne cijene).</w:t>
      </w:r>
    </w:p>
    <w:p w:rsidR="00A2784A" w:rsidRPr="00A2784A" w:rsidRDefault="00A2784A" w:rsidP="00A2784A">
      <w:pPr>
        <w:jc w:val="both"/>
        <w:rPr>
          <w:rFonts w:asciiTheme="majorHAnsi" w:eastAsia="Times New Roman" w:hAnsiTheme="majorHAnsi"/>
          <w:sz w:val="24"/>
          <w:szCs w:val="24"/>
        </w:rPr>
      </w:pPr>
      <w:r w:rsidRPr="005D09DE">
        <w:rPr>
          <w:rFonts w:asciiTheme="majorHAnsi" w:eastAsia="Times New Roman" w:hAnsiTheme="majorHAnsi"/>
          <w:sz w:val="24"/>
          <w:szCs w:val="24"/>
        </w:rPr>
        <w:t>Općina Sikirevci nije isplaćivala naknade za zemljišta oduzeta za vrijeme jugoslavenske komunističke vladavine, a koje je sukladno posebnom propisu postalo vlasništvo Republike Hrvatske po sili zakona.</w:t>
      </w:r>
    </w:p>
    <w:p w:rsidR="00A2784A" w:rsidRDefault="00A2784A" w:rsidP="00A2784A">
      <w:pPr>
        <w:pStyle w:val="Heading1"/>
        <w:spacing w:before="0" w:beforeAutospacing="0" w:after="0" w:afterAutospacing="0" w:line="276" w:lineRule="auto"/>
        <w:jc w:val="both"/>
        <w:rPr>
          <w:rFonts w:asciiTheme="majorHAnsi" w:hAnsiTheme="majorHAnsi"/>
          <w:sz w:val="26"/>
          <w:szCs w:val="26"/>
        </w:rPr>
      </w:pPr>
    </w:p>
    <w:p w:rsidR="00A2784A" w:rsidRDefault="00A2784A" w:rsidP="004A44CC">
      <w:pPr>
        <w:pStyle w:val="Heading1"/>
        <w:numPr>
          <w:ilvl w:val="0"/>
          <w:numId w:val="27"/>
        </w:numPr>
        <w:spacing w:before="0" w:beforeAutospacing="0" w:after="0" w:afterAutospacing="0" w:line="276" w:lineRule="auto"/>
        <w:jc w:val="both"/>
        <w:rPr>
          <w:rFonts w:asciiTheme="majorHAnsi" w:hAnsiTheme="majorHAnsi"/>
          <w:sz w:val="26"/>
          <w:szCs w:val="26"/>
        </w:rPr>
        <w:sectPr w:rsidR="00A2784A" w:rsidSect="0099425E">
          <w:pgSz w:w="11906" w:h="16838"/>
          <w:pgMar w:top="1134" w:right="1418" w:bottom="1134" w:left="1418" w:header="709" w:footer="709" w:gutter="0"/>
          <w:cols w:space="708"/>
          <w:titlePg/>
          <w:docGrid w:linePitch="360"/>
        </w:sectPr>
      </w:pPr>
    </w:p>
    <w:p w:rsidR="004A44CC" w:rsidRPr="00305D78" w:rsidRDefault="004A44CC" w:rsidP="004A44CC">
      <w:pPr>
        <w:pStyle w:val="Heading1"/>
        <w:numPr>
          <w:ilvl w:val="0"/>
          <w:numId w:val="27"/>
        </w:numPr>
        <w:spacing w:before="0" w:beforeAutospacing="0" w:after="0" w:afterAutospacing="0" w:line="276" w:lineRule="auto"/>
        <w:jc w:val="both"/>
        <w:rPr>
          <w:rFonts w:asciiTheme="majorHAnsi" w:hAnsiTheme="majorHAnsi"/>
          <w:sz w:val="26"/>
          <w:szCs w:val="26"/>
        </w:rPr>
      </w:pPr>
      <w:bookmarkStart w:id="92" w:name="_Toc526949113"/>
      <w:r w:rsidRPr="00305D78">
        <w:rPr>
          <w:rFonts w:asciiTheme="majorHAnsi" w:hAnsiTheme="majorHAnsi"/>
          <w:sz w:val="26"/>
          <w:szCs w:val="26"/>
        </w:rPr>
        <w:lastRenderedPageBreak/>
        <w:t>PROVEDBE PROJEKATA JAVNO-PRIVATNOG PARTNERSTVA</w:t>
      </w:r>
      <w:bookmarkEnd w:id="91"/>
      <w:bookmarkEnd w:id="92"/>
    </w:p>
    <w:p w:rsidR="004A44CC" w:rsidRDefault="004A44CC" w:rsidP="004A44CC">
      <w:pPr>
        <w:spacing w:after="0"/>
        <w:rPr>
          <w:rFonts w:asciiTheme="majorHAnsi" w:eastAsia="Times New Roman" w:hAnsiTheme="majorHAnsi"/>
          <w:sz w:val="24"/>
          <w:szCs w:val="24"/>
        </w:rPr>
      </w:pPr>
    </w:p>
    <w:p w:rsidR="004A44CC" w:rsidRPr="005E3F2B" w:rsidRDefault="004A44CC" w:rsidP="004A44CC">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Zakonski propisi kojima je uređena provedba projekata javno-privatnog partnerstva:</w:t>
      </w:r>
    </w:p>
    <w:p w:rsidR="003F509A" w:rsidRPr="00E47662" w:rsidRDefault="00C1234C" w:rsidP="003F509A">
      <w:pPr>
        <w:numPr>
          <w:ilvl w:val="0"/>
          <w:numId w:val="18"/>
        </w:numPr>
        <w:tabs>
          <w:tab w:val="left" w:pos="567"/>
        </w:tabs>
        <w:spacing w:after="0"/>
        <w:ind w:left="567" w:hanging="283"/>
        <w:contextualSpacing/>
        <w:jc w:val="both"/>
        <w:rPr>
          <w:rFonts w:asciiTheme="majorHAnsi" w:eastAsia="Times New Roman" w:hAnsiTheme="majorHAnsi"/>
          <w:sz w:val="24"/>
          <w:szCs w:val="24"/>
        </w:rPr>
      </w:pPr>
      <w:hyperlink r:id="rId100" w:history="1">
        <w:r w:rsidR="003F509A" w:rsidRPr="00E47662">
          <w:rPr>
            <w:rFonts w:asciiTheme="majorHAnsi" w:eastAsia="Times New Roman" w:hAnsiTheme="majorHAnsi"/>
            <w:sz w:val="24"/>
            <w:szCs w:val="24"/>
          </w:rPr>
          <w:t xml:space="preserve">Zakon o javnoj nabavi </w:t>
        </w:r>
        <w:r w:rsidR="003F509A" w:rsidRPr="00E47662">
          <w:rPr>
            <w:rFonts w:asciiTheme="majorHAnsi" w:hAnsiTheme="majorHAnsi"/>
            <w:sz w:val="24"/>
            <w:szCs w:val="24"/>
          </w:rPr>
          <w:t xml:space="preserve">(»Narodne novine«, broj </w:t>
        </w:r>
        <w:r w:rsidR="003F509A" w:rsidRPr="00E47662">
          <w:rPr>
            <w:rFonts w:asciiTheme="majorHAnsi" w:eastAsia="Times New Roman" w:hAnsiTheme="majorHAnsi"/>
            <w:sz w:val="24"/>
            <w:szCs w:val="24"/>
          </w:rPr>
          <w:t>120/16),</w:t>
        </w:r>
      </w:hyperlink>
    </w:p>
    <w:p w:rsidR="003F509A" w:rsidRPr="00E47662" w:rsidRDefault="00C1234C" w:rsidP="003F509A">
      <w:pPr>
        <w:numPr>
          <w:ilvl w:val="0"/>
          <w:numId w:val="18"/>
        </w:numPr>
        <w:tabs>
          <w:tab w:val="left" w:pos="567"/>
        </w:tabs>
        <w:spacing w:after="0"/>
        <w:ind w:left="567" w:hanging="283"/>
        <w:contextualSpacing/>
        <w:jc w:val="both"/>
        <w:rPr>
          <w:rFonts w:asciiTheme="majorHAnsi" w:eastAsia="Times New Roman" w:hAnsiTheme="majorHAnsi"/>
          <w:sz w:val="24"/>
          <w:szCs w:val="24"/>
        </w:rPr>
      </w:pPr>
      <w:hyperlink r:id="rId101" w:history="1">
        <w:r w:rsidR="003F509A" w:rsidRPr="00E47662">
          <w:rPr>
            <w:rFonts w:asciiTheme="majorHAnsi" w:eastAsia="Times New Roman" w:hAnsiTheme="majorHAnsi"/>
            <w:sz w:val="24"/>
            <w:szCs w:val="24"/>
          </w:rPr>
          <w:t xml:space="preserve">Zakon o javno - privatnom partnerstvu </w:t>
        </w:r>
        <w:r w:rsidR="003F509A" w:rsidRPr="00E47662">
          <w:rPr>
            <w:rFonts w:asciiTheme="majorHAnsi" w:hAnsiTheme="majorHAnsi"/>
            <w:sz w:val="24"/>
            <w:szCs w:val="24"/>
          </w:rPr>
          <w:t xml:space="preserve">(»Narodne novine«, broj </w:t>
        </w:r>
        <w:r w:rsidR="003F509A" w:rsidRPr="00E47662">
          <w:rPr>
            <w:rFonts w:asciiTheme="majorHAnsi" w:eastAsia="Times New Roman" w:hAnsiTheme="majorHAnsi"/>
            <w:sz w:val="24"/>
            <w:szCs w:val="24"/>
          </w:rPr>
          <w:t>78/12, 152/14),</w:t>
        </w:r>
      </w:hyperlink>
    </w:p>
    <w:p w:rsidR="003F509A" w:rsidRPr="00E47662" w:rsidRDefault="00C1234C" w:rsidP="003F509A">
      <w:pPr>
        <w:numPr>
          <w:ilvl w:val="0"/>
          <w:numId w:val="18"/>
        </w:numPr>
        <w:tabs>
          <w:tab w:val="left" w:pos="567"/>
        </w:tabs>
        <w:spacing w:after="0"/>
        <w:ind w:left="567" w:hanging="283"/>
        <w:contextualSpacing/>
        <w:jc w:val="both"/>
        <w:rPr>
          <w:rFonts w:asciiTheme="majorHAnsi" w:eastAsia="Times New Roman" w:hAnsiTheme="majorHAnsi"/>
          <w:sz w:val="24"/>
          <w:szCs w:val="24"/>
        </w:rPr>
      </w:pPr>
      <w:hyperlink r:id="rId102" w:history="1">
        <w:r w:rsidR="003F509A" w:rsidRPr="00E47662">
          <w:rPr>
            <w:rFonts w:asciiTheme="majorHAnsi" w:eastAsia="Times New Roman" w:hAnsiTheme="majorHAnsi"/>
            <w:sz w:val="24"/>
            <w:szCs w:val="24"/>
          </w:rPr>
          <w:t xml:space="preserve">Zakon o koncesijama </w:t>
        </w:r>
        <w:r w:rsidR="003F509A" w:rsidRPr="00E47662">
          <w:rPr>
            <w:rFonts w:asciiTheme="majorHAnsi" w:hAnsiTheme="majorHAnsi"/>
            <w:sz w:val="24"/>
            <w:szCs w:val="24"/>
          </w:rPr>
          <w:t xml:space="preserve">(»Narodne novine«, broj </w:t>
        </w:r>
        <w:r w:rsidR="003F509A" w:rsidRPr="00E47662">
          <w:rPr>
            <w:rFonts w:asciiTheme="majorHAnsi" w:eastAsia="Times New Roman" w:hAnsiTheme="majorHAnsi"/>
            <w:sz w:val="24"/>
            <w:szCs w:val="24"/>
          </w:rPr>
          <w:t>69/17),</w:t>
        </w:r>
      </w:hyperlink>
    </w:p>
    <w:p w:rsidR="003F509A" w:rsidRPr="00E47662" w:rsidRDefault="00C1234C" w:rsidP="003F509A">
      <w:pPr>
        <w:numPr>
          <w:ilvl w:val="0"/>
          <w:numId w:val="18"/>
        </w:numPr>
        <w:tabs>
          <w:tab w:val="left" w:pos="567"/>
        </w:tabs>
        <w:spacing w:after="0"/>
        <w:ind w:left="567" w:hanging="283"/>
        <w:contextualSpacing/>
        <w:jc w:val="both"/>
        <w:rPr>
          <w:rFonts w:asciiTheme="majorHAnsi" w:eastAsia="Times New Roman" w:hAnsiTheme="majorHAnsi"/>
          <w:sz w:val="24"/>
          <w:szCs w:val="24"/>
        </w:rPr>
      </w:pPr>
      <w:hyperlink r:id="rId103" w:history="1">
        <w:r w:rsidR="003F509A" w:rsidRPr="00E47662">
          <w:rPr>
            <w:rFonts w:asciiTheme="majorHAnsi" w:eastAsia="Times New Roman" w:hAnsiTheme="majorHAnsi"/>
            <w:sz w:val="24"/>
            <w:szCs w:val="24"/>
          </w:rPr>
          <w:t xml:space="preserve">Zakon o proračunu </w:t>
        </w:r>
        <w:r w:rsidR="003F509A" w:rsidRPr="00E47662">
          <w:rPr>
            <w:rFonts w:asciiTheme="majorHAnsi" w:hAnsiTheme="majorHAnsi"/>
            <w:sz w:val="24"/>
            <w:szCs w:val="24"/>
          </w:rPr>
          <w:t xml:space="preserve">(»Narodne novine«, broj </w:t>
        </w:r>
        <w:r w:rsidR="003F509A" w:rsidRPr="00E47662">
          <w:rPr>
            <w:rFonts w:asciiTheme="majorHAnsi" w:eastAsia="Times New Roman" w:hAnsiTheme="majorHAnsi"/>
            <w:sz w:val="24"/>
            <w:szCs w:val="24"/>
          </w:rPr>
          <w:t>87/08, 136/12, 15/15),</w:t>
        </w:r>
      </w:hyperlink>
    </w:p>
    <w:p w:rsidR="003F509A" w:rsidRPr="00E47662" w:rsidRDefault="00C1234C" w:rsidP="003F509A">
      <w:pPr>
        <w:numPr>
          <w:ilvl w:val="0"/>
          <w:numId w:val="18"/>
        </w:numPr>
        <w:tabs>
          <w:tab w:val="left" w:pos="567"/>
        </w:tabs>
        <w:spacing w:after="0"/>
        <w:ind w:left="567" w:hanging="283"/>
        <w:contextualSpacing/>
        <w:jc w:val="both"/>
        <w:rPr>
          <w:rFonts w:asciiTheme="majorHAnsi" w:eastAsia="Times New Roman" w:hAnsiTheme="majorHAnsi"/>
          <w:sz w:val="24"/>
          <w:szCs w:val="24"/>
        </w:rPr>
      </w:pPr>
      <w:hyperlink r:id="rId104" w:history="1">
        <w:r w:rsidR="003F509A" w:rsidRPr="00E47662">
          <w:rPr>
            <w:rFonts w:asciiTheme="majorHAnsi" w:eastAsia="Times New Roman" w:hAnsiTheme="majorHAnsi"/>
            <w:sz w:val="24"/>
            <w:szCs w:val="24"/>
          </w:rPr>
          <w:t xml:space="preserve">Zakon o vlasništvu i drugim stvarnim pravima </w:t>
        </w:r>
        <w:r w:rsidR="003F509A" w:rsidRPr="00E47662">
          <w:rPr>
            <w:rFonts w:asciiTheme="majorHAnsi" w:hAnsiTheme="majorHAnsi"/>
            <w:sz w:val="24"/>
            <w:szCs w:val="24"/>
          </w:rPr>
          <w:t xml:space="preserve">(»Narodne novine«, broj </w:t>
        </w:r>
        <w:r w:rsidR="003F509A" w:rsidRPr="00E47662">
          <w:rPr>
            <w:rFonts w:asciiTheme="majorHAnsi" w:eastAsia="Times New Roman" w:hAnsiTheme="majorHAnsi"/>
            <w:sz w:val="24"/>
            <w:szCs w:val="24"/>
          </w:rPr>
          <w:t>91/96, 68/98, 137/99, 22/00, 73/00, 129/00, 114/01, 79/06, 141/06, 146/08, 38/09, 153/09, 143/12, 152/14),</w:t>
        </w:r>
      </w:hyperlink>
    </w:p>
    <w:p w:rsidR="003F509A" w:rsidRPr="00E47662" w:rsidRDefault="00C1234C" w:rsidP="003F509A">
      <w:pPr>
        <w:numPr>
          <w:ilvl w:val="0"/>
          <w:numId w:val="18"/>
        </w:numPr>
        <w:tabs>
          <w:tab w:val="left" w:pos="567"/>
        </w:tabs>
        <w:ind w:left="568" w:hanging="284"/>
        <w:jc w:val="both"/>
        <w:rPr>
          <w:rFonts w:asciiTheme="majorHAnsi" w:eastAsia="Times New Roman" w:hAnsiTheme="majorHAnsi"/>
          <w:sz w:val="24"/>
          <w:szCs w:val="24"/>
        </w:rPr>
      </w:pPr>
      <w:hyperlink r:id="rId105" w:history="1">
        <w:r w:rsidR="003F509A" w:rsidRPr="00E47662">
          <w:rPr>
            <w:rFonts w:asciiTheme="majorHAnsi" w:eastAsia="Times New Roman" w:hAnsiTheme="majorHAnsi"/>
            <w:sz w:val="24"/>
            <w:szCs w:val="24"/>
          </w:rPr>
          <w:t xml:space="preserve">Uredba Vlade Republike Hrvatske o provedbi projekata javno-privatnog partnerstva </w:t>
        </w:r>
        <w:r w:rsidR="003F509A" w:rsidRPr="00E47662">
          <w:rPr>
            <w:rFonts w:asciiTheme="majorHAnsi" w:hAnsiTheme="majorHAnsi"/>
            <w:sz w:val="24"/>
            <w:szCs w:val="24"/>
          </w:rPr>
          <w:t xml:space="preserve">(»Narodne novine«, broj </w:t>
        </w:r>
        <w:r w:rsidR="003F509A" w:rsidRPr="00E47662">
          <w:rPr>
            <w:rFonts w:asciiTheme="majorHAnsi" w:eastAsia="Times New Roman" w:hAnsiTheme="majorHAnsi"/>
            <w:sz w:val="24"/>
            <w:szCs w:val="24"/>
          </w:rPr>
          <w:t>88/12</w:t>
        </w:r>
      </w:hyperlink>
      <w:r w:rsidR="003F509A" w:rsidRPr="00E47662">
        <w:rPr>
          <w:rFonts w:asciiTheme="majorHAnsi" w:eastAsia="Times New Roman" w:hAnsiTheme="majorHAnsi"/>
          <w:sz w:val="24"/>
          <w:szCs w:val="24"/>
        </w:rPr>
        <w:t xml:space="preserve">, </w:t>
      </w:r>
      <w:hyperlink r:id="rId106" w:history="1">
        <w:r w:rsidR="003F509A" w:rsidRPr="00E47662">
          <w:rPr>
            <w:rFonts w:asciiTheme="majorHAnsi" w:eastAsia="Times New Roman" w:hAnsiTheme="majorHAnsi"/>
            <w:sz w:val="24"/>
            <w:szCs w:val="24"/>
          </w:rPr>
          <w:t>15/15</w:t>
        </w:r>
      </w:hyperlink>
      <w:r w:rsidR="003F509A" w:rsidRPr="00E47662">
        <w:rPr>
          <w:rFonts w:asciiTheme="majorHAnsi" w:eastAsia="Times New Roman" w:hAnsiTheme="majorHAnsi"/>
          <w:sz w:val="24"/>
          <w:szCs w:val="24"/>
        </w:rPr>
        <w:t>).</w:t>
      </w:r>
    </w:p>
    <w:p w:rsidR="004A44CC" w:rsidRPr="005E3F2B" w:rsidRDefault="004A44CC" w:rsidP="004A44CC">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 xml:space="preserve">Zakonom o javno-privatnom partnerstvu </w:t>
      </w:r>
      <w:r w:rsidRPr="00C917D3">
        <w:rPr>
          <w:rFonts w:ascii="Cambria" w:hAnsi="Cambria"/>
          <w:sz w:val="24"/>
          <w:szCs w:val="24"/>
        </w:rPr>
        <w:t xml:space="preserve">(»Narodne novine«, broj </w:t>
      </w:r>
      <w:r w:rsidRPr="005E3F2B">
        <w:rPr>
          <w:rFonts w:asciiTheme="majorHAnsi" w:eastAsia="Times New Roman" w:hAnsiTheme="majorHAnsi"/>
          <w:sz w:val="24"/>
          <w:szCs w:val="24"/>
        </w:rPr>
        <w:t>78/12, 152/14) utvrđen je postupak predlaganja i odobravanja prijedloga projekata javno-privatnog partnerstva, provedba tih projekata, sadržaj ugovora o javno-privatnom partnerstvu te druga bitna pitanja.</w:t>
      </w:r>
    </w:p>
    <w:p w:rsidR="004A44CC" w:rsidRDefault="004A44CC" w:rsidP="004A44CC">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Javno-privatno-partnerstvo jest dugoročan ugovorni odnos između javnog i privatnog partnerstva, čiji je predmet izgradnja ili rekonstrukcija te održavanje javne građevine, u svrhu pružanja javnih usluga iz okvira nadležnosti javnog partnera.</w:t>
      </w:r>
      <w:r w:rsidR="00E95A8C">
        <w:rPr>
          <w:rFonts w:asciiTheme="majorHAnsi" w:eastAsia="Times New Roman" w:hAnsiTheme="majorHAnsi"/>
          <w:sz w:val="24"/>
          <w:szCs w:val="24"/>
        </w:rPr>
        <w:t xml:space="preserve"> </w:t>
      </w:r>
      <w:r w:rsidRPr="005E3F2B">
        <w:rPr>
          <w:rFonts w:asciiTheme="majorHAnsi" w:eastAsia="Times New Roman" w:hAnsiTheme="majorHAnsi"/>
          <w:sz w:val="24"/>
          <w:szCs w:val="24"/>
        </w:rPr>
        <w:t>Obvezu i rizike uz financiranje i proces gradnje preuzima privatni partner. Statusno javno-privatno partnerstvo jest model temeljen na ugovornom odnosu između javnog i privatnog partnera</w:t>
      </w:r>
    </w:p>
    <w:p w:rsidR="004A44CC" w:rsidRDefault="004A44CC" w:rsidP="004A44CC">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Javno tijelo može dopustiti i obavljanje komercijalne djelatnosti s ciljem naplate prihoda, ako je tako ugovoreno. U svrhu provedbe projekata javno-privatnog partnerstva, javni partner prenosi na privatnog pravo građenja ili mu daje koncesiju.</w:t>
      </w:r>
      <w:r w:rsidR="00E95A8C">
        <w:rPr>
          <w:rFonts w:asciiTheme="majorHAnsi" w:eastAsia="Times New Roman" w:hAnsiTheme="majorHAnsi"/>
          <w:sz w:val="24"/>
          <w:szCs w:val="24"/>
        </w:rPr>
        <w:t xml:space="preserve"> </w:t>
      </w:r>
      <w:r w:rsidRPr="005E3F2B">
        <w:rPr>
          <w:rFonts w:asciiTheme="majorHAnsi" w:eastAsia="Times New Roman" w:hAnsiTheme="majorHAnsi"/>
          <w:sz w:val="24"/>
          <w:szCs w:val="24"/>
        </w:rPr>
        <w:t>Ugovor o javno-privatnom partnerstvu zaključuje se u pisanom obliku na određeno razdoblje koje ne može biti kraće od pet ni duže od četrdeset godina, osim ako posebnim zakonom nije propisano duže razdoblje.</w:t>
      </w:r>
    </w:p>
    <w:p w:rsidR="004A44CC" w:rsidRPr="005E3F2B" w:rsidRDefault="004A44CC" w:rsidP="004A44CC">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Javno-privatno partnerstvo oblik je suradnje dvaju sektora, u okviru koje se udruživanjem resursa i podjelom rizika postiže dodana vrijednost. Kod projekata javno-privatnog partnerstva vodit će se računa o ciljevima koji se žele postići uključivanjem privatnog sektora u isporuku javnih usluga, kao što su smanjenje ukupnih životnih troškova javnog projekta, povećanje efikasnosti trošenja javnog novca, ubrzanje raspoloživost ponude javne infrastrukture i slično.</w:t>
      </w:r>
    </w:p>
    <w:p w:rsidR="004A44CC" w:rsidRDefault="004A44CC" w:rsidP="004A44CC">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U financiranju projekta dijelom sudjeluje privatni poduzetnik, a ostatak vrijednosti nadoknađuje javno tijelo iz svojeg proračuna. Relativno dugo trajanje odnosa (maksimum je do četrdeset godina) omogućuje povrat uloženih sredstava privatnom poduzetniku</w:t>
      </w:r>
      <w:r>
        <w:rPr>
          <w:rFonts w:asciiTheme="majorHAnsi" w:eastAsia="Times New Roman" w:hAnsiTheme="majorHAnsi"/>
          <w:sz w:val="24"/>
          <w:szCs w:val="24"/>
        </w:rPr>
        <w:t>.</w:t>
      </w:r>
    </w:p>
    <w:p w:rsidR="004A44CC" w:rsidRDefault="004A44CC" w:rsidP="004A44CC">
      <w:pPr>
        <w:ind w:firstLine="567"/>
        <w:jc w:val="both"/>
        <w:rPr>
          <w:rFonts w:asciiTheme="majorHAnsi" w:eastAsia="Times New Roman" w:hAnsiTheme="majorHAnsi"/>
          <w:sz w:val="24"/>
          <w:szCs w:val="24"/>
        </w:rPr>
      </w:pPr>
      <w:r w:rsidRPr="00A2257D">
        <w:rPr>
          <w:rFonts w:ascii="Cambria" w:eastAsia="Times New Roman" w:hAnsi="Cambria" w:cs="Times New Roman"/>
          <w:bCs/>
          <w:sz w:val="24"/>
          <w:szCs w:val="24"/>
          <w:lang w:eastAsia="hr-HR"/>
        </w:rPr>
        <w:lastRenderedPageBreak/>
        <w:t>Općina Sikirevci nema planova za ulaženje u projekte javno-privatnog partnerstva</w:t>
      </w:r>
      <w:r w:rsidR="00790DD4" w:rsidRPr="00A2257D">
        <w:rPr>
          <w:rFonts w:ascii="Cambria" w:eastAsia="Times New Roman" w:hAnsi="Cambria" w:cs="Times New Roman"/>
          <w:bCs/>
          <w:sz w:val="24"/>
          <w:szCs w:val="24"/>
          <w:lang w:eastAsia="hr-HR"/>
        </w:rPr>
        <w:t xml:space="preserve"> u 2019. godini</w:t>
      </w:r>
      <w:r w:rsidRPr="00A2257D">
        <w:rPr>
          <w:rFonts w:ascii="Cambria" w:eastAsia="Times New Roman" w:hAnsi="Cambria" w:cs="Times New Roman"/>
          <w:sz w:val="24"/>
          <w:szCs w:val="24"/>
          <w:lang w:eastAsia="hr-HR"/>
        </w:rPr>
        <w:t>.</w:t>
      </w:r>
      <w:r w:rsidR="00E95A8C">
        <w:rPr>
          <w:rFonts w:ascii="Cambria" w:eastAsia="Times New Roman" w:hAnsi="Cambria" w:cs="Times New Roman"/>
          <w:sz w:val="24"/>
          <w:szCs w:val="24"/>
          <w:lang w:eastAsia="hr-HR"/>
        </w:rPr>
        <w:t xml:space="preserve"> </w:t>
      </w:r>
      <w:r w:rsidRPr="005E3F2B">
        <w:rPr>
          <w:rFonts w:asciiTheme="majorHAnsi" w:eastAsia="Times New Roman" w:hAnsiTheme="majorHAnsi"/>
          <w:sz w:val="24"/>
          <w:szCs w:val="24"/>
        </w:rPr>
        <w:t>Izgradnja pojedinog javnog objekta primjenom javno-privatnog partnerstva smatrat će se samo jednom od mogućnosti koja se može primijeniti samo kad to dopušta situacija, obilježja projekta i gdje se mogu dokazati jasne prednosti i koristi. Primjena dolazi u obzir samo ako se pokaže boljim rješenjem od, na primjer, tradicionalnih modela javne nabave, a sukladno definiranoj proceduri i metodologiji u sklopu važeće zakonske regulative u</w:t>
      </w:r>
      <w:r w:rsidR="00E95A8C">
        <w:rPr>
          <w:rFonts w:asciiTheme="majorHAnsi" w:eastAsia="Times New Roman" w:hAnsiTheme="majorHAnsi"/>
          <w:sz w:val="24"/>
          <w:szCs w:val="24"/>
        </w:rPr>
        <w:t xml:space="preserve"> </w:t>
      </w:r>
      <w:r w:rsidRPr="005E3F2B">
        <w:rPr>
          <w:rFonts w:asciiTheme="majorHAnsi" w:eastAsia="Times New Roman" w:hAnsiTheme="majorHAnsi"/>
          <w:sz w:val="24"/>
          <w:szCs w:val="24"/>
        </w:rPr>
        <w:t>Republici Hrvatskoj.</w:t>
      </w:r>
    </w:p>
    <w:p w:rsidR="004A44CC" w:rsidRPr="00A9069B" w:rsidRDefault="004A44CC" w:rsidP="004A44CC">
      <w:pPr>
        <w:spacing w:after="0"/>
        <w:rPr>
          <w:rFonts w:asciiTheme="majorHAnsi" w:eastAsia="Times New Roman" w:hAnsiTheme="majorHAnsi"/>
          <w:sz w:val="24"/>
          <w:szCs w:val="24"/>
        </w:rPr>
      </w:pPr>
      <w:r>
        <w:rPr>
          <w:rFonts w:asciiTheme="majorHAnsi" w:hAnsiTheme="majorHAnsi"/>
        </w:rPr>
        <w:br w:type="page"/>
      </w:r>
    </w:p>
    <w:p w:rsidR="004A44CC" w:rsidRPr="00305D78" w:rsidRDefault="004A44CC" w:rsidP="004A44CC">
      <w:pPr>
        <w:pStyle w:val="Heading1"/>
        <w:numPr>
          <w:ilvl w:val="0"/>
          <w:numId w:val="27"/>
        </w:numPr>
        <w:spacing w:before="0" w:beforeAutospacing="0" w:after="0" w:afterAutospacing="0" w:line="276" w:lineRule="auto"/>
        <w:jc w:val="both"/>
        <w:rPr>
          <w:rFonts w:asciiTheme="majorHAnsi" w:hAnsiTheme="majorHAnsi"/>
          <w:sz w:val="26"/>
          <w:szCs w:val="26"/>
        </w:rPr>
      </w:pPr>
      <w:bookmarkStart w:id="93" w:name="_Toc462324672"/>
      <w:bookmarkStart w:id="94" w:name="_Toc526949114"/>
      <w:r w:rsidRPr="00305D78">
        <w:rPr>
          <w:rFonts w:asciiTheme="majorHAnsi" w:hAnsiTheme="majorHAnsi"/>
          <w:sz w:val="26"/>
          <w:szCs w:val="26"/>
        </w:rPr>
        <w:lastRenderedPageBreak/>
        <w:t>GODIŠNJI PLAN VOĐENJA REGISTRA IMOVINE</w:t>
      </w:r>
      <w:bookmarkEnd w:id="93"/>
      <w:bookmarkEnd w:id="94"/>
    </w:p>
    <w:p w:rsidR="004A44CC" w:rsidRPr="005E3F2B" w:rsidRDefault="004A44CC" w:rsidP="004A44CC">
      <w:pPr>
        <w:pStyle w:val="t-9-8"/>
        <w:spacing w:before="0" w:beforeAutospacing="0" w:after="0" w:afterAutospacing="0" w:line="276" w:lineRule="auto"/>
        <w:jc w:val="both"/>
        <w:rPr>
          <w:rFonts w:asciiTheme="majorHAnsi" w:eastAsia="Arial" w:hAnsiTheme="majorHAnsi"/>
          <w:lang w:eastAsia="en-US"/>
        </w:rPr>
      </w:pPr>
    </w:p>
    <w:p w:rsidR="004A44CC" w:rsidRPr="005E3F2B" w:rsidRDefault="004A44CC" w:rsidP="004A44CC">
      <w:pPr>
        <w:pStyle w:val="t-9-8"/>
        <w:spacing w:before="0" w:beforeAutospacing="0" w:after="200" w:afterAutospacing="0" w:line="276" w:lineRule="auto"/>
        <w:ind w:firstLine="567"/>
        <w:jc w:val="both"/>
        <w:rPr>
          <w:rFonts w:asciiTheme="majorHAnsi" w:hAnsiTheme="majorHAnsi"/>
        </w:rPr>
      </w:pPr>
      <w:r w:rsidRPr="005E3F2B">
        <w:rPr>
          <w:rFonts w:asciiTheme="majorHAnsi" w:hAnsiTheme="majorHAnsi"/>
        </w:rPr>
        <w:t>Jedna od pretpostavki upravljanja i raspolaganja imovinom je uspostava Registara imovine koji će se stalno ažurirati i kojim će se ostvariti internetska dostupnost i transparentnost u upravljanju imovinom.</w:t>
      </w:r>
      <w:r w:rsidR="00985F84">
        <w:rPr>
          <w:rFonts w:asciiTheme="majorHAnsi" w:hAnsiTheme="majorHAnsi"/>
        </w:rPr>
        <w:t xml:space="preserve"> </w:t>
      </w:r>
      <w:r w:rsidRPr="005E3F2B">
        <w:rPr>
          <w:rFonts w:asciiTheme="majorHAnsi" w:hAnsiTheme="majorHAnsi"/>
        </w:rPr>
        <w:t>Stoga je jedan od prioritetnih ciljeva koji se navode u Strategiji formiranje Registra imovine</w:t>
      </w:r>
      <w:r w:rsidRPr="005E3F2B">
        <w:rPr>
          <w:rFonts w:asciiTheme="majorHAnsi" w:eastAsia="Arial" w:hAnsiTheme="majorHAnsi"/>
        </w:rPr>
        <w:t xml:space="preserve">na način i s podacima propisanim za registar državne imovine kako bi se osigurali podaci o cjelokupnoj imovini odnosno resursima s kojima </w:t>
      </w:r>
      <w:r>
        <w:rPr>
          <w:rFonts w:asciiTheme="majorHAnsi" w:eastAsia="Arial" w:hAnsiTheme="majorHAnsi"/>
        </w:rPr>
        <w:t>Općina Sikirevci</w:t>
      </w:r>
      <w:r w:rsidRPr="005E3F2B">
        <w:rPr>
          <w:rFonts w:asciiTheme="majorHAnsi" w:eastAsia="Arial" w:hAnsiTheme="majorHAnsi"/>
        </w:rPr>
        <w:t xml:space="preserve"> raspolaže.</w:t>
      </w:r>
    </w:p>
    <w:p w:rsidR="004A44CC" w:rsidRPr="009E7257" w:rsidRDefault="004A44CC" w:rsidP="004A44CC">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Uspostava sveobuhvatnog popisa imovine</w:t>
      </w:r>
      <w:r w:rsidR="00985F84">
        <w:rPr>
          <w:rFonts w:asciiTheme="majorHAnsi" w:eastAsia="Times New Roman" w:hAnsiTheme="majorHAnsi"/>
          <w:sz w:val="24"/>
          <w:szCs w:val="24"/>
        </w:rPr>
        <w:t xml:space="preserve"> </w:t>
      </w:r>
      <w:r w:rsidRPr="005E3F2B">
        <w:rPr>
          <w:rFonts w:asciiTheme="majorHAnsi" w:eastAsia="Times New Roman" w:hAnsiTheme="majorHAnsi"/>
          <w:sz w:val="24"/>
          <w:szCs w:val="24"/>
        </w:rPr>
        <w:t>bitan je za učinkovito</w:t>
      </w:r>
      <w:r>
        <w:rPr>
          <w:rFonts w:asciiTheme="majorHAnsi" w:eastAsia="Times New Roman" w:hAnsiTheme="majorHAnsi"/>
          <w:sz w:val="24"/>
          <w:szCs w:val="24"/>
        </w:rPr>
        <w:t xml:space="preserve"> upravljanje</w:t>
      </w:r>
      <w:r w:rsidRPr="005E3F2B">
        <w:rPr>
          <w:rFonts w:asciiTheme="majorHAnsi" w:eastAsia="Times New Roman" w:hAnsiTheme="majorHAnsi"/>
          <w:sz w:val="24"/>
          <w:szCs w:val="24"/>
        </w:rPr>
        <w:t xml:space="preserve"> imovinom.</w:t>
      </w:r>
      <w:r w:rsidR="00985F84">
        <w:rPr>
          <w:rFonts w:asciiTheme="majorHAnsi" w:eastAsia="Times New Roman" w:hAnsiTheme="majorHAnsi"/>
          <w:sz w:val="24"/>
          <w:szCs w:val="24"/>
        </w:rPr>
        <w:t xml:space="preserve"> </w:t>
      </w:r>
      <w:r w:rsidRPr="005E3F2B">
        <w:rPr>
          <w:rFonts w:asciiTheme="majorHAnsi" w:eastAsia="Times New Roman" w:hAnsiTheme="majorHAnsi"/>
          <w:sz w:val="24"/>
          <w:szCs w:val="24"/>
        </w:rPr>
        <w:t xml:space="preserve">Njegov ustroj i podatkovna nadogradnja dugogodišnji je proces koji se mora konstantno </w:t>
      </w:r>
      <w:r w:rsidRPr="009E7257">
        <w:rPr>
          <w:rFonts w:asciiTheme="majorHAnsi" w:eastAsia="Times New Roman" w:hAnsiTheme="majorHAnsi"/>
          <w:sz w:val="24"/>
          <w:szCs w:val="24"/>
        </w:rPr>
        <w:t>ažurirati.</w:t>
      </w:r>
      <w:r w:rsidR="00985F84">
        <w:rPr>
          <w:rFonts w:asciiTheme="majorHAnsi" w:eastAsia="Times New Roman" w:hAnsiTheme="majorHAnsi"/>
          <w:sz w:val="24"/>
          <w:szCs w:val="24"/>
        </w:rPr>
        <w:t xml:space="preserve"> </w:t>
      </w:r>
      <w:r w:rsidRPr="005E3F2B">
        <w:rPr>
          <w:rFonts w:asciiTheme="majorHAnsi" w:eastAsia="Times New Roman" w:hAnsiTheme="majorHAnsi"/>
          <w:sz w:val="24"/>
          <w:szCs w:val="24"/>
        </w:rPr>
        <w:t>Pravovremenim i učestalim ažuriranjem registra imovine ostvarit će se ključna smjernica iz S</w:t>
      </w:r>
      <w:r>
        <w:rPr>
          <w:rFonts w:asciiTheme="majorHAnsi" w:eastAsia="Times New Roman" w:hAnsiTheme="majorHAnsi"/>
          <w:sz w:val="24"/>
          <w:szCs w:val="24"/>
        </w:rPr>
        <w:t>trategije.</w:t>
      </w:r>
      <w:r w:rsidRPr="009E7257">
        <w:rPr>
          <w:rFonts w:asciiTheme="majorHAnsi" w:eastAsia="Times New Roman" w:hAnsiTheme="majorHAnsi"/>
          <w:sz w:val="24"/>
          <w:szCs w:val="24"/>
        </w:rPr>
        <w:t xml:space="preserve"> Strategijom definirani su sljedeći dugoročni (srednjoročni) ciljevi vođenja registra imovine:</w:t>
      </w:r>
    </w:p>
    <w:p w:rsidR="004A44CC" w:rsidRPr="00B45BF7" w:rsidRDefault="004A44CC" w:rsidP="004A44CC">
      <w:pPr>
        <w:pStyle w:val="ListParagraph"/>
        <w:numPr>
          <w:ilvl w:val="0"/>
          <w:numId w:val="19"/>
        </w:numPr>
        <w:tabs>
          <w:tab w:val="left" w:pos="1140"/>
        </w:tabs>
        <w:ind w:left="709"/>
        <w:jc w:val="both"/>
        <w:rPr>
          <w:rFonts w:asciiTheme="majorHAnsi" w:eastAsia="Times New Roman" w:hAnsiTheme="majorHAnsi"/>
          <w:sz w:val="24"/>
          <w:szCs w:val="24"/>
        </w:rPr>
      </w:pPr>
      <w:r w:rsidRPr="00B45BF7">
        <w:rPr>
          <w:rFonts w:asciiTheme="majorHAnsi" w:eastAsia="Times New Roman" w:hAnsiTheme="majorHAnsi"/>
          <w:sz w:val="24"/>
          <w:szCs w:val="24"/>
        </w:rPr>
        <w:t xml:space="preserve">uvid u opseg i strukturu imovine u vlasništvu </w:t>
      </w:r>
      <w:r w:rsidRPr="00B45BF7">
        <w:rPr>
          <w:rFonts w:asciiTheme="majorHAnsi" w:eastAsia="Arial" w:hAnsiTheme="majorHAnsi"/>
          <w:sz w:val="24"/>
          <w:szCs w:val="24"/>
        </w:rPr>
        <w:t>Općine Sikirevci</w:t>
      </w:r>
      <w:r w:rsidRPr="00B45BF7">
        <w:rPr>
          <w:rFonts w:asciiTheme="majorHAnsi" w:eastAsia="Times New Roman" w:hAnsiTheme="majorHAnsi"/>
          <w:sz w:val="24"/>
          <w:szCs w:val="24"/>
        </w:rPr>
        <w:t>,</w:t>
      </w:r>
    </w:p>
    <w:p w:rsidR="004A44CC" w:rsidRPr="00B45BF7" w:rsidRDefault="004A44CC" w:rsidP="004A44CC">
      <w:pPr>
        <w:pStyle w:val="ListParagraph"/>
        <w:numPr>
          <w:ilvl w:val="0"/>
          <w:numId w:val="19"/>
        </w:numPr>
        <w:tabs>
          <w:tab w:val="left" w:pos="1140"/>
        </w:tabs>
        <w:ind w:left="709"/>
        <w:jc w:val="both"/>
        <w:rPr>
          <w:rFonts w:asciiTheme="majorHAnsi" w:eastAsia="Times New Roman" w:hAnsiTheme="majorHAnsi"/>
          <w:sz w:val="24"/>
          <w:szCs w:val="24"/>
        </w:rPr>
      </w:pPr>
      <w:r w:rsidRPr="00B45BF7">
        <w:rPr>
          <w:rFonts w:asciiTheme="majorHAnsi" w:eastAsia="Times New Roman" w:hAnsiTheme="majorHAnsi"/>
          <w:sz w:val="24"/>
          <w:szCs w:val="24"/>
        </w:rPr>
        <w:t xml:space="preserve">nadzor nad stanjem imovine u vlasništvu </w:t>
      </w:r>
      <w:r w:rsidRPr="00B45BF7">
        <w:rPr>
          <w:rFonts w:asciiTheme="majorHAnsi" w:eastAsia="Arial" w:hAnsiTheme="majorHAnsi"/>
          <w:sz w:val="24"/>
          <w:szCs w:val="24"/>
        </w:rPr>
        <w:t>Općine Sikirevci</w:t>
      </w:r>
      <w:r w:rsidRPr="00B45BF7">
        <w:rPr>
          <w:rFonts w:asciiTheme="majorHAnsi" w:eastAsia="Times New Roman" w:hAnsiTheme="majorHAnsi"/>
          <w:sz w:val="24"/>
          <w:szCs w:val="24"/>
        </w:rPr>
        <w:t>,</w:t>
      </w:r>
    </w:p>
    <w:p w:rsidR="004A44CC" w:rsidRPr="00B45BF7" w:rsidRDefault="004A44CC" w:rsidP="004A44CC">
      <w:pPr>
        <w:pStyle w:val="ListParagraph"/>
        <w:numPr>
          <w:ilvl w:val="0"/>
          <w:numId w:val="19"/>
        </w:numPr>
        <w:tabs>
          <w:tab w:val="left" w:pos="1140"/>
        </w:tabs>
        <w:ind w:left="709"/>
        <w:jc w:val="both"/>
        <w:rPr>
          <w:rFonts w:asciiTheme="majorHAnsi" w:eastAsia="Times New Roman" w:hAnsiTheme="majorHAnsi"/>
          <w:sz w:val="24"/>
          <w:szCs w:val="24"/>
        </w:rPr>
      </w:pPr>
      <w:r w:rsidRPr="00B45BF7">
        <w:rPr>
          <w:rFonts w:asciiTheme="majorHAnsi" w:eastAsia="Times New Roman" w:hAnsiTheme="majorHAnsi"/>
          <w:sz w:val="24"/>
          <w:szCs w:val="24"/>
        </w:rPr>
        <w:t>kvalitetnije i brže donošenje odluka o upravljanju imovinom,</w:t>
      </w:r>
    </w:p>
    <w:p w:rsidR="004A44CC" w:rsidRPr="00B45BF7" w:rsidRDefault="004A44CC" w:rsidP="004A44CC">
      <w:pPr>
        <w:pStyle w:val="ListParagraph"/>
        <w:numPr>
          <w:ilvl w:val="0"/>
          <w:numId w:val="19"/>
        </w:numPr>
        <w:tabs>
          <w:tab w:val="left" w:pos="1140"/>
        </w:tabs>
        <w:ind w:left="709"/>
        <w:jc w:val="both"/>
        <w:rPr>
          <w:rFonts w:asciiTheme="majorHAnsi" w:eastAsia="Times New Roman" w:hAnsiTheme="majorHAnsi"/>
          <w:sz w:val="24"/>
          <w:szCs w:val="24"/>
        </w:rPr>
      </w:pPr>
      <w:r w:rsidRPr="00B45BF7">
        <w:rPr>
          <w:rFonts w:asciiTheme="majorHAnsi" w:eastAsia="Times New Roman" w:hAnsiTheme="majorHAnsi"/>
          <w:sz w:val="24"/>
          <w:szCs w:val="24"/>
        </w:rPr>
        <w:t>praćenje koristi i učinaka upravljanja imovinom.</w:t>
      </w:r>
    </w:p>
    <w:p w:rsidR="004A44CC" w:rsidRPr="0018300A" w:rsidRDefault="004A44CC" w:rsidP="004A44CC">
      <w:pPr>
        <w:ind w:firstLine="567"/>
        <w:jc w:val="both"/>
        <w:rPr>
          <w:rFonts w:asciiTheme="majorHAnsi" w:eastAsia="Arial" w:hAnsiTheme="majorHAnsi"/>
          <w:sz w:val="24"/>
        </w:rPr>
      </w:pPr>
      <w:r w:rsidRPr="0018300A">
        <w:rPr>
          <w:rFonts w:asciiTheme="majorHAnsi" w:eastAsia="Arial" w:hAnsiTheme="majorHAnsi"/>
          <w:sz w:val="24"/>
        </w:rPr>
        <w:t>Općina Sikirevci je ustrojila i vodi analitičku knjigovodstvenu evidenciju dugotrajne nefinancijske imovine po vrsti, količini i vrijednosti (nabavna i otpisana). Za zemljište su navedeni podaci o broju zemljišno-knjižnog uloška, broju katastarske čestice, nazivu zemljišta, površini i vrijednosti.</w:t>
      </w:r>
    </w:p>
    <w:p w:rsidR="004A44CC" w:rsidRPr="00594705" w:rsidRDefault="004A44CC" w:rsidP="004A44CC">
      <w:pPr>
        <w:pStyle w:val="t-9-8"/>
        <w:spacing w:before="0" w:beforeAutospacing="0" w:after="200" w:afterAutospacing="0" w:line="276" w:lineRule="auto"/>
        <w:ind w:firstLine="567"/>
        <w:jc w:val="both"/>
        <w:rPr>
          <w:rFonts w:asciiTheme="majorHAnsi" w:eastAsia="Arial" w:hAnsiTheme="majorHAnsi"/>
          <w:lang w:eastAsia="en-US"/>
        </w:rPr>
      </w:pPr>
      <w:r w:rsidRPr="005E3F2B">
        <w:rPr>
          <w:rFonts w:asciiTheme="majorHAnsi" w:hAnsiTheme="majorHAnsi"/>
          <w:bCs/>
          <w:color w:val="000000"/>
        </w:rPr>
        <w:t>Sukladno načel</w:t>
      </w:r>
      <w:r>
        <w:rPr>
          <w:rFonts w:asciiTheme="majorHAnsi" w:hAnsiTheme="majorHAnsi"/>
          <w:bCs/>
          <w:color w:val="000000"/>
        </w:rPr>
        <w:t>u javnosti na Internet stranici</w:t>
      </w:r>
      <w:r w:rsidR="00985F84">
        <w:rPr>
          <w:rFonts w:asciiTheme="majorHAnsi" w:hAnsiTheme="majorHAnsi"/>
          <w:bCs/>
          <w:color w:val="000000"/>
        </w:rPr>
        <w:t xml:space="preserve"> </w:t>
      </w:r>
      <w:r w:rsidRPr="00622F30">
        <w:rPr>
          <w:rFonts w:asciiTheme="majorHAnsi" w:eastAsia="Arial" w:hAnsiTheme="majorHAnsi"/>
        </w:rPr>
        <w:t>Općine Sikirevci</w:t>
      </w:r>
      <w:r w:rsidR="00985F84">
        <w:rPr>
          <w:rFonts w:asciiTheme="majorHAnsi" w:eastAsia="Arial" w:hAnsiTheme="majorHAnsi"/>
        </w:rPr>
        <w:t xml:space="preserve"> </w:t>
      </w:r>
      <w:r>
        <w:rPr>
          <w:rFonts w:asciiTheme="majorHAnsi" w:hAnsiTheme="majorHAnsi"/>
          <w:bCs/>
          <w:color w:val="000000"/>
        </w:rPr>
        <w:t xml:space="preserve">ustrojen je i objavljen </w:t>
      </w:r>
      <w:r w:rsidRPr="007919F0">
        <w:rPr>
          <w:rFonts w:asciiTheme="majorHAnsi" w:eastAsia="Arial" w:hAnsiTheme="majorHAnsi"/>
          <w:lang w:eastAsia="en-US"/>
        </w:rPr>
        <w:t>Registar i</w:t>
      </w:r>
      <w:r>
        <w:rPr>
          <w:rFonts w:asciiTheme="majorHAnsi" w:eastAsia="Arial" w:hAnsiTheme="majorHAnsi"/>
          <w:lang w:eastAsia="en-US"/>
        </w:rPr>
        <w:t>movine, a bi</w:t>
      </w:r>
      <w:r w:rsidR="00DD693D">
        <w:rPr>
          <w:rFonts w:asciiTheme="majorHAnsi" w:eastAsia="Arial" w:hAnsiTheme="majorHAnsi"/>
          <w:lang w:eastAsia="en-US"/>
        </w:rPr>
        <w:t>t</w:t>
      </w:r>
      <w:r>
        <w:rPr>
          <w:rFonts w:asciiTheme="majorHAnsi" w:eastAsia="Arial" w:hAnsiTheme="majorHAnsi"/>
          <w:lang w:eastAsia="en-US"/>
        </w:rPr>
        <w:t xml:space="preserve"> će objavljeni i </w:t>
      </w:r>
      <w:r w:rsidRPr="005E3F2B">
        <w:rPr>
          <w:rFonts w:asciiTheme="majorHAnsi" w:hAnsiTheme="majorHAnsi"/>
        </w:rPr>
        <w:t>svi dokumenti bitni za upravljanje i raspolaganje imovinom</w:t>
      </w:r>
      <w:r>
        <w:rPr>
          <w:rFonts w:asciiTheme="majorHAnsi" w:hAnsiTheme="majorHAnsi"/>
        </w:rPr>
        <w:t>. Na Internet stranici o</w:t>
      </w:r>
      <w:r w:rsidRPr="005E3F2B">
        <w:rPr>
          <w:rFonts w:asciiTheme="majorHAnsi" w:hAnsiTheme="majorHAnsi"/>
        </w:rPr>
        <w:t xml:space="preserve">bjavljivati </w:t>
      </w:r>
      <w:r>
        <w:rPr>
          <w:rFonts w:asciiTheme="majorHAnsi" w:hAnsiTheme="majorHAnsi"/>
        </w:rPr>
        <w:t xml:space="preserve">će se i </w:t>
      </w:r>
      <w:r w:rsidRPr="005E3F2B">
        <w:rPr>
          <w:rFonts w:asciiTheme="majorHAnsi" w:hAnsiTheme="majorHAnsi"/>
        </w:rPr>
        <w:t xml:space="preserve">javni natječaji </w:t>
      </w:r>
      <w:r>
        <w:rPr>
          <w:rFonts w:asciiTheme="majorHAnsi" w:hAnsiTheme="majorHAnsi"/>
        </w:rPr>
        <w:t>prodaje i zakupa nekretnina u vlasništvu Općina Sikirevci.</w:t>
      </w:r>
    </w:p>
    <w:p w:rsidR="004A44CC" w:rsidRPr="005E3F2B" w:rsidRDefault="004A44CC" w:rsidP="004A44CC">
      <w:pPr>
        <w:ind w:firstLine="567"/>
        <w:rPr>
          <w:rFonts w:asciiTheme="majorHAnsi" w:eastAsia="Times New Roman" w:hAnsiTheme="majorHAnsi"/>
          <w:sz w:val="24"/>
          <w:szCs w:val="24"/>
        </w:rPr>
      </w:pPr>
      <w:r w:rsidRPr="005E3F2B">
        <w:rPr>
          <w:rFonts w:asciiTheme="majorHAnsi" w:eastAsia="Times New Roman" w:hAnsiTheme="majorHAnsi"/>
          <w:sz w:val="24"/>
          <w:szCs w:val="24"/>
        </w:rPr>
        <w:t>Zakonski propisi kojima je uređeno vođenje Registra državne imovine su slijedeći:</w:t>
      </w:r>
    </w:p>
    <w:p w:rsidR="00DD693D" w:rsidRPr="00E47662" w:rsidRDefault="00C1234C" w:rsidP="00DD693D">
      <w:pPr>
        <w:pStyle w:val="ListParagraph"/>
        <w:numPr>
          <w:ilvl w:val="0"/>
          <w:numId w:val="20"/>
        </w:numPr>
        <w:spacing w:after="0"/>
        <w:ind w:left="567" w:hanging="283"/>
        <w:jc w:val="both"/>
        <w:rPr>
          <w:rFonts w:asciiTheme="majorHAnsi" w:eastAsia="Times New Roman" w:hAnsiTheme="majorHAnsi"/>
          <w:sz w:val="24"/>
          <w:szCs w:val="24"/>
        </w:rPr>
      </w:pPr>
      <w:hyperlink r:id="rId107" w:history="1"/>
      <w:r w:rsidR="00DD693D" w:rsidRPr="00E47662">
        <w:rPr>
          <w:rFonts w:asciiTheme="majorHAnsi" w:eastAsia="Times New Roman" w:hAnsiTheme="majorHAnsi"/>
          <w:sz w:val="24"/>
          <w:szCs w:val="24"/>
        </w:rPr>
        <w:t>Zakon o upravljanju i raspolaganju imovinom u vlasništvu Republike Hrvatske (»Narodne novine«94/13, 18/16, 89/17)</w:t>
      </w:r>
    </w:p>
    <w:p w:rsidR="00DD693D" w:rsidRPr="00E47662" w:rsidRDefault="00C1234C" w:rsidP="00DD693D">
      <w:pPr>
        <w:numPr>
          <w:ilvl w:val="0"/>
          <w:numId w:val="20"/>
        </w:numPr>
        <w:tabs>
          <w:tab w:val="left" w:pos="567"/>
        </w:tabs>
        <w:ind w:left="568" w:hanging="284"/>
        <w:jc w:val="both"/>
        <w:rPr>
          <w:rFonts w:asciiTheme="majorHAnsi" w:eastAsia="Times New Roman" w:hAnsiTheme="majorHAnsi"/>
          <w:sz w:val="24"/>
          <w:szCs w:val="24"/>
        </w:rPr>
      </w:pPr>
      <w:hyperlink r:id="rId108" w:history="1">
        <w:r w:rsidR="00DD693D" w:rsidRPr="00E47662">
          <w:rPr>
            <w:rFonts w:asciiTheme="majorHAnsi" w:eastAsia="Times New Roman" w:hAnsiTheme="majorHAnsi"/>
            <w:sz w:val="24"/>
            <w:szCs w:val="24"/>
          </w:rPr>
          <w:t xml:space="preserve">Uredba o Registru državne imovine </w:t>
        </w:r>
        <w:r w:rsidR="00DD693D" w:rsidRPr="00E47662">
          <w:rPr>
            <w:rFonts w:asciiTheme="majorHAnsi" w:hAnsiTheme="majorHAnsi"/>
            <w:sz w:val="24"/>
            <w:szCs w:val="24"/>
          </w:rPr>
          <w:t xml:space="preserve">(»Narodne novine«, broj </w:t>
        </w:r>
        <w:r w:rsidR="00DD693D" w:rsidRPr="00E47662">
          <w:rPr>
            <w:rFonts w:asciiTheme="majorHAnsi" w:eastAsia="Times New Roman" w:hAnsiTheme="majorHAnsi"/>
            <w:sz w:val="24"/>
            <w:szCs w:val="24"/>
          </w:rPr>
          <w:t>55/11).</w:t>
        </w:r>
      </w:hyperlink>
    </w:p>
    <w:p w:rsidR="00CF37AE" w:rsidRPr="009B1915" w:rsidRDefault="00CF37AE" w:rsidP="00CF37AE">
      <w:pPr>
        <w:jc w:val="both"/>
        <w:rPr>
          <w:rFonts w:asciiTheme="majorHAnsi" w:hAnsiTheme="majorHAnsi"/>
          <w:bCs/>
          <w:color w:val="000000"/>
          <w:sz w:val="24"/>
          <w:szCs w:val="24"/>
        </w:rPr>
      </w:pPr>
      <w:r w:rsidRPr="009B1915">
        <w:rPr>
          <w:rFonts w:asciiTheme="majorHAnsi" w:hAnsiTheme="majorHAnsi"/>
          <w:bCs/>
          <w:color w:val="000000"/>
          <w:sz w:val="24"/>
          <w:szCs w:val="24"/>
        </w:rPr>
        <w:t>Odredbe glave VIII., članci 60. – 64. Zakona o upravljanju i raspolaganju imovinom u vlasništvu Republike Hrvatske (»Narodne novine«, br. 94/13, 18/16 i 89/17 – Odluka Ustavnog suda Republike Hrvatske) ostaju na snazi do stupanja na snagu Zakona kojim se uređuje vođenje Središnjeg registra državne imovine.</w:t>
      </w:r>
    </w:p>
    <w:p w:rsidR="00CF37AE" w:rsidRPr="009B1915" w:rsidRDefault="00CF37AE" w:rsidP="00CF37AE">
      <w:pPr>
        <w:jc w:val="both"/>
        <w:rPr>
          <w:rFonts w:asciiTheme="majorHAnsi" w:hAnsiTheme="majorHAnsi" w:cs="Lucida Sans Unicode"/>
          <w:sz w:val="24"/>
          <w:szCs w:val="24"/>
          <w:shd w:val="clear" w:color="auto" w:fill="FFFFFF"/>
        </w:rPr>
      </w:pPr>
      <w:r w:rsidRPr="009B1915">
        <w:rPr>
          <w:rFonts w:asciiTheme="majorHAnsi" w:hAnsiTheme="majorHAnsi"/>
          <w:color w:val="000000"/>
          <w:sz w:val="24"/>
          <w:szCs w:val="24"/>
        </w:rPr>
        <w:t xml:space="preserve">Sukladno članku 60. </w:t>
      </w:r>
      <w:r w:rsidRPr="009B1915">
        <w:rPr>
          <w:rFonts w:asciiTheme="majorHAnsi" w:hAnsiTheme="majorHAnsi"/>
          <w:bCs/>
          <w:color w:val="000000"/>
          <w:sz w:val="24"/>
          <w:szCs w:val="24"/>
        </w:rPr>
        <w:t xml:space="preserve">Zakona o upravljanju i raspolaganju imovinom u vlasništvu Republike Hrvatske </w:t>
      </w:r>
      <w:r w:rsidRPr="009B1915">
        <w:rPr>
          <w:rFonts w:ascii="Cambria" w:hAnsi="Cambria"/>
          <w:sz w:val="24"/>
          <w:szCs w:val="24"/>
        </w:rPr>
        <w:t xml:space="preserve">(»Narodne novine«, broj </w:t>
      </w:r>
      <w:r w:rsidRPr="009B1915">
        <w:rPr>
          <w:rFonts w:asciiTheme="majorHAnsi" w:hAnsiTheme="majorHAnsi"/>
          <w:bCs/>
          <w:color w:val="000000"/>
          <w:sz w:val="24"/>
          <w:szCs w:val="24"/>
        </w:rPr>
        <w:t xml:space="preserve">94/13 i 18/16, </w:t>
      </w:r>
      <w:r w:rsidRPr="009B1915">
        <w:rPr>
          <w:rFonts w:asciiTheme="majorHAnsi" w:eastAsia="Times New Roman" w:hAnsiTheme="majorHAnsi"/>
          <w:sz w:val="24"/>
          <w:szCs w:val="24"/>
        </w:rPr>
        <w:t>89/17</w:t>
      </w:r>
      <w:r w:rsidRPr="009B1915">
        <w:rPr>
          <w:rFonts w:asciiTheme="majorHAnsi" w:hAnsiTheme="majorHAnsi"/>
          <w:bCs/>
          <w:color w:val="000000"/>
          <w:sz w:val="24"/>
          <w:szCs w:val="24"/>
        </w:rPr>
        <w:t xml:space="preserve">) uspostavlja se i vodi Registar imovine. </w:t>
      </w:r>
      <w:r w:rsidRPr="009B1915">
        <w:rPr>
          <w:rFonts w:asciiTheme="majorHAnsi" w:hAnsiTheme="majorHAnsi"/>
          <w:color w:val="000000"/>
          <w:sz w:val="24"/>
          <w:szCs w:val="24"/>
        </w:rPr>
        <w:t xml:space="preserve">Način uspostave, sadržaj, oblik i način vođenja Registra imovine </w:t>
      </w:r>
      <w:r w:rsidRPr="009B1915">
        <w:rPr>
          <w:rStyle w:val="apple-converted-space"/>
          <w:rFonts w:asciiTheme="majorHAnsi" w:hAnsiTheme="majorHAnsi"/>
          <w:color w:val="000000"/>
          <w:sz w:val="24"/>
          <w:szCs w:val="24"/>
        </w:rPr>
        <w:t xml:space="preserve">propisan je </w:t>
      </w:r>
      <w:r w:rsidRPr="009B1915">
        <w:rPr>
          <w:rFonts w:asciiTheme="majorHAnsi" w:hAnsiTheme="majorHAnsi"/>
          <w:bCs/>
          <w:color w:val="000000"/>
          <w:sz w:val="24"/>
          <w:szCs w:val="24"/>
        </w:rPr>
        <w:t xml:space="preserve">Uredbom o registru državne imovine </w:t>
      </w:r>
      <w:r w:rsidRPr="009B1915">
        <w:rPr>
          <w:rFonts w:ascii="Cambria" w:hAnsi="Cambria"/>
          <w:sz w:val="24"/>
          <w:szCs w:val="24"/>
        </w:rPr>
        <w:t xml:space="preserve">(»Narodne novine«, broj </w:t>
      </w:r>
      <w:r w:rsidRPr="009B1915">
        <w:rPr>
          <w:rFonts w:asciiTheme="majorHAnsi" w:hAnsiTheme="majorHAnsi"/>
          <w:bCs/>
          <w:color w:val="000000"/>
          <w:sz w:val="24"/>
          <w:szCs w:val="24"/>
        </w:rPr>
        <w:t xml:space="preserve">55/11). </w:t>
      </w:r>
      <w:bookmarkStart w:id="95" w:name="page324"/>
      <w:bookmarkStart w:id="96" w:name="page328"/>
      <w:bookmarkEnd w:id="95"/>
      <w:bookmarkEnd w:id="96"/>
    </w:p>
    <w:p w:rsidR="00CF37AE" w:rsidRDefault="00CF37AE" w:rsidP="004A44CC">
      <w:pPr>
        <w:pStyle w:val="t-9-8"/>
        <w:spacing w:before="0" w:beforeAutospacing="0" w:after="200" w:afterAutospacing="0" w:line="276" w:lineRule="auto"/>
        <w:ind w:firstLine="567"/>
        <w:jc w:val="both"/>
        <w:rPr>
          <w:rFonts w:asciiTheme="majorHAnsi" w:hAnsiTheme="majorHAnsi"/>
          <w:bCs/>
          <w:color w:val="000000"/>
        </w:rPr>
      </w:pPr>
      <w:r w:rsidRPr="00CF37AE">
        <w:rPr>
          <w:rFonts w:asciiTheme="majorHAnsi" w:hAnsiTheme="majorHAnsi"/>
          <w:bCs/>
          <w:color w:val="000000"/>
        </w:rPr>
        <w:lastRenderedPageBreak/>
        <w:t xml:space="preserve">Općina Sikirevci ustrojila je Registar imovine koji je javno objavljen na službenim stranicama te dostupan javnosti u skladu sa </w:t>
      </w:r>
      <w:hyperlink r:id="rId109" w:history="1">
        <w:r w:rsidRPr="00CF37AE">
          <w:rPr>
            <w:rStyle w:val="Hyperlink"/>
            <w:rFonts w:asciiTheme="majorHAnsi" w:hAnsiTheme="majorHAnsi"/>
            <w:color w:val="auto"/>
            <w:u w:val="none"/>
          </w:rPr>
          <w:t>Zakonom o pravu na pristup informacijama (»Narodne novine«, broj 25/13, 85/15).</w:t>
        </w:r>
      </w:hyperlink>
    </w:p>
    <w:p w:rsidR="004A44CC" w:rsidRDefault="004A44CC" w:rsidP="004A44CC">
      <w:pPr>
        <w:pStyle w:val="Caption"/>
        <w:spacing w:after="0"/>
        <w:jc w:val="center"/>
        <w:rPr>
          <w:rFonts w:asciiTheme="majorHAnsi" w:hAnsiTheme="majorHAnsi"/>
          <w:color w:val="auto"/>
          <w:sz w:val="22"/>
          <w:szCs w:val="22"/>
        </w:rPr>
      </w:pPr>
      <w:bookmarkStart w:id="97" w:name="_Toc526949128"/>
      <w:r w:rsidRPr="003B6008">
        <w:rPr>
          <w:rFonts w:asciiTheme="majorHAnsi" w:hAnsiTheme="majorHAnsi"/>
          <w:color w:val="auto"/>
          <w:sz w:val="22"/>
          <w:szCs w:val="22"/>
        </w:rPr>
        <w:t xml:space="preserve">Tablica </w:t>
      </w:r>
      <w:r w:rsidR="00C1234C" w:rsidRPr="003B6008">
        <w:rPr>
          <w:rFonts w:asciiTheme="majorHAnsi" w:hAnsiTheme="majorHAnsi"/>
          <w:color w:val="auto"/>
          <w:sz w:val="22"/>
          <w:szCs w:val="22"/>
        </w:rPr>
        <w:fldChar w:fldCharType="begin"/>
      </w:r>
      <w:r w:rsidRPr="003B6008">
        <w:rPr>
          <w:rFonts w:asciiTheme="majorHAnsi" w:hAnsiTheme="majorHAnsi"/>
          <w:color w:val="auto"/>
          <w:sz w:val="22"/>
          <w:szCs w:val="22"/>
        </w:rPr>
        <w:instrText xml:space="preserve"> SEQ Tablica \* ARABIC </w:instrText>
      </w:r>
      <w:r w:rsidR="00C1234C" w:rsidRPr="003B6008">
        <w:rPr>
          <w:rFonts w:asciiTheme="majorHAnsi" w:hAnsiTheme="majorHAnsi"/>
          <w:color w:val="auto"/>
          <w:sz w:val="22"/>
          <w:szCs w:val="22"/>
        </w:rPr>
        <w:fldChar w:fldCharType="separate"/>
      </w:r>
      <w:r w:rsidR="00E36B33">
        <w:rPr>
          <w:rFonts w:asciiTheme="majorHAnsi" w:hAnsiTheme="majorHAnsi"/>
          <w:noProof/>
          <w:color w:val="auto"/>
          <w:sz w:val="22"/>
          <w:szCs w:val="22"/>
        </w:rPr>
        <w:t>12</w:t>
      </w:r>
      <w:r w:rsidR="00C1234C" w:rsidRPr="003B6008">
        <w:rPr>
          <w:rFonts w:asciiTheme="majorHAnsi" w:hAnsiTheme="majorHAnsi"/>
          <w:color w:val="auto"/>
          <w:sz w:val="22"/>
          <w:szCs w:val="22"/>
        </w:rPr>
        <w:fldChar w:fldCharType="end"/>
      </w:r>
      <w:r w:rsidRPr="003B6008">
        <w:rPr>
          <w:rFonts w:asciiTheme="majorHAnsi" w:hAnsiTheme="majorHAnsi"/>
          <w:color w:val="auto"/>
          <w:sz w:val="22"/>
          <w:szCs w:val="22"/>
        </w:rPr>
        <w:t>.</w:t>
      </w:r>
      <w:r w:rsidR="00985F84">
        <w:rPr>
          <w:rFonts w:asciiTheme="majorHAnsi" w:hAnsiTheme="majorHAnsi"/>
          <w:color w:val="auto"/>
          <w:sz w:val="22"/>
          <w:szCs w:val="22"/>
        </w:rPr>
        <w:t xml:space="preserve"> </w:t>
      </w:r>
      <w:r w:rsidRPr="00AF5324">
        <w:rPr>
          <w:rFonts w:asciiTheme="majorHAnsi" w:hAnsiTheme="majorHAnsi"/>
          <w:color w:val="auto"/>
          <w:sz w:val="22"/>
          <w:szCs w:val="22"/>
        </w:rPr>
        <w:t>Sažeti prikaz ciljeva i izvedbenih mjera za godišnji plan vođenja</w:t>
      </w:r>
      <w:bookmarkEnd w:id="97"/>
    </w:p>
    <w:p w:rsidR="004A44CC" w:rsidRPr="00AF5324" w:rsidRDefault="00F65315" w:rsidP="00F65315">
      <w:pPr>
        <w:pStyle w:val="Caption"/>
        <w:spacing w:after="0"/>
        <w:jc w:val="center"/>
        <w:rPr>
          <w:rFonts w:asciiTheme="majorHAnsi" w:hAnsiTheme="majorHAnsi"/>
          <w:color w:val="auto"/>
          <w:sz w:val="22"/>
          <w:szCs w:val="22"/>
        </w:rPr>
      </w:pPr>
      <w:r>
        <w:rPr>
          <w:rFonts w:asciiTheme="majorHAnsi" w:hAnsiTheme="majorHAnsi"/>
          <w:color w:val="auto"/>
          <w:sz w:val="22"/>
          <w:szCs w:val="22"/>
        </w:rPr>
        <w:t>Registra imovine u 2019</w:t>
      </w:r>
      <w:r w:rsidR="004A44CC" w:rsidRPr="00AF5324">
        <w:rPr>
          <w:rFonts w:asciiTheme="majorHAnsi" w:hAnsiTheme="majorHAnsi"/>
          <w:color w:val="auto"/>
          <w:sz w:val="22"/>
          <w:szCs w:val="22"/>
        </w:rPr>
        <w:t>. godini</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235"/>
        <w:gridCol w:w="2693"/>
        <w:gridCol w:w="4252"/>
      </w:tblGrid>
      <w:tr w:rsidR="004A44CC" w:rsidRPr="004070C1" w:rsidTr="0099425E">
        <w:tc>
          <w:tcPr>
            <w:tcW w:w="2235" w:type="dxa"/>
            <w:tcBorders>
              <w:bottom w:val="double" w:sz="4" w:space="0" w:color="auto"/>
            </w:tcBorders>
            <w:shd w:val="clear" w:color="auto" w:fill="BFBFBF" w:themeFill="background1" w:themeFillShade="BF"/>
          </w:tcPr>
          <w:p w:rsidR="004A44CC" w:rsidRPr="004070C1" w:rsidRDefault="004A44CC" w:rsidP="0099425E">
            <w:pPr>
              <w:tabs>
                <w:tab w:val="left" w:pos="366"/>
              </w:tabs>
              <w:spacing w:line="276" w:lineRule="auto"/>
              <w:jc w:val="center"/>
              <w:rPr>
                <w:rFonts w:asciiTheme="majorHAnsi" w:eastAsia="Symbol" w:hAnsiTheme="majorHAnsi"/>
                <w:b/>
              </w:rPr>
            </w:pPr>
            <w:r w:rsidRPr="004070C1">
              <w:rPr>
                <w:rFonts w:asciiTheme="majorHAnsi" w:eastAsia="Symbol" w:hAnsiTheme="majorHAnsi"/>
                <w:b/>
              </w:rPr>
              <w:t>Ciljevi</w:t>
            </w:r>
          </w:p>
        </w:tc>
        <w:tc>
          <w:tcPr>
            <w:tcW w:w="2693" w:type="dxa"/>
            <w:tcBorders>
              <w:bottom w:val="double" w:sz="4" w:space="0" w:color="auto"/>
            </w:tcBorders>
            <w:shd w:val="clear" w:color="auto" w:fill="BFBFBF" w:themeFill="background1" w:themeFillShade="BF"/>
          </w:tcPr>
          <w:p w:rsidR="004A44CC" w:rsidRPr="004070C1" w:rsidRDefault="004A44CC" w:rsidP="0099425E">
            <w:pPr>
              <w:tabs>
                <w:tab w:val="left" w:pos="366"/>
              </w:tabs>
              <w:spacing w:line="276" w:lineRule="auto"/>
              <w:jc w:val="center"/>
              <w:rPr>
                <w:rFonts w:asciiTheme="majorHAnsi" w:eastAsia="Symbol" w:hAnsiTheme="majorHAnsi"/>
                <w:b/>
              </w:rPr>
            </w:pPr>
            <w:r w:rsidRPr="004070C1">
              <w:rPr>
                <w:rFonts w:asciiTheme="majorHAnsi" w:eastAsia="Symbol" w:hAnsiTheme="majorHAnsi"/>
                <w:b/>
              </w:rPr>
              <w:t>Mjere</w:t>
            </w:r>
          </w:p>
        </w:tc>
        <w:tc>
          <w:tcPr>
            <w:tcW w:w="4252" w:type="dxa"/>
            <w:tcBorders>
              <w:bottom w:val="double" w:sz="4" w:space="0" w:color="auto"/>
            </w:tcBorders>
            <w:shd w:val="clear" w:color="auto" w:fill="BFBFBF" w:themeFill="background1" w:themeFillShade="BF"/>
          </w:tcPr>
          <w:p w:rsidR="004A44CC" w:rsidRPr="004070C1" w:rsidRDefault="004A44CC" w:rsidP="0099425E">
            <w:pPr>
              <w:tabs>
                <w:tab w:val="left" w:pos="366"/>
              </w:tabs>
              <w:spacing w:line="276" w:lineRule="auto"/>
              <w:jc w:val="center"/>
              <w:rPr>
                <w:rFonts w:asciiTheme="majorHAnsi" w:eastAsia="Symbol" w:hAnsiTheme="majorHAnsi"/>
                <w:b/>
              </w:rPr>
            </w:pPr>
            <w:r w:rsidRPr="004070C1">
              <w:rPr>
                <w:rFonts w:asciiTheme="majorHAnsi" w:eastAsia="Symbol" w:hAnsiTheme="majorHAnsi"/>
                <w:b/>
              </w:rPr>
              <w:t>Kratko pojašnjenje aktivnosti mjera</w:t>
            </w:r>
          </w:p>
        </w:tc>
      </w:tr>
      <w:tr w:rsidR="004A44CC" w:rsidRPr="004070C1" w:rsidTr="00F65315">
        <w:trPr>
          <w:trHeight w:val="6319"/>
        </w:trPr>
        <w:tc>
          <w:tcPr>
            <w:tcW w:w="2235" w:type="dxa"/>
            <w:tcBorders>
              <w:top w:val="double" w:sz="4" w:space="0" w:color="auto"/>
            </w:tcBorders>
            <w:shd w:val="clear" w:color="auto" w:fill="D9D9D9" w:themeFill="background1" w:themeFillShade="D9"/>
            <w:vAlign w:val="center"/>
          </w:tcPr>
          <w:p w:rsidR="004A44CC" w:rsidRPr="004070C1" w:rsidRDefault="004A44CC" w:rsidP="0099425E">
            <w:pPr>
              <w:tabs>
                <w:tab w:val="left" w:pos="1140"/>
              </w:tabs>
              <w:spacing w:line="276" w:lineRule="auto"/>
              <w:jc w:val="center"/>
              <w:rPr>
                <w:rFonts w:asciiTheme="majorHAnsi" w:eastAsia="Times New Roman" w:hAnsiTheme="majorHAnsi"/>
              </w:rPr>
            </w:pPr>
            <w:r w:rsidRPr="004070C1">
              <w:rPr>
                <w:rFonts w:asciiTheme="majorHAnsi" w:eastAsia="Times New Roman" w:hAnsiTheme="majorHAnsi"/>
              </w:rPr>
              <w:t>Ažuriranje postavljenog Registra imovine</w:t>
            </w:r>
          </w:p>
        </w:tc>
        <w:tc>
          <w:tcPr>
            <w:tcW w:w="2693" w:type="dxa"/>
            <w:tcBorders>
              <w:top w:val="double" w:sz="4" w:space="0" w:color="auto"/>
            </w:tcBorders>
            <w:vAlign w:val="center"/>
          </w:tcPr>
          <w:p w:rsidR="004A44CC" w:rsidRPr="004070C1" w:rsidRDefault="004A44CC" w:rsidP="0099425E">
            <w:pPr>
              <w:tabs>
                <w:tab w:val="left" w:pos="366"/>
              </w:tabs>
              <w:spacing w:line="276" w:lineRule="auto"/>
              <w:rPr>
                <w:rFonts w:asciiTheme="majorHAnsi" w:eastAsia="Symbol" w:hAnsiTheme="majorHAnsi"/>
              </w:rPr>
            </w:pPr>
            <w:r w:rsidRPr="004070C1">
              <w:rPr>
                <w:rFonts w:asciiTheme="majorHAnsi" w:eastAsia="Symbol" w:hAnsiTheme="majorHAnsi"/>
              </w:rPr>
              <w:t>Ažurirati Registar imovine koji je postavljen na Internet stranici Općine Sikirevci</w:t>
            </w:r>
          </w:p>
        </w:tc>
        <w:tc>
          <w:tcPr>
            <w:tcW w:w="4252" w:type="dxa"/>
            <w:tcBorders>
              <w:top w:val="double" w:sz="4" w:space="0" w:color="auto"/>
            </w:tcBorders>
          </w:tcPr>
          <w:p w:rsidR="004A44CC" w:rsidRPr="004070C1" w:rsidRDefault="00F65315" w:rsidP="00F65315">
            <w:pPr>
              <w:tabs>
                <w:tab w:val="left" w:pos="366"/>
              </w:tabs>
              <w:spacing w:line="276" w:lineRule="auto"/>
              <w:jc w:val="both"/>
              <w:rPr>
                <w:rFonts w:asciiTheme="majorHAnsi" w:hAnsiTheme="majorHAnsi"/>
              </w:rPr>
            </w:pPr>
            <w:r w:rsidRPr="00665BFB">
              <w:rPr>
                <w:rFonts w:asciiTheme="majorHAnsi" w:eastAsia="Arial" w:hAnsiTheme="majorHAnsi"/>
              </w:rPr>
              <w:t xml:space="preserve">Prema preporukama Državnog ureda za reviziju predlaže se poduzimati aktivnosti ustroja i vođenja registra imovine </w:t>
            </w:r>
            <w:r>
              <w:rPr>
                <w:rFonts w:asciiTheme="majorHAnsi" w:eastAsia="Arial" w:hAnsiTheme="majorHAnsi"/>
              </w:rPr>
              <w:t xml:space="preserve">Općine </w:t>
            </w:r>
            <w:r w:rsidRPr="00665BFB">
              <w:rPr>
                <w:rFonts w:asciiTheme="majorHAnsi" w:eastAsia="Arial" w:hAnsiTheme="majorHAnsi"/>
              </w:rPr>
              <w:t xml:space="preserve">na način i s podacima propisanim za registar državne imovine kako bi se osigurali podaci o cjelokupnoj imovini odnosno resursima s kojima </w:t>
            </w:r>
            <w:r>
              <w:rPr>
                <w:rFonts w:asciiTheme="majorHAnsi" w:eastAsia="Arial" w:hAnsiTheme="majorHAnsi"/>
              </w:rPr>
              <w:t>Općina</w:t>
            </w:r>
            <w:r w:rsidRPr="00665BFB">
              <w:rPr>
                <w:rFonts w:asciiTheme="majorHAnsi" w:eastAsia="Arial" w:hAnsiTheme="majorHAnsi"/>
              </w:rPr>
              <w:t xml:space="preserve"> raspolaže.</w:t>
            </w:r>
            <w:r w:rsidR="003C0A87">
              <w:rPr>
                <w:rFonts w:asciiTheme="majorHAnsi" w:eastAsia="Arial" w:hAnsiTheme="majorHAnsi"/>
              </w:rPr>
              <w:t xml:space="preserve"> </w:t>
            </w:r>
            <w:r w:rsidRPr="00665BFB">
              <w:rPr>
                <w:rFonts w:asciiTheme="majorHAnsi" w:eastAsia="Times New Roman" w:hAnsiTheme="majorHAnsi"/>
              </w:rPr>
              <w:t xml:space="preserve">Sadržaj registra imovine propisan je u Zakonu o upravljanju i </w:t>
            </w:r>
            <w:r w:rsidRPr="009D537E">
              <w:rPr>
                <w:rFonts w:asciiTheme="majorHAnsi" w:eastAsia="Times New Roman" w:hAnsiTheme="majorHAnsi"/>
              </w:rPr>
              <w:t xml:space="preserve">raspolaganju imovinom u vlasništvu Republike Hrvatske </w:t>
            </w:r>
            <w:r w:rsidRPr="009D537E">
              <w:rPr>
                <w:rFonts w:ascii="Cambria" w:hAnsi="Cambria"/>
              </w:rPr>
              <w:t xml:space="preserve">(»Narodne novine«, broj </w:t>
            </w:r>
            <w:r w:rsidRPr="009D537E">
              <w:rPr>
                <w:rFonts w:asciiTheme="majorHAnsi" w:eastAsia="Times New Roman" w:hAnsiTheme="majorHAnsi"/>
              </w:rPr>
              <w:t xml:space="preserve">94/13, 18/16, 89/17) i Uredbi o Registru državne imovine </w:t>
            </w:r>
            <w:r w:rsidRPr="009D537E">
              <w:rPr>
                <w:rFonts w:ascii="Cambria" w:hAnsi="Cambria"/>
              </w:rPr>
              <w:t xml:space="preserve">(»Narodne novine«, broj </w:t>
            </w:r>
            <w:r w:rsidRPr="009D537E">
              <w:rPr>
                <w:rFonts w:asciiTheme="majorHAnsi" w:eastAsia="Times New Roman" w:hAnsiTheme="majorHAnsi"/>
              </w:rPr>
              <w:t>55/11).</w:t>
            </w:r>
            <w:r w:rsidRPr="009D537E">
              <w:rPr>
                <w:rFonts w:asciiTheme="majorHAnsi" w:hAnsiTheme="majorHAnsi"/>
                <w:bCs/>
                <w:color w:val="000000"/>
              </w:rPr>
              <w:t xml:space="preserve"> Sukladno načelu javnosti na Internet stranici </w:t>
            </w:r>
            <w:r>
              <w:rPr>
                <w:rFonts w:asciiTheme="majorHAnsi" w:hAnsiTheme="majorHAnsi"/>
                <w:bCs/>
                <w:color w:val="000000"/>
              </w:rPr>
              <w:t>Općine Sikirevci</w:t>
            </w:r>
            <w:r w:rsidRPr="009D537E">
              <w:rPr>
                <w:rFonts w:asciiTheme="majorHAnsi" w:hAnsiTheme="majorHAnsi"/>
                <w:bCs/>
                <w:color w:val="000000"/>
              </w:rPr>
              <w:t xml:space="preserve"> postavljen je widget</w:t>
            </w:r>
            <w:r w:rsidR="003C0A87">
              <w:rPr>
                <w:rFonts w:asciiTheme="majorHAnsi" w:hAnsiTheme="majorHAnsi"/>
                <w:bCs/>
                <w:color w:val="000000"/>
              </w:rPr>
              <w:t xml:space="preserve"> </w:t>
            </w:r>
            <w:r w:rsidRPr="009D537E">
              <w:rPr>
                <w:rFonts w:asciiTheme="majorHAnsi" w:hAnsiTheme="majorHAnsi"/>
                <w:bCs/>
                <w:i/>
                <w:color w:val="000000"/>
              </w:rPr>
              <w:t>Im</w:t>
            </w:r>
            <w:r w:rsidRPr="009D537E">
              <w:rPr>
                <w:rFonts w:asciiTheme="majorHAnsi" w:hAnsiTheme="majorHAnsi" w:cs="Calibri"/>
                <w:i/>
              </w:rPr>
              <w:t xml:space="preserve">ovina </w:t>
            </w:r>
            <w:r w:rsidRPr="009D537E">
              <w:rPr>
                <w:rFonts w:asciiTheme="majorHAnsi" w:eastAsia="Arial" w:hAnsiTheme="majorHAnsi"/>
              </w:rPr>
              <w:t>gdje se sukladn</w:t>
            </w:r>
            <w:r>
              <w:rPr>
                <w:rFonts w:asciiTheme="majorHAnsi" w:eastAsia="Arial" w:hAnsiTheme="majorHAnsi"/>
              </w:rPr>
              <w:t>o obvezama javne objave nalazi</w:t>
            </w:r>
            <w:r w:rsidRPr="009D537E">
              <w:rPr>
                <w:rFonts w:asciiTheme="majorHAnsi" w:eastAsia="Arial" w:hAnsiTheme="majorHAnsi"/>
              </w:rPr>
              <w:t xml:space="preserve"> Registar imovine te svi dokumenti bitni za upravljanje i raspolaganje imovinom. </w:t>
            </w:r>
            <w:r w:rsidRPr="009D537E">
              <w:rPr>
                <w:rFonts w:asciiTheme="majorHAnsi" w:hAnsiTheme="majorHAnsi"/>
              </w:rPr>
              <w:t xml:space="preserve">Javnom objavom ostvarit će se bolji nadzor nad stanjem imovinom kojom </w:t>
            </w:r>
            <w:r>
              <w:rPr>
                <w:rFonts w:asciiTheme="majorHAnsi" w:hAnsiTheme="majorHAnsi"/>
              </w:rPr>
              <w:t>Općina Sikirevci</w:t>
            </w:r>
            <w:r w:rsidRPr="009D537E">
              <w:rPr>
                <w:rFonts w:asciiTheme="majorHAnsi" w:hAnsiTheme="majorHAnsi"/>
              </w:rPr>
              <w:t xml:space="preserve"> raspolaže.</w:t>
            </w:r>
          </w:p>
        </w:tc>
      </w:tr>
    </w:tbl>
    <w:p w:rsidR="004A44CC" w:rsidRDefault="004A44CC" w:rsidP="004A44CC">
      <w:pPr>
        <w:pStyle w:val="t-9-8"/>
        <w:spacing w:before="0" w:beforeAutospacing="0" w:after="0" w:afterAutospacing="0" w:line="276" w:lineRule="auto"/>
        <w:jc w:val="both"/>
        <w:rPr>
          <w:rFonts w:asciiTheme="majorHAnsi" w:hAnsiTheme="majorHAnsi"/>
          <w:b/>
          <w:color w:val="000000"/>
        </w:rPr>
      </w:pPr>
    </w:p>
    <w:p w:rsidR="004A44CC" w:rsidRDefault="004A44CC" w:rsidP="004A44CC">
      <w:pPr>
        <w:rPr>
          <w:rFonts w:asciiTheme="majorHAnsi" w:eastAsia="Times New Roman" w:hAnsiTheme="majorHAnsi" w:cs="Times New Roman"/>
          <w:b/>
          <w:bCs/>
          <w:kern w:val="36"/>
          <w:sz w:val="26"/>
          <w:szCs w:val="26"/>
          <w:lang w:eastAsia="hr-HR"/>
        </w:rPr>
      </w:pPr>
      <w:bookmarkStart w:id="98" w:name="_Toc462324674"/>
      <w:r>
        <w:rPr>
          <w:rFonts w:asciiTheme="majorHAnsi" w:hAnsiTheme="majorHAnsi"/>
          <w:sz w:val="26"/>
          <w:szCs w:val="26"/>
        </w:rPr>
        <w:br w:type="page"/>
      </w:r>
    </w:p>
    <w:p w:rsidR="006231F2" w:rsidRDefault="006231F2" w:rsidP="004A44CC">
      <w:pPr>
        <w:pStyle w:val="Heading1"/>
        <w:numPr>
          <w:ilvl w:val="0"/>
          <w:numId w:val="27"/>
        </w:numPr>
        <w:tabs>
          <w:tab w:val="left" w:pos="851"/>
        </w:tabs>
        <w:spacing w:before="0" w:beforeAutospacing="0" w:after="0" w:afterAutospacing="0" w:line="276" w:lineRule="auto"/>
        <w:ind w:left="851" w:hanging="491"/>
        <w:jc w:val="both"/>
        <w:rPr>
          <w:rFonts w:asciiTheme="majorHAnsi" w:hAnsiTheme="majorHAnsi"/>
          <w:sz w:val="26"/>
          <w:szCs w:val="26"/>
        </w:rPr>
      </w:pPr>
      <w:bookmarkStart w:id="99" w:name="_Toc526949115"/>
      <w:r>
        <w:rPr>
          <w:rFonts w:asciiTheme="majorHAnsi" w:hAnsiTheme="majorHAnsi"/>
          <w:sz w:val="26"/>
          <w:szCs w:val="26"/>
        </w:rPr>
        <w:lastRenderedPageBreak/>
        <w:t xml:space="preserve">GODIŠNJI </w:t>
      </w:r>
      <w:r w:rsidRPr="00305D78">
        <w:rPr>
          <w:rFonts w:asciiTheme="majorHAnsi" w:hAnsiTheme="majorHAnsi"/>
          <w:sz w:val="26"/>
          <w:szCs w:val="26"/>
        </w:rPr>
        <w:t>PLAN POSTU</w:t>
      </w:r>
      <w:r>
        <w:rPr>
          <w:rFonts w:asciiTheme="majorHAnsi" w:hAnsiTheme="majorHAnsi"/>
          <w:sz w:val="26"/>
          <w:szCs w:val="26"/>
        </w:rPr>
        <w:t xml:space="preserve">PAKA VEZANIH UZ SAVJETOVANJE SA </w:t>
      </w:r>
      <w:r w:rsidRPr="00305D78">
        <w:rPr>
          <w:rFonts w:asciiTheme="majorHAnsi" w:hAnsiTheme="majorHAnsi"/>
          <w:sz w:val="26"/>
          <w:szCs w:val="26"/>
        </w:rPr>
        <w:t>ZAINTERESIRANOM JAVNOŠĆU I PRAVO NA PRISTUP INFORMACIJAMA KOJE SE TIČU UPRAVLJANJA I RASPOLAGANJA IMOVINOM U VLASNIŠTVU OPĆINE SIKIREVCI</w:t>
      </w:r>
      <w:bookmarkEnd w:id="99"/>
    </w:p>
    <w:p w:rsidR="006231F2" w:rsidRDefault="006231F2" w:rsidP="006231F2">
      <w:pPr>
        <w:pStyle w:val="Heading1"/>
        <w:tabs>
          <w:tab w:val="left" w:pos="851"/>
        </w:tabs>
        <w:spacing w:before="0" w:beforeAutospacing="0" w:after="0" w:afterAutospacing="0" w:line="276" w:lineRule="auto"/>
        <w:jc w:val="both"/>
        <w:rPr>
          <w:rFonts w:asciiTheme="majorHAnsi" w:hAnsiTheme="majorHAnsi"/>
          <w:sz w:val="26"/>
          <w:szCs w:val="26"/>
        </w:rPr>
      </w:pPr>
    </w:p>
    <w:p w:rsidR="006231F2" w:rsidRPr="009E7257" w:rsidRDefault="006231F2" w:rsidP="006231F2">
      <w:pPr>
        <w:ind w:firstLine="567"/>
        <w:jc w:val="both"/>
        <w:rPr>
          <w:rFonts w:asciiTheme="majorHAnsi" w:eastAsia="Times New Roman" w:hAnsiTheme="majorHAnsi"/>
          <w:sz w:val="24"/>
          <w:szCs w:val="24"/>
        </w:rPr>
      </w:pPr>
      <w:r w:rsidRPr="009E7257">
        <w:rPr>
          <w:rFonts w:asciiTheme="majorHAnsi" w:eastAsia="Times New Roman" w:hAnsiTheme="majorHAnsi"/>
          <w:sz w:val="24"/>
          <w:szCs w:val="24"/>
        </w:rPr>
        <w:t xml:space="preserve">Strategijom </w:t>
      </w:r>
      <w:r>
        <w:rPr>
          <w:rFonts w:asciiTheme="majorHAnsi" w:eastAsia="Times New Roman" w:hAnsiTheme="majorHAnsi"/>
          <w:sz w:val="24"/>
          <w:szCs w:val="24"/>
        </w:rPr>
        <w:t xml:space="preserve">su </w:t>
      </w:r>
      <w:r w:rsidRPr="009E7257">
        <w:rPr>
          <w:rFonts w:asciiTheme="majorHAnsi" w:eastAsia="Times New Roman" w:hAnsiTheme="majorHAnsi"/>
          <w:sz w:val="24"/>
          <w:szCs w:val="24"/>
        </w:rPr>
        <w:t xml:space="preserve">definirani sljedeći ciljevi vezani uz savjetovanje sa zainteresiranom javnošću i pravo na pristup informacijama koje se tiču upravljanja i raspolaganja imovinom u vlasništvu </w:t>
      </w:r>
      <w:r>
        <w:rPr>
          <w:rFonts w:asciiTheme="majorHAnsi" w:eastAsia="Times New Roman" w:hAnsiTheme="majorHAnsi"/>
          <w:sz w:val="24"/>
          <w:szCs w:val="24"/>
        </w:rPr>
        <w:t>Općine Sikirevci</w:t>
      </w:r>
      <w:r w:rsidRPr="009E7257">
        <w:rPr>
          <w:rFonts w:asciiTheme="majorHAnsi" w:eastAsia="Times New Roman" w:hAnsiTheme="majorHAnsi"/>
          <w:sz w:val="24"/>
          <w:szCs w:val="24"/>
        </w:rPr>
        <w:t>:</w:t>
      </w:r>
    </w:p>
    <w:p w:rsidR="006231F2" w:rsidRPr="00B45BF7" w:rsidRDefault="006231F2" w:rsidP="006231F2">
      <w:pPr>
        <w:pStyle w:val="ListParagraph"/>
        <w:numPr>
          <w:ilvl w:val="0"/>
          <w:numId w:val="21"/>
        </w:numPr>
        <w:ind w:left="709"/>
        <w:jc w:val="both"/>
        <w:rPr>
          <w:rFonts w:asciiTheme="majorHAnsi" w:eastAsia="Times New Roman" w:hAnsiTheme="majorHAnsi"/>
          <w:sz w:val="24"/>
          <w:szCs w:val="24"/>
        </w:rPr>
      </w:pPr>
      <w:r w:rsidRPr="00B45BF7">
        <w:rPr>
          <w:rFonts w:asciiTheme="majorHAnsi" w:hAnsiTheme="majorHAnsi"/>
          <w:bCs/>
          <w:color w:val="000000"/>
          <w:sz w:val="24"/>
          <w:szCs w:val="24"/>
          <w:lang w:eastAsia="hr-HR"/>
        </w:rPr>
        <w:t>Potrebno je na intern</w:t>
      </w:r>
      <w:r>
        <w:rPr>
          <w:rFonts w:asciiTheme="majorHAnsi" w:hAnsiTheme="majorHAnsi"/>
          <w:bCs/>
          <w:color w:val="000000"/>
          <w:sz w:val="24"/>
          <w:szCs w:val="24"/>
          <w:lang w:eastAsia="hr-HR"/>
        </w:rPr>
        <w:t>e</w:t>
      </w:r>
      <w:r w:rsidRPr="00B45BF7">
        <w:rPr>
          <w:rFonts w:asciiTheme="majorHAnsi" w:hAnsiTheme="majorHAnsi"/>
          <w:bCs/>
          <w:color w:val="000000"/>
          <w:sz w:val="24"/>
          <w:szCs w:val="24"/>
          <w:lang w:eastAsia="hr-HR"/>
        </w:rPr>
        <w:t xml:space="preserve">t stranici </w:t>
      </w:r>
      <w:r w:rsidRPr="00B45BF7">
        <w:rPr>
          <w:rFonts w:asciiTheme="majorHAnsi" w:eastAsia="Times New Roman" w:hAnsiTheme="majorHAnsi"/>
          <w:sz w:val="24"/>
          <w:szCs w:val="24"/>
        </w:rPr>
        <w:t>Općine Sikirevci</w:t>
      </w:r>
      <w:r w:rsidR="000F2E09">
        <w:rPr>
          <w:rFonts w:asciiTheme="majorHAnsi" w:eastAsia="Times New Roman" w:hAnsiTheme="majorHAnsi"/>
          <w:sz w:val="24"/>
          <w:szCs w:val="24"/>
        </w:rPr>
        <w:t xml:space="preserve"> </w:t>
      </w:r>
      <w:r w:rsidRPr="00B45BF7">
        <w:rPr>
          <w:rFonts w:asciiTheme="majorHAnsi" w:hAnsiTheme="majorHAnsi"/>
          <w:bCs/>
          <w:color w:val="000000"/>
          <w:sz w:val="24"/>
          <w:szCs w:val="24"/>
          <w:lang w:eastAsia="hr-HR"/>
        </w:rPr>
        <w:t xml:space="preserve">na uočljiv i lako pretraživ način omogućiti informiranje javnosti o upravljanju i raspolaganju imovinom </w:t>
      </w:r>
      <w:r w:rsidRPr="00B45BF7">
        <w:rPr>
          <w:rFonts w:asciiTheme="majorHAnsi" w:eastAsia="Times New Roman" w:hAnsiTheme="majorHAnsi"/>
          <w:sz w:val="24"/>
          <w:szCs w:val="24"/>
        </w:rPr>
        <w:t>Općine Sikirevci</w:t>
      </w:r>
      <w:r>
        <w:rPr>
          <w:rFonts w:asciiTheme="majorHAnsi" w:eastAsia="Times New Roman" w:hAnsiTheme="majorHAnsi"/>
          <w:sz w:val="24"/>
          <w:szCs w:val="24"/>
        </w:rPr>
        <w:t>,</w:t>
      </w:r>
    </w:p>
    <w:p w:rsidR="006231F2" w:rsidRPr="00B45BF7" w:rsidRDefault="006231F2" w:rsidP="006231F2">
      <w:pPr>
        <w:pStyle w:val="ListParagraph"/>
        <w:numPr>
          <w:ilvl w:val="0"/>
          <w:numId w:val="21"/>
        </w:numPr>
        <w:tabs>
          <w:tab w:val="left" w:pos="1140"/>
        </w:tabs>
        <w:ind w:left="709"/>
        <w:jc w:val="both"/>
        <w:rPr>
          <w:rFonts w:asciiTheme="majorHAnsi" w:eastAsia="Times New Roman" w:hAnsiTheme="majorHAnsi"/>
          <w:sz w:val="24"/>
          <w:szCs w:val="24"/>
        </w:rPr>
      </w:pPr>
      <w:r w:rsidRPr="00B45BF7">
        <w:rPr>
          <w:rFonts w:asciiTheme="majorHAnsi" w:eastAsia="Times New Roman" w:hAnsiTheme="majorHAnsi"/>
          <w:sz w:val="24"/>
          <w:szCs w:val="24"/>
        </w:rPr>
        <w:t>Organizirati učinkovitije i transparentno korištenje imovine u vlasništvu Općine Sikirevci s ciljem stvaranja novih vrijednosti i ostvarivanja veće ekonomske koristi.</w:t>
      </w:r>
    </w:p>
    <w:p w:rsidR="006231F2" w:rsidRPr="005E3F2B" w:rsidRDefault="006231F2" w:rsidP="006231F2">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 xml:space="preserve">Zakonski propisi kojima je uređeno postupanje vezano uz savjetovanje sa zainteresiranom javnošću i pravo na pristup informacijama koje se tiču upravljanja i raspolaganja imovinom u vlasništvu </w:t>
      </w:r>
      <w:r>
        <w:rPr>
          <w:rFonts w:asciiTheme="majorHAnsi" w:eastAsia="Times New Roman" w:hAnsiTheme="majorHAnsi"/>
          <w:sz w:val="24"/>
          <w:szCs w:val="24"/>
        </w:rPr>
        <w:t>Općine Sikirevci</w:t>
      </w:r>
      <w:r w:rsidRPr="005E3F2B">
        <w:rPr>
          <w:rFonts w:asciiTheme="majorHAnsi" w:eastAsia="Times New Roman" w:hAnsiTheme="majorHAnsi"/>
          <w:sz w:val="24"/>
          <w:szCs w:val="24"/>
        </w:rPr>
        <w:t>:</w:t>
      </w:r>
    </w:p>
    <w:p w:rsidR="006231F2" w:rsidRPr="007E7BDF" w:rsidRDefault="006231F2" w:rsidP="006231F2">
      <w:pPr>
        <w:numPr>
          <w:ilvl w:val="0"/>
          <w:numId w:val="31"/>
        </w:numPr>
        <w:ind w:left="426" w:hanging="357"/>
        <w:rPr>
          <w:rFonts w:asciiTheme="majorHAnsi" w:eastAsia="Times New Roman" w:hAnsiTheme="majorHAnsi"/>
          <w:b/>
          <w:sz w:val="24"/>
          <w:szCs w:val="24"/>
        </w:rPr>
      </w:pPr>
      <w:r w:rsidRPr="007E7BDF">
        <w:rPr>
          <w:rFonts w:asciiTheme="majorHAnsi" w:eastAsia="Times New Roman" w:hAnsiTheme="majorHAnsi"/>
          <w:b/>
          <w:sz w:val="24"/>
          <w:szCs w:val="24"/>
        </w:rPr>
        <w:t>Opći propisi:</w:t>
      </w:r>
    </w:p>
    <w:p w:rsidR="006231F2" w:rsidRPr="007E7BDF" w:rsidRDefault="00C1234C" w:rsidP="006231F2">
      <w:pPr>
        <w:pStyle w:val="ListParagraph"/>
        <w:numPr>
          <w:ilvl w:val="0"/>
          <w:numId w:val="32"/>
        </w:numPr>
        <w:spacing w:after="0"/>
        <w:ind w:hanging="357"/>
        <w:jc w:val="both"/>
        <w:rPr>
          <w:rFonts w:asciiTheme="majorHAnsi" w:eastAsia="Times New Roman" w:hAnsiTheme="majorHAnsi"/>
          <w:sz w:val="24"/>
          <w:szCs w:val="24"/>
        </w:rPr>
      </w:pPr>
      <w:hyperlink r:id="rId110" w:history="1">
        <w:hyperlink r:id="rId111" w:history="1">
          <w:r w:rsidR="006231F2" w:rsidRPr="007E7BDF">
            <w:rPr>
              <w:rStyle w:val="Hyperlink"/>
              <w:rFonts w:asciiTheme="majorHAnsi" w:hAnsiTheme="majorHAnsi" w:cs="Calibri"/>
              <w:bCs/>
              <w:color w:val="auto"/>
              <w:sz w:val="24"/>
              <w:szCs w:val="24"/>
              <w:u w:val="none"/>
            </w:rPr>
            <w:t>Zakon o upravljanju državnom imovinom (NN 52/18)</w:t>
          </w:r>
        </w:hyperlink>
        <w:r w:rsidR="006231F2" w:rsidRPr="007E7BDF">
          <w:rPr>
            <w:rStyle w:val="Hyperlink"/>
            <w:rFonts w:asciiTheme="majorHAnsi" w:eastAsia="Times New Roman" w:hAnsiTheme="majorHAnsi"/>
            <w:color w:val="auto"/>
            <w:sz w:val="24"/>
            <w:szCs w:val="24"/>
            <w:u w:val="none"/>
          </w:rPr>
          <w:t>,</w:t>
        </w:r>
      </w:hyperlink>
    </w:p>
    <w:p w:rsidR="006231F2" w:rsidRPr="007E7BDF" w:rsidRDefault="00C1234C" w:rsidP="006231F2">
      <w:pPr>
        <w:numPr>
          <w:ilvl w:val="0"/>
          <w:numId w:val="22"/>
        </w:numPr>
        <w:tabs>
          <w:tab w:val="left" w:pos="1140"/>
        </w:tabs>
        <w:spacing w:after="0"/>
        <w:ind w:left="709" w:hanging="357"/>
        <w:contextualSpacing/>
        <w:jc w:val="both"/>
        <w:rPr>
          <w:rFonts w:asciiTheme="majorHAnsi" w:eastAsia="Times New Roman" w:hAnsiTheme="majorHAnsi"/>
          <w:sz w:val="24"/>
          <w:szCs w:val="24"/>
        </w:rPr>
      </w:pPr>
      <w:hyperlink r:id="rId112" w:history="1">
        <w:r w:rsidR="006231F2" w:rsidRPr="007E7BDF">
          <w:rPr>
            <w:rStyle w:val="Hyperlink"/>
            <w:rFonts w:asciiTheme="majorHAnsi" w:eastAsia="Times New Roman" w:hAnsiTheme="majorHAnsi"/>
            <w:color w:val="auto"/>
            <w:sz w:val="24"/>
            <w:szCs w:val="24"/>
            <w:u w:val="none"/>
          </w:rPr>
          <w:t>Zakon o pravu na pristup informacijama (»Narodne novine«, broj 25/13, 85/15),</w:t>
        </w:r>
      </w:hyperlink>
    </w:p>
    <w:p w:rsidR="006231F2" w:rsidRPr="007E7BDF" w:rsidRDefault="00C1234C" w:rsidP="006231F2">
      <w:pPr>
        <w:numPr>
          <w:ilvl w:val="0"/>
          <w:numId w:val="22"/>
        </w:numPr>
        <w:tabs>
          <w:tab w:val="left" w:pos="1140"/>
        </w:tabs>
        <w:ind w:left="709"/>
        <w:contextualSpacing/>
        <w:jc w:val="both"/>
        <w:rPr>
          <w:rFonts w:asciiTheme="majorHAnsi" w:eastAsia="Times New Roman" w:hAnsiTheme="majorHAnsi"/>
          <w:sz w:val="24"/>
          <w:szCs w:val="24"/>
        </w:rPr>
      </w:pPr>
      <w:hyperlink r:id="rId113" w:history="1">
        <w:r w:rsidR="006231F2" w:rsidRPr="007E7BDF">
          <w:rPr>
            <w:rStyle w:val="Hyperlink"/>
            <w:rFonts w:asciiTheme="majorHAnsi" w:eastAsia="Times New Roman" w:hAnsiTheme="majorHAnsi"/>
            <w:color w:val="auto"/>
            <w:sz w:val="24"/>
            <w:szCs w:val="24"/>
            <w:u w:val="none"/>
          </w:rPr>
          <w:t>Uredba (EU) 2016/679 Europskog parlamenta i Vijeća od 27. travnja 2016. o zaštiti pojedinaca u vezi s obradom osobnih podataka i o slobodnom kretanju takvih podataka te o stavljanju izvan snage Direktive 95/46/EZ</w:t>
        </w:r>
      </w:hyperlink>
      <w:r w:rsidR="00CC38B6">
        <w:rPr>
          <w:rStyle w:val="Hyperlink"/>
          <w:rFonts w:asciiTheme="majorHAnsi" w:eastAsia="Times New Roman" w:hAnsiTheme="majorHAnsi"/>
          <w:color w:val="auto"/>
          <w:sz w:val="24"/>
          <w:szCs w:val="24"/>
          <w:u w:val="none"/>
        </w:rPr>
        <w:t>,</w:t>
      </w:r>
    </w:p>
    <w:p w:rsidR="006231F2" w:rsidRPr="007E7BDF" w:rsidRDefault="00C1234C" w:rsidP="006231F2">
      <w:pPr>
        <w:numPr>
          <w:ilvl w:val="0"/>
          <w:numId w:val="22"/>
        </w:numPr>
        <w:tabs>
          <w:tab w:val="left" w:pos="1140"/>
        </w:tabs>
        <w:ind w:left="709"/>
        <w:contextualSpacing/>
        <w:jc w:val="both"/>
        <w:rPr>
          <w:rFonts w:asciiTheme="majorHAnsi" w:eastAsia="Times New Roman" w:hAnsiTheme="majorHAnsi"/>
          <w:sz w:val="24"/>
          <w:szCs w:val="24"/>
        </w:rPr>
      </w:pPr>
      <w:hyperlink r:id="rId114" w:history="1">
        <w:r w:rsidR="006231F2" w:rsidRPr="007E7BDF">
          <w:rPr>
            <w:rStyle w:val="Hyperlink"/>
            <w:rFonts w:asciiTheme="majorHAnsi" w:eastAsia="Times New Roman" w:hAnsiTheme="majorHAnsi"/>
            <w:color w:val="auto"/>
            <w:sz w:val="24"/>
            <w:szCs w:val="24"/>
            <w:u w:val="none"/>
          </w:rPr>
          <w:t>Zakon o provedbi Opće uredbe o zaštiti podataka (»Narodne novine«, broj 42/18),</w:t>
        </w:r>
      </w:hyperlink>
    </w:p>
    <w:p w:rsidR="006231F2" w:rsidRPr="007E7BDF" w:rsidRDefault="00C1234C" w:rsidP="006231F2">
      <w:pPr>
        <w:numPr>
          <w:ilvl w:val="0"/>
          <w:numId w:val="22"/>
        </w:numPr>
        <w:tabs>
          <w:tab w:val="left" w:pos="1140"/>
        </w:tabs>
        <w:ind w:left="709"/>
        <w:contextualSpacing/>
        <w:jc w:val="both"/>
        <w:rPr>
          <w:rFonts w:asciiTheme="majorHAnsi" w:eastAsia="Times New Roman" w:hAnsiTheme="majorHAnsi"/>
          <w:sz w:val="24"/>
          <w:szCs w:val="24"/>
        </w:rPr>
      </w:pPr>
      <w:hyperlink r:id="rId115" w:history="1">
        <w:r w:rsidR="006231F2" w:rsidRPr="007E7BDF">
          <w:rPr>
            <w:rStyle w:val="Hyperlink"/>
            <w:rFonts w:asciiTheme="majorHAnsi" w:eastAsia="Times New Roman" w:hAnsiTheme="majorHAnsi"/>
            <w:color w:val="auto"/>
            <w:sz w:val="24"/>
            <w:szCs w:val="24"/>
            <w:u w:val="none"/>
          </w:rPr>
          <w:t>Zakon o tajnosti podataka (»Narodne novine«, broj 79/07, 86/12),</w:t>
        </w:r>
      </w:hyperlink>
    </w:p>
    <w:p w:rsidR="006231F2" w:rsidRPr="007E7BDF" w:rsidRDefault="00C1234C" w:rsidP="006231F2">
      <w:pPr>
        <w:numPr>
          <w:ilvl w:val="0"/>
          <w:numId w:val="22"/>
        </w:numPr>
        <w:tabs>
          <w:tab w:val="left" w:pos="1140"/>
        </w:tabs>
        <w:ind w:left="709"/>
        <w:contextualSpacing/>
        <w:jc w:val="both"/>
        <w:rPr>
          <w:rFonts w:asciiTheme="majorHAnsi" w:eastAsia="Times New Roman" w:hAnsiTheme="majorHAnsi"/>
          <w:sz w:val="24"/>
          <w:szCs w:val="24"/>
        </w:rPr>
      </w:pPr>
      <w:hyperlink r:id="rId116" w:history="1">
        <w:r w:rsidR="006231F2" w:rsidRPr="007E7BDF">
          <w:rPr>
            <w:rStyle w:val="Hyperlink"/>
            <w:rFonts w:asciiTheme="majorHAnsi" w:eastAsia="Times New Roman" w:hAnsiTheme="majorHAnsi"/>
            <w:color w:val="auto"/>
            <w:sz w:val="24"/>
            <w:szCs w:val="24"/>
            <w:u w:val="none"/>
          </w:rPr>
          <w:t>Zakon o zaštiti tajnosti podataka</w:t>
        </w:r>
      </w:hyperlink>
      <w:r w:rsidR="006231F2" w:rsidRPr="007E7BDF">
        <w:rPr>
          <w:rFonts w:asciiTheme="majorHAnsi" w:eastAsia="Times New Roman" w:hAnsiTheme="majorHAnsi"/>
          <w:sz w:val="24"/>
          <w:szCs w:val="24"/>
        </w:rPr>
        <w:t xml:space="preserve"> (»Narodne novine«, broj </w:t>
      </w:r>
      <w:hyperlink r:id="rId117" w:history="1">
        <w:r w:rsidR="006231F2" w:rsidRPr="007E7BDF">
          <w:rPr>
            <w:rFonts w:asciiTheme="majorHAnsi" w:eastAsia="Times New Roman" w:hAnsiTheme="majorHAnsi"/>
            <w:sz w:val="24"/>
            <w:szCs w:val="24"/>
          </w:rPr>
          <w:t>108/96</w:t>
        </w:r>
      </w:hyperlink>
      <w:r w:rsidR="006231F2" w:rsidRPr="007E7BDF">
        <w:rPr>
          <w:rFonts w:asciiTheme="majorHAnsi" w:eastAsia="Times New Roman" w:hAnsiTheme="majorHAnsi"/>
          <w:sz w:val="24"/>
          <w:szCs w:val="24"/>
        </w:rPr>
        <w:t>),</w:t>
      </w:r>
    </w:p>
    <w:p w:rsidR="006231F2" w:rsidRPr="007E7BDF" w:rsidRDefault="00C1234C" w:rsidP="006231F2">
      <w:pPr>
        <w:numPr>
          <w:ilvl w:val="0"/>
          <w:numId w:val="22"/>
        </w:numPr>
        <w:tabs>
          <w:tab w:val="left" w:pos="1140"/>
        </w:tabs>
        <w:ind w:left="709"/>
        <w:contextualSpacing/>
        <w:jc w:val="both"/>
        <w:rPr>
          <w:rFonts w:asciiTheme="majorHAnsi" w:eastAsia="Times New Roman" w:hAnsiTheme="majorHAnsi"/>
          <w:sz w:val="24"/>
          <w:szCs w:val="24"/>
        </w:rPr>
      </w:pPr>
      <w:hyperlink r:id="rId118" w:history="1">
        <w:r w:rsidR="006231F2" w:rsidRPr="007E7BDF">
          <w:rPr>
            <w:rStyle w:val="Hyperlink"/>
            <w:rFonts w:asciiTheme="majorHAnsi" w:eastAsia="Times New Roman" w:hAnsiTheme="majorHAnsi"/>
            <w:color w:val="auto"/>
            <w:sz w:val="24"/>
            <w:szCs w:val="24"/>
            <w:u w:val="none"/>
          </w:rPr>
          <w:t>Zakon o medijima</w:t>
        </w:r>
      </w:hyperlink>
      <w:r w:rsidR="006231F2" w:rsidRPr="007E7BDF">
        <w:rPr>
          <w:rFonts w:asciiTheme="majorHAnsi" w:eastAsia="Times New Roman" w:hAnsiTheme="majorHAnsi"/>
          <w:sz w:val="24"/>
          <w:szCs w:val="24"/>
        </w:rPr>
        <w:t xml:space="preserve"> (»Narodne novine«, broj </w:t>
      </w:r>
      <w:hyperlink r:id="rId119" w:history="1">
        <w:r w:rsidR="006231F2" w:rsidRPr="007E7BDF">
          <w:rPr>
            <w:rFonts w:asciiTheme="majorHAnsi" w:eastAsia="Times New Roman" w:hAnsiTheme="majorHAnsi"/>
            <w:sz w:val="24"/>
            <w:szCs w:val="24"/>
          </w:rPr>
          <w:t>59/04</w:t>
        </w:r>
      </w:hyperlink>
      <w:r w:rsidR="006231F2" w:rsidRPr="007E7BDF">
        <w:rPr>
          <w:rFonts w:asciiTheme="majorHAnsi" w:eastAsia="Times New Roman" w:hAnsiTheme="majorHAnsi"/>
          <w:sz w:val="24"/>
          <w:szCs w:val="24"/>
        </w:rPr>
        <w:t xml:space="preserve">, </w:t>
      </w:r>
      <w:hyperlink r:id="rId120" w:history="1">
        <w:r w:rsidR="006231F2" w:rsidRPr="007E7BDF">
          <w:rPr>
            <w:rFonts w:asciiTheme="majorHAnsi" w:eastAsia="Times New Roman" w:hAnsiTheme="majorHAnsi"/>
            <w:sz w:val="24"/>
            <w:szCs w:val="24"/>
          </w:rPr>
          <w:t>84/11</w:t>
        </w:r>
      </w:hyperlink>
      <w:r w:rsidR="006231F2" w:rsidRPr="007E7BDF">
        <w:rPr>
          <w:rFonts w:asciiTheme="majorHAnsi" w:eastAsia="Times New Roman" w:hAnsiTheme="majorHAnsi"/>
          <w:sz w:val="24"/>
          <w:szCs w:val="24"/>
        </w:rPr>
        <w:t>, 81/13),</w:t>
      </w:r>
    </w:p>
    <w:p w:rsidR="006231F2" w:rsidRPr="007E7BDF" w:rsidRDefault="00C1234C" w:rsidP="006231F2">
      <w:pPr>
        <w:numPr>
          <w:ilvl w:val="0"/>
          <w:numId w:val="22"/>
        </w:numPr>
        <w:tabs>
          <w:tab w:val="left" w:pos="1140"/>
        </w:tabs>
        <w:ind w:left="709"/>
        <w:contextualSpacing/>
        <w:jc w:val="both"/>
        <w:rPr>
          <w:rFonts w:asciiTheme="majorHAnsi" w:eastAsia="Times New Roman" w:hAnsiTheme="majorHAnsi"/>
          <w:sz w:val="24"/>
          <w:szCs w:val="24"/>
        </w:rPr>
      </w:pPr>
      <w:hyperlink r:id="rId121" w:history="1">
        <w:r w:rsidR="006231F2" w:rsidRPr="007E7BDF">
          <w:rPr>
            <w:rStyle w:val="Hyperlink"/>
            <w:rFonts w:asciiTheme="majorHAnsi" w:eastAsia="Times New Roman" w:hAnsiTheme="majorHAnsi"/>
            <w:color w:val="auto"/>
            <w:sz w:val="24"/>
            <w:szCs w:val="24"/>
            <w:u w:val="none"/>
          </w:rPr>
          <w:t>Zakon o arhivskom gradivu i arhivima</w:t>
        </w:r>
      </w:hyperlink>
      <w:r w:rsidR="006231F2" w:rsidRPr="007E7BDF">
        <w:rPr>
          <w:rFonts w:asciiTheme="majorHAnsi" w:eastAsia="Times New Roman" w:hAnsiTheme="majorHAnsi"/>
          <w:sz w:val="24"/>
          <w:szCs w:val="24"/>
        </w:rPr>
        <w:t xml:space="preserve"> (»Narodne novine«, broj </w:t>
      </w:r>
      <w:r w:rsidR="006231F2" w:rsidRPr="007E7BDF">
        <w:rPr>
          <w:rFonts w:asciiTheme="majorHAnsi" w:hAnsiTheme="majorHAnsi"/>
          <w:sz w:val="24"/>
          <w:szCs w:val="24"/>
        </w:rPr>
        <w:t>61/18</w:t>
      </w:r>
      <w:r w:rsidR="006231F2" w:rsidRPr="007E7BDF">
        <w:rPr>
          <w:rFonts w:asciiTheme="majorHAnsi" w:eastAsia="Times New Roman" w:hAnsiTheme="majorHAnsi"/>
          <w:sz w:val="24"/>
          <w:szCs w:val="24"/>
        </w:rPr>
        <w:t>),</w:t>
      </w:r>
    </w:p>
    <w:p w:rsidR="006231F2" w:rsidRPr="007E7BDF" w:rsidRDefault="00C1234C" w:rsidP="006231F2">
      <w:pPr>
        <w:numPr>
          <w:ilvl w:val="0"/>
          <w:numId w:val="22"/>
        </w:numPr>
        <w:tabs>
          <w:tab w:val="left" w:pos="1140"/>
        </w:tabs>
        <w:ind w:left="709"/>
        <w:contextualSpacing/>
        <w:jc w:val="both"/>
        <w:rPr>
          <w:rFonts w:asciiTheme="majorHAnsi" w:eastAsia="Times New Roman" w:hAnsiTheme="majorHAnsi"/>
          <w:sz w:val="24"/>
          <w:szCs w:val="24"/>
        </w:rPr>
      </w:pPr>
      <w:hyperlink r:id="rId122" w:history="1">
        <w:r w:rsidR="006231F2" w:rsidRPr="007E7BDF">
          <w:rPr>
            <w:rStyle w:val="Hyperlink"/>
            <w:rFonts w:asciiTheme="majorHAnsi" w:eastAsia="Times New Roman" w:hAnsiTheme="majorHAnsi"/>
            <w:color w:val="auto"/>
            <w:sz w:val="24"/>
            <w:szCs w:val="24"/>
            <w:u w:val="none"/>
          </w:rPr>
          <w:t>Zakon o sustavu državne uprave u odnosima uprave i građana</w:t>
        </w:r>
      </w:hyperlink>
      <w:r w:rsidR="006231F2" w:rsidRPr="007E7BDF">
        <w:rPr>
          <w:rFonts w:asciiTheme="majorHAnsi" w:eastAsia="Times New Roman" w:hAnsiTheme="majorHAnsi"/>
          <w:sz w:val="24"/>
          <w:szCs w:val="24"/>
        </w:rPr>
        <w:t xml:space="preserve"> (»Narodne novine«, broj </w:t>
      </w:r>
      <w:hyperlink r:id="rId123" w:history="1">
        <w:r w:rsidR="006231F2" w:rsidRPr="007E7BDF">
          <w:rPr>
            <w:rFonts w:asciiTheme="majorHAnsi" w:eastAsia="Times New Roman" w:hAnsiTheme="majorHAnsi"/>
            <w:sz w:val="24"/>
            <w:szCs w:val="24"/>
          </w:rPr>
          <w:t>150/11</w:t>
        </w:r>
      </w:hyperlink>
      <w:r w:rsidR="006231F2" w:rsidRPr="007E7BDF">
        <w:rPr>
          <w:rFonts w:asciiTheme="majorHAnsi" w:eastAsia="Times New Roman" w:hAnsiTheme="majorHAnsi"/>
          <w:sz w:val="24"/>
          <w:szCs w:val="24"/>
        </w:rPr>
        <w:t>, 12/13, 93/16, 104/16),</w:t>
      </w:r>
    </w:p>
    <w:p w:rsidR="006231F2" w:rsidRPr="007E7BDF" w:rsidRDefault="00C1234C" w:rsidP="006231F2">
      <w:pPr>
        <w:numPr>
          <w:ilvl w:val="0"/>
          <w:numId w:val="22"/>
        </w:numPr>
        <w:tabs>
          <w:tab w:val="left" w:pos="1140"/>
        </w:tabs>
        <w:ind w:left="709"/>
        <w:contextualSpacing/>
        <w:jc w:val="both"/>
        <w:rPr>
          <w:rFonts w:asciiTheme="majorHAnsi" w:eastAsia="Times New Roman" w:hAnsiTheme="majorHAnsi"/>
          <w:sz w:val="24"/>
          <w:szCs w:val="24"/>
        </w:rPr>
      </w:pPr>
      <w:hyperlink r:id="rId124" w:history="1">
        <w:r w:rsidR="006231F2" w:rsidRPr="007E7BDF">
          <w:rPr>
            <w:rStyle w:val="Hyperlink"/>
            <w:rFonts w:asciiTheme="majorHAnsi" w:eastAsia="Times New Roman" w:hAnsiTheme="majorHAnsi"/>
            <w:color w:val="auto"/>
            <w:sz w:val="24"/>
            <w:szCs w:val="24"/>
            <w:u w:val="none"/>
          </w:rPr>
          <w:t>Pravilnik o Središnjem katalogu službenih dokumenata Republike Hrvatske (»Narodne novine«, broj 124/15),</w:t>
        </w:r>
      </w:hyperlink>
    </w:p>
    <w:p w:rsidR="006231F2" w:rsidRPr="007E7BDF" w:rsidRDefault="00C1234C" w:rsidP="006231F2">
      <w:pPr>
        <w:numPr>
          <w:ilvl w:val="0"/>
          <w:numId w:val="22"/>
        </w:numPr>
        <w:tabs>
          <w:tab w:val="left" w:pos="1140"/>
        </w:tabs>
        <w:ind w:left="709"/>
        <w:contextualSpacing/>
        <w:jc w:val="both"/>
        <w:rPr>
          <w:rFonts w:asciiTheme="majorHAnsi" w:eastAsia="Times New Roman" w:hAnsiTheme="majorHAnsi"/>
          <w:sz w:val="24"/>
          <w:szCs w:val="24"/>
        </w:rPr>
      </w:pPr>
      <w:hyperlink r:id="rId125" w:history="1">
        <w:r w:rsidR="006231F2" w:rsidRPr="007E7BDF">
          <w:rPr>
            <w:rStyle w:val="Hyperlink"/>
            <w:rFonts w:asciiTheme="majorHAnsi" w:eastAsia="Times New Roman" w:hAnsiTheme="majorHAnsi"/>
            <w:color w:val="auto"/>
            <w:sz w:val="24"/>
            <w:szCs w:val="24"/>
            <w:u w:val="none"/>
          </w:rPr>
          <w:t>Pravilnik o ustroju, sadržaju i načinu vođenja službenog Upisnika o ostvarivanju prava na pristup informacijama i ponovnu uporabu informacija (»Narodne novine«, broj 83/14),</w:t>
        </w:r>
      </w:hyperlink>
    </w:p>
    <w:p w:rsidR="006231F2" w:rsidRPr="007E7BDF" w:rsidRDefault="00C1234C" w:rsidP="006231F2">
      <w:pPr>
        <w:numPr>
          <w:ilvl w:val="0"/>
          <w:numId w:val="22"/>
        </w:numPr>
        <w:tabs>
          <w:tab w:val="left" w:pos="1140"/>
        </w:tabs>
        <w:ind w:left="709"/>
        <w:contextualSpacing/>
        <w:jc w:val="both"/>
        <w:rPr>
          <w:rFonts w:asciiTheme="majorHAnsi" w:eastAsia="Times New Roman" w:hAnsiTheme="majorHAnsi"/>
          <w:sz w:val="24"/>
          <w:szCs w:val="24"/>
        </w:rPr>
      </w:pPr>
      <w:hyperlink r:id="rId126" w:history="1">
        <w:r w:rsidR="006231F2" w:rsidRPr="007E7BDF">
          <w:rPr>
            <w:rStyle w:val="Hyperlink"/>
            <w:rFonts w:asciiTheme="majorHAnsi" w:eastAsia="Times New Roman" w:hAnsiTheme="majorHAnsi"/>
            <w:color w:val="auto"/>
            <w:sz w:val="24"/>
            <w:szCs w:val="24"/>
            <w:u w:val="none"/>
          </w:rPr>
          <w:t>Kriterij za određivanje visine naknadne stvarnih materijalnih troškova i troškova dostave informacije (»Narodne novine«, broj 12/14</w:t>
        </w:r>
      </w:hyperlink>
      <w:r w:rsidR="006231F2" w:rsidRPr="007E7BDF">
        <w:rPr>
          <w:rFonts w:asciiTheme="majorHAnsi" w:eastAsia="Times New Roman" w:hAnsiTheme="majorHAnsi"/>
          <w:sz w:val="24"/>
          <w:szCs w:val="24"/>
        </w:rPr>
        <w:t xml:space="preserve">, </w:t>
      </w:r>
      <w:hyperlink r:id="rId127" w:history="1">
        <w:r w:rsidR="006231F2" w:rsidRPr="007E7BDF">
          <w:rPr>
            <w:rStyle w:val="Hyperlink"/>
            <w:rFonts w:asciiTheme="majorHAnsi" w:eastAsia="Times New Roman" w:hAnsiTheme="majorHAnsi"/>
            <w:color w:val="auto"/>
            <w:sz w:val="24"/>
            <w:szCs w:val="24"/>
            <w:u w:val="none"/>
          </w:rPr>
          <w:t>15/14</w:t>
        </w:r>
      </w:hyperlink>
      <w:r w:rsidR="006231F2" w:rsidRPr="007E7BDF">
        <w:rPr>
          <w:rFonts w:asciiTheme="majorHAnsi" w:eastAsia="Times New Roman" w:hAnsiTheme="majorHAnsi"/>
          <w:sz w:val="24"/>
          <w:szCs w:val="24"/>
        </w:rPr>
        <w:t>),</w:t>
      </w:r>
    </w:p>
    <w:p w:rsidR="006231F2" w:rsidRPr="007E7BDF" w:rsidRDefault="00C1234C" w:rsidP="006231F2">
      <w:pPr>
        <w:numPr>
          <w:ilvl w:val="0"/>
          <w:numId w:val="22"/>
        </w:numPr>
        <w:tabs>
          <w:tab w:val="left" w:pos="1140"/>
        </w:tabs>
        <w:ind w:left="709"/>
        <w:contextualSpacing/>
        <w:jc w:val="both"/>
        <w:rPr>
          <w:rFonts w:asciiTheme="majorHAnsi" w:eastAsia="Times New Roman" w:hAnsiTheme="majorHAnsi"/>
          <w:sz w:val="24"/>
          <w:szCs w:val="24"/>
        </w:rPr>
      </w:pPr>
      <w:hyperlink r:id="rId128" w:history="1">
        <w:r w:rsidR="006231F2" w:rsidRPr="007E7BDF">
          <w:rPr>
            <w:rStyle w:val="Hyperlink"/>
            <w:rFonts w:asciiTheme="majorHAnsi" w:eastAsia="Times New Roman" w:hAnsiTheme="majorHAnsi"/>
            <w:color w:val="auto"/>
            <w:sz w:val="24"/>
            <w:szCs w:val="24"/>
            <w:u w:val="none"/>
          </w:rPr>
          <w:t>Pravilnik o sadržaju i načinu vođenja evidencije isključivih prava na ponovnu uporabu informacija (»Narodne novine«, broj 20/16).</w:t>
        </w:r>
      </w:hyperlink>
    </w:p>
    <w:p w:rsidR="006231F2" w:rsidRDefault="006231F2" w:rsidP="006231F2">
      <w:pPr>
        <w:ind w:firstLine="567"/>
        <w:rPr>
          <w:rFonts w:asciiTheme="majorHAnsi" w:eastAsia="Times New Roman" w:hAnsiTheme="majorHAnsi"/>
          <w:b/>
          <w:sz w:val="24"/>
          <w:szCs w:val="24"/>
        </w:rPr>
        <w:sectPr w:rsidR="006231F2" w:rsidSect="0099425E">
          <w:pgSz w:w="11906" w:h="16838"/>
          <w:pgMar w:top="1134" w:right="1418" w:bottom="1134" w:left="1418" w:header="709" w:footer="709" w:gutter="0"/>
          <w:cols w:space="708"/>
          <w:titlePg/>
          <w:docGrid w:linePitch="360"/>
        </w:sectPr>
      </w:pPr>
    </w:p>
    <w:p w:rsidR="006231F2" w:rsidRDefault="006231F2" w:rsidP="006231F2">
      <w:pPr>
        <w:pStyle w:val="ListParagraph"/>
        <w:numPr>
          <w:ilvl w:val="0"/>
          <w:numId w:val="31"/>
        </w:numPr>
        <w:rPr>
          <w:rFonts w:asciiTheme="majorHAnsi" w:eastAsia="Times New Roman" w:hAnsiTheme="majorHAnsi"/>
          <w:b/>
          <w:sz w:val="24"/>
          <w:szCs w:val="24"/>
        </w:rPr>
      </w:pPr>
      <w:r w:rsidRPr="00CC7F43">
        <w:rPr>
          <w:rFonts w:asciiTheme="majorHAnsi" w:eastAsia="Times New Roman" w:hAnsiTheme="majorHAnsi"/>
          <w:b/>
          <w:sz w:val="24"/>
          <w:szCs w:val="24"/>
        </w:rPr>
        <w:lastRenderedPageBreak/>
        <w:t>Propisi EU:</w:t>
      </w:r>
    </w:p>
    <w:p w:rsidR="006231F2" w:rsidRDefault="006231F2" w:rsidP="006231F2">
      <w:pPr>
        <w:pStyle w:val="ListParagraph"/>
        <w:spacing w:after="0"/>
        <w:rPr>
          <w:rFonts w:asciiTheme="majorHAnsi" w:eastAsia="Times New Roman" w:hAnsiTheme="majorHAnsi"/>
          <w:b/>
          <w:sz w:val="24"/>
          <w:szCs w:val="24"/>
        </w:rPr>
      </w:pPr>
    </w:p>
    <w:p w:rsidR="006231F2" w:rsidRPr="007E7BDF" w:rsidRDefault="00C1234C" w:rsidP="00CC38B6">
      <w:pPr>
        <w:numPr>
          <w:ilvl w:val="0"/>
          <w:numId w:val="31"/>
        </w:numPr>
        <w:contextualSpacing/>
        <w:jc w:val="both"/>
        <w:rPr>
          <w:rFonts w:asciiTheme="majorHAnsi" w:eastAsia="Times New Roman" w:hAnsiTheme="majorHAnsi"/>
          <w:sz w:val="24"/>
          <w:szCs w:val="24"/>
        </w:rPr>
      </w:pPr>
      <w:hyperlink r:id="rId129" w:history="1">
        <w:r w:rsidR="006231F2" w:rsidRPr="007E7BDF">
          <w:rPr>
            <w:rStyle w:val="Hyperlink"/>
            <w:rFonts w:asciiTheme="majorHAnsi" w:eastAsia="Times New Roman" w:hAnsiTheme="majorHAnsi"/>
            <w:color w:val="auto"/>
            <w:sz w:val="24"/>
            <w:szCs w:val="24"/>
            <w:u w:val="none"/>
          </w:rPr>
          <w:t>Direktiva 2003/98/EZ Europskog parlamenta i Vijeća od 17. studenog 2003. o ponovnoj uporabi informacija javnog sektora</w:t>
        </w:r>
      </w:hyperlink>
      <w:r w:rsidR="006231F2" w:rsidRPr="007E7BDF">
        <w:rPr>
          <w:rFonts w:asciiTheme="majorHAnsi" w:eastAsia="Times New Roman" w:hAnsiTheme="majorHAnsi"/>
          <w:sz w:val="24"/>
          <w:szCs w:val="24"/>
        </w:rPr>
        <w:t>,</w:t>
      </w:r>
    </w:p>
    <w:p w:rsidR="006231F2" w:rsidRPr="007E7BDF" w:rsidRDefault="00C1234C" w:rsidP="00CC38B6">
      <w:pPr>
        <w:numPr>
          <w:ilvl w:val="0"/>
          <w:numId w:val="31"/>
        </w:numPr>
        <w:contextualSpacing/>
        <w:jc w:val="both"/>
        <w:rPr>
          <w:rFonts w:asciiTheme="majorHAnsi" w:eastAsia="Times New Roman" w:hAnsiTheme="majorHAnsi"/>
          <w:sz w:val="24"/>
          <w:szCs w:val="24"/>
        </w:rPr>
      </w:pPr>
      <w:hyperlink r:id="rId130" w:history="1">
        <w:r w:rsidR="006231F2" w:rsidRPr="007E7BDF">
          <w:rPr>
            <w:rStyle w:val="Hyperlink"/>
            <w:rFonts w:asciiTheme="majorHAnsi" w:eastAsia="Times New Roman" w:hAnsiTheme="majorHAnsi"/>
            <w:color w:val="auto"/>
            <w:sz w:val="24"/>
            <w:szCs w:val="24"/>
            <w:u w:val="none"/>
          </w:rPr>
          <w:t>Directive 2003/98/EC oftheEuropeanParliamentandoftheCouncilof 17 November 2003 on the re-use ofpublicsectorinformation</w:t>
        </w:r>
      </w:hyperlink>
      <w:r w:rsidR="006231F2" w:rsidRPr="007E7BDF">
        <w:rPr>
          <w:rFonts w:asciiTheme="majorHAnsi" w:eastAsia="Times New Roman" w:hAnsiTheme="majorHAnsi"/>
          <w:sz w:val="24"/>
          <w:szCs w:val="24"/>
        </w:rPr>
        <w:t>,</w:t>
      </w:r>
    </w:p>
    <w:p w:rsidR="006231F2" w:rsidRPr="007E7BDF" w:rsidRDefault="00C1234C" w:rsidP="00CC38B6">
      <w:pPr>
        <w:numPr>
          <w:ilvl w:val="0"/>
          <w:numId w:val="31"/>
        </w:numPr>
        <w:contextualSpacing/>
        <w:jc w:val="both"/>
        <w:rPr>
          <w:rFonts w:asciiTheme="majorHAnsi" w:eastAsia="Times New Roman" w:hAnsiTheme="majorHAnsi"/>
          <w:sz w:val="24"/>
          <w:szCs w:val="24"/>
        </w:rPr>
      </w:pPr>
      <w:hyperlink r:id="rId131" w:history="1">
        <w:r w:rsidR="006231F2" w:rsidRPr="007E7BDF">
          <w:rPr>
            <w:rStyle w:val="Hyperlink"/>
            <w:rFonts w:asciiTheme="majorHAnsi" w:eastAsia="Times New Roman" w:hAnsiTheme="majorHAnsi"/>
            <w:color w:val="auto"/>
            <w:sz w:val="24"/>
            <w:szCs w:val="24"/>
            <w:u w:val="none"/>
          </w:rPr>
          <w:t>Direktiva o izmjeni Direktive 2003/98/EZ Europskog parlamenta i Vijeća od 17. studenog 2003. o ponovnoj uporabi informacija javnog sektora, 2013/37/EU</w:t>
        </w:r>
      </w:hyperlink>
      <w:r w:rsidR="006231F2" w:rsidRPr="007E7BDF">
        <w:rPr>
          <w:rFonts w:asciiTheme="majorHAnsi" w:eastAsia="Times New Roman" w:hAnsiTheme="majorHAnsi"/>
          <w:sz w:val="24"/>
          <w:szCs w:val="24"/>
        </w:rPr>
        <w:t>,</w:t>
      </w:r>
    </w:p>
    <w:p w:rsidR="006231F2" w:rsidRPr="007E7BDF" w:rsidRDefault="00C1234C" w:rsidP="00CC38B6">
      <w:pPr>
        <w:numPr>
          <w:ilvl w:val="0"/>
          <w:numId w:val="31"/>
        </w:numPr>
        <w:contextualSpacing/>
        <w:jc w:val="both"/>
        <w:rPr>
          <w:rFonts w:asciiTheme="majorHAnsi" w:eastAsia="Times New Roman" w:hAnsiTheme="majorHAnsi"/>
          <w:sz w:val="24"/>
          <w:szCs w:val="24"/>
        </w:rPr>
      </w:pPr>
      <w:hyperlink r:id="rId132" w:history="1">
        <w:r w:rsidR="006231F2" w:rsidRPr="007E7BDF">
          <w:rPr>
            <w:rStyle w:val="Hyperlink"/>
            <w:rFonts w:asciiTheme="majorHAnsi" w:eastAsia="Times New Roman" w:hAnsiTheme="majorHAnsi"/>
            <w:color w:val="auto"/>
            <w:sz w:val="24"/>
            <w:szCs w:val="24"/>
            <w:u w:val="none"/>
          </w:rPr>
          <w:t>Directive 2013/37/EU oftheEuropeanParliamentandoftheCouncilof 26 June 2013 amendingDirective 2003/98/EC on the re-use ofpublicsectorinformationTextwith EEA relevance</w:t>
        </w:r>
      </w:hyperlink>
      <w:r w:rsidR="006231F2" w:rsidRPr="007E7BDF">
        <w:rPr>
          <w:rFonts w:asciiTheme="majorHAnsi" w:eastAsia="Times New Roman" w:hAnsiTheme="majorHAnsi"/>
          <w:sz w:val="24"/>
          <w:szCs w:val="24"/>
        </w:rPr>
        <w:t>,</w:t>
      </w:r>
    </w:p>
    <w:p w:rsidR="006231F2" w:rsidRPr="007E7BDF" w:rsidRDefault="00C1234C" w:rsidP="00CC38B6">
      <w:pPr>
        <w:numPr>
          <w:ilvl w:val="0"/>
          <w:numId w:val="31"/>
        </w:numPr>
        <w:contextualSpacing/>
        <w:jc w:val="both"/>
        <w:rPr>
          <w:rFonts w:asciiTheme="majorHAnsi" w:eastAsia="Times New Roman" w:hAnsiTheme="majorHAnsi"/>
          <w:sz w:val="24"/>
          <w:szCs w:val="24"/>
        </w:rPr>
      </w:pPr>
      <w:hyperlink r:id="rId133" w:history="1">
        <w:r w:rsidR="006231F2" w:rsidRPr="007E7BDF">
          <w:rPr>
            <w:rStyle w:val="Hyperlink"/>
            <w:rFonts w:asciiTheme="majorHAnsi" w:eastAsia="Times New Roman" w:hAnsiTheme="majorHAnsi"/>
            <w:color w:val="auto"/>
            <w:sz w:val="24"/>
            <w:szCs w:val="24"/>
            <w:u w:val="none"/>
          </w:rPr>
          <w:t>Konsolidirana Direktiva 2003/98/EZ Europskog parlamenta i Vijeća od 17. studenog 2003. o ponovnoj uporabi informacija javnog sektora</w:t>
        </w:r>
      </w:hyperlink>
      <w:r w:rsidR="006231F2" w:rsidRPr="007E7BDF">
        <w:rPr>
          <w:rFonts w:asciiTheme="majorHAnsi" w:eastAsia="Times New Roman" w:hAnsiTheme="majorHAnsi"/>
          <w:sz w:val="24"/>
          <w:szCs w:val="24"/>
        </w:rPr>
        <w:t>,</w:t>
      </w:r>
    </w:p>
    <w:p w:rsidR="006231F2" w:rsidRPr="007E7BDF" w:rsidRDefault="00C1234C" w:rsidP="00CC38B6">
      <w:pPr>
        <w:numPr>
          <w:ilvl w:val="0"/>
          <w:numId w:val="31"/>
        </w:numPr>
        <w:contextualSpacing/>
        <w:jc w:val="both"/>
        <w:rPr>
          <w:rFonts w:asciiTheme="majorHAnsi" w:eastAsia="Times New Roman" w:hAnsiTheme="majorHAnsi"/>
          <w:sz w:val="24"/>
          <w:szCs w:val="24"/>
        </w:rPr>
      </w:pPr>
      <w:hyperlink r:id="rId134" w:history="1">
        <w:r w:rsidR="006231F2" w:rsidRPr="007E7BDF">
          <w:rPr>
            <w:rStyle w:val="Hyperlink"/>
            <w:rFonts w:asciiTheme="majorHAnsi" w:eastAsia="Times New Roman" w:hAnsiTheme="majorHAnsi"/>
            <w:color w:val="auto"/>
            <w:sz w:val="24"/>
            <w:szCs w:val="24"/>
            <w:u w:val="none"/>
          </w:rPr>
          <w:t>ConsolidatedDirective 2003/98/EC oftheEuropeanParliamentandoftheCouncilof 17 November 2003 on the re-use ofpublicsectorinformation</w:t>
        </w:r>
      </w:hyperlink>
      <w:r w:rsidR="006231F2" w:rsidRPr="007E7BDF">
        <w:rPr>
          <w:rFonts w:asciiTheme="majorHAnsi" w:eastAsia="Times New Roman" w:hAnsiTheme="majorHAnsi"/>
          <w:sz w:val="24"/>
          <w:szCs w:val="24"/>
        </w:rPr>
        <w:t>,</w:t>
      </w:r>
    </w:p>
    <w:p w:rsidR="006231F2" w:rsidRPr="007E7BDF" w:rsidRDefault="00C1234C" w:rsidP="00CC38B6">
      <w:pPr>
        <w:numPr>
          <w:ilvl w:val="0"/>
          <w:numId w:val="31"/>
        </w:numPr>
        <w:contextualSpacing/>
        <w:jc w:val="both"/>
        <w:rPr>
          <w:rFonts w:asciiTheme="majorHAnsi" w:eastAsia="Times New Roman" w:hAnsiTheme="majorHAnsi"/>
          <w:sz w:val="24"/>
          <w:szCs w:val="24"/>
        </w:rPr>
      </w:pPr>
      <w:hyperlink r:id="rId135" w:history="1">
        <w:r w:rsidR="006231F2" w:rsidRPr="007E7BDF">
          <w:rPr>
            <w:rStyle w:val="Hyperlink"/>
            <w:rFonts w:asciiTheme="majorHAnsi" w:eastAsia="Times New Roman" w:hAnsiTheme="majorHAnsi"/>
            <w:color w:val="auto"/>
            <w:sz w:val="24"/>
            <w:szCs w:val="24"/>
            <w:u w:val="none"/>
          </w:rPr>
          <w:t>Smjernice o preporučenim standardnim dozvolama, skupovima podataka i naplati ponovne uporabe dokumenata 2014/C 240/01</w:t>
        </w:r>
      </w:hyperlink>
      <w:r w:rsidR="006231F2" w:rsidRPr="007E7BDF">
        <w:rPr>
          <w:rFonts w:asciiTheme="majorHAnsi" w:eastAsia="Times New Roman" w:hAnsiTheme="majorHAnsi"/>
          <w:sz w:val="24"/>
          <w:szCs w:val="24"/>
        </w:rPr>
        <w:t>,</w:t>
      </w:r>
    </w:p>
    <w:p w:rsidR="006231F2" w:rsidRPr="007E7BDF" w:rsidRDefault="00C1234C" w:rsidP="00CC38B6">
      <w:pPr>
        <w:numPr>
          <w:ilvl w:val="0"/>
          <w:numId w:val="31"/>
        </w:numPr>
        <w:jc w:val="both"/>
        <w:rPr>
          <w:rFonts w:asciiTheme="majorHAnsi" w:eastAsia="Times New Roman" w:hAnsiTheme="majorHAnsi"/>
          <w:sz w:val="24"/>
          <w:szCs w:val="24"/>
        </w:rPr>
      </w:pPr>
      <w:hyperlink r:id="rId136" w:history="1">
        <w:r w:rsidR="006231F2" w:rsidRPr="007E7BDF">
          <w:rPr>
            <w:rStyle w:val="Hyperlink"/>
            <w:rFonts w:asciiTheme="majorHAnsi" w:eastAsia="Times New Roman" w:hAnsiTheme="majorHAnsi"/>
            <w:color w:val="auto"/>
            <w:sz w:val="24"/>
            <w:szCs w:val="24"/>
            <w:u w:val="none"/>
          </w:rPr>
          <w:t>Guidelines on recommended standard licences, datasetsandcharging for thereuseofdocuments 2014/C 240/01</w:t>
        </w:r>
      </w:hyperlink>
      <w:r w:rsidR="006231F2" w:rsidRPr="007E7BDF">
        <w:rPr>
          <w:rFonts w:asciiTheme="majorHAnsi" w:eastAsia="Times New Roman" w:hAnsiTheme="majorHAnsi"/>
          <w:sz w:val="24"/>
          <w:szCs w:val="24"/>
        </w:rPr>
        <w:t>.</w:t>
      </w:r>
    </w:p>
    <w:p w:rsidR="006231F2" w:rsidRPr="005E3F2B" w:rsidRDefault="006231F2" w:rsidP="00CC38B6">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 xml:space="preserve">Sukladno Zakonu o pravu na pristup informacijama </w:t>
      </w:r>
      <w:r w:rsidRPr="00CC38B6">
        <w:rPr>
          <w:rFonts w:asciiTheme="majorHAnsi" w:eastAsia="Times New Roman" w:hAnsiTheme="majorHAnsi"/>
          <w:sz w:val="24"/>
          <w:szCs w:val="24"/>
        </w:rPr>
        <w:t xml:space="preserve">(»Narodne novine«, broj </w:t>
      </w:r>
      <w:r>
        <w:rPr>
          <w:rFonts w:asciiTheme="majorHAnsi" w:eastAsia="Times New Roman" w:hAnsiTheme="majorHAnsi"/>
          <w:sz w:val="24"/>
          <w:szCs w:val="24"/>
        </w:rPr>
        <w:t>25/</w:t>
      </w:r>
      <w:r w:rsidRPr="005E3F2B">
        <w:rPr>
          <w:rFonts w:asciiTheme="majorHAnsi" w:eastAsia="Times New Roman" w:hAnsiTheme="majorHAnsi"/>
          <w:sz w:val="24"/>
          <w:szCs w:val="24"/>
        </w:rPr>
        <w:t>13</w:t>
      </w:r>
      <w:r>
        <w:rPr>
          <w:rFonts w:asciiTheme="majorHAnsi" w:eastAsia="Times New Roman" w:hAnsiTheme="majorHAnsi"/>
          <w:sz w:val="24"/>
          <w:szCs w:val="24"/>
        </w:rPr>
        <w:t>85/</w:t>
      </w:r>
      <w:r w:rsidRPr="005E3F2B">
        <w:rPr>
          <w:rFonts w:asciiTheme="majorHAnsi" w:eastAsia="Times New Roman" w:hAnsiTheme="majorHAnsi"/>
          <w:sz w:val="24"/>
          <w:szCs w:val="24"/>
        </w:rPr>
        <w:t>15</w:t>
      </w:r>
      <w:r>
        <w:rPr>
          <w:rFonts w:asciiTheme="majorHAnsi" w:eastAsia="Times New Roman" w:hAnsiTheme="majorHAnsi"/>
          <w:sz w:val="24"/>
          <w:szCs w:val="24"/>
        </w:rPr>
        <w:t>) na svojoj službenoj I</w:t>
      </w:r>
      <w:r w:rsidRPr="005E3F2B">
        <w:rPr>
          <w:rFonts w:asciiTheme="majorHAnsi" w:eastAsia="Times New Roman" w:hAnsiTheme="majorHAnsi"/>
          <w:sz w:val="24"/>
          <w:szCs w:val="24"/>
        </w:rPr>
        <w:t xml:space="preserve">nternet stranici </w:t>
      </w:r>
      <w:r>
        <w:rPr>
          <w:rFonts w:asciiTheme="majorHAnsi" w:eastAsia="Times New Roman" w:hAnsiTheme="majorHAnsi"/>
          <w:sz w:val="24"/>
          <w:szCs w:val="24"/>
        </w:rPr>
        <w:t>Općina Sikirevci</w:t>
      </w:r>
      <w:r w:rsidR="000F2E09">
        <w:rPr>
          <w:rFonts w:asciiTheme="majorHAnsi" w:eastAsia="Times New Roman" w:hAnsiTheme="majorHAnsi"/>
          <w:sz w:val="24"/>
          <w:szCs w:val="24"/>
        </w:rPr>
        <w:t xml:space="preserve"> </w:t>
      </w:r>
      <w:r w:rsidRPr="005E3F2B">
        <w:rPr>
          <w:rFonts w:asciiTheme="majorHAnsi" w:eastAsia="Times New Roman" w:hAnsiTheme="majorHAnsi"/>
          <w:sz w:val="24"/>
          <w:szCs w:val="24"/>
        </w:rPr>
        <w:t>objavljuje:</w:t>
      </w:r>
    </w:p>
    <w:p w:rsidR="006231F2" w:rsidRPr="00B45BF7" w:rsidRDefault="006231F2" w:rsidP="006231F2">
      <w:pPr>
        <w:pStyle w:val="ListParagraph"/>
        <w:numPr>
          <w:ilvl w:val="0"/>
          <w:numId w:val="24"/>
        </w:numPr>
        <w:tabs>
          <w:tab w:val="left" w:pos="1140"/>
        </w:tabs>
        <w:ind w:left="709"/>
        <w:jc w:val="both"/>
        <w:rPr>
          <w:rFonts w:asciiTheme="majorHAnsi" w:eastAsia="Times New Roman" w:hAnsiTheme="majorHAnsi"/>
          <w:sz w:val="24"/>
          <w:szCs w:val="24"/>
        </w:rPr>
      </w:pPr>
      <w:r w:rsidRPr="00B45BF7">
        <w:rPr>
          <w:rFonts w:asciiTheme="majorHAnsi" w:eastAsia="Times New Roman" w:hAnsiTheme="majorHAnsi"/>
          <w:sz w:val="24"/>
          <w:szCs w:val="24"/>
        </w:rPr>
        <w:t>opće akte koje donosi</w:t>
      </w:r>
      <w:r>
        <w:rPr>
          <w:rFonts w:asciiTheme="majorHAnsi" w:eastAsia="Times New Roman" w:hAnsiTheme="majorHAnsi"/>
          <w:sz w:val="24"/>
          <w:szCs w:val="24"/>
        </w:rPr>
        <w:t>,</w:t>
      </w:r>
      <w:r w:rsidRPr="00B45BF7">
        <w:rPr>
          <w:rFonts w:asciiTheme="majorHAnsi" w:eastAsia="Times New Roman" w:hAnsiTheme="majorHAnsi"/>
          <w:sz w:val="24"/>
          <w:szCs w:val="24"/>
        </w:rPr>
        <w:t xml:space="preserve"> a koji se objavljuju i u Službenom glasniku Brodsko-posavske županije,</w:t>
      </w:r>
    </w:p>
    <w:p w:rsidR="006231F2" w:rsidRPr="00B45BF7" w:rsidRDefault="006231F2" w:rsidP="006231F2">
      <w:pPr>
        <w:pStyle w:val="ListParagraph"/>
        <w:numPr>
          <w:ilvl w:val="0"/>
          <w:numId w:val="24"/>
        </w:numPr>
        <w:tabs>
          <w:tab w:val="left" w:pos="1140"/>
        </w:tabs>
        <w:ind w:left="709"/>
        <w:jc w:val="both"/>
        <w:rPr>
          <w:rFonts w:asciiTheme="majorHAnsi" w:eastAsia="Times New Roman" w:hAnsiTheme="majorHAnsi"/>
          <w:sz w:val="24"/>
          <w:szCs w:val="24"/>
        </w:rPr>
      </w:pPr>
      <w:bookmarkStart w:id="100" w:name="page331"/>
      <w:bookmarkEnd w:id="100"/>
      <w:r w:rsidRPr="00B45BF7">
        <w:rPr>
          <w:rFonts w:asciiTheme="majorHAnsi" w:eastAsia="Times New Roman" w:hAnsiTheme="majorHAnsi"/>
          <w:sz w:val="24"/>
          <w:szCs w:val="24"/>
        </w:rPr>
        <w:t xml:space="preserve">nacrte općih akata koje donosi u svrhu provedbe savjetovanja sa zainteresiranom javnošću </w:t>
      </w:r>
    </w:p>
    <w:p w:rsidR="006231F2" w:rsidRPr="00B45BF7" w:rsidRDefault="006231F2" w:rsidP="006231F2">
      <w:pPr>
        <w:pStyle w:val="ListParagraph"/>
        <w:numPr>
          <w:ilvl w:val="0"/>
          <w:numId w:val="24"/>
        </w:numPr>
        <w:tabs>
          <w:tab w:val="left" w:pos="1140"/>
        </w:tabs>
        <w:ind w:left="709"/>
        <w:rPr>
          <w:rFonts w:asciiTheme="majorHAnsi" w:eastAsia="Times New Roman" w:hAnsiTheme="majorHAnsi"/>
          <w:sz w:val="24"/>
          <w:szCs w:val="24"/>
        </w:rPr>
      </w:pPr>
      <w:r w:rsidRPr="00B45BF7">
        <w:rPr>
          <w:rFonts w:asciiTheme="majorHAnsi" w:eastAsia="Times New Roman" w:hAnsiTheme="majorHAnsi"/>
          <w:sz w:val="24"/>
          <w:szCs w:val="24"/>
        </w:rPr>
        <w:t>godišnje planove, programe, strategije, upute, proračun, izvještaje o radu, financijska izvješća – na godišnjoj razini,</w:t>
      </w:r>
    </w:p>
    <w:p w:rsidR="006231F2" w:rsidRPr="00B45BF7" w:rsidRDefault="006231F2" w:rsidP="006231F2">
      <w:pPr>
        <w:pStyle w:val="ListParagraph"/>
        <w:numPr>
          <w:ilvl w:val="0"/>
          <w:numId w:val="24"/>
        </w:numPr>
        <w:tabs>
          <w:tab w:val="left" w:pos="1140"/>
        </w:tabs>
        <w:ind w:left="709"/>
        <w:jc w:val="both"/>
        <w:rPr>
          <w:rFonts w:asciiTheme="majorHAnsi" w:eastAsia="Times New Roman" w:hAnsiTheme="majorHAnsi"/>
          <w:sz w:val="24"/>
          <w:szCs w:val="24"/>
        </w:rPr>
      </w:pPr>
      <w:r w:rsidRPr="00B45BF7">
        <w:rPr>
          <w:rFonts w:asciiTheme="majorHAnsi" w:eastAsia="Times New Roman" w:hAnsiTheme="majorHAnsi"/>
          <w:sz w:val="24"/>
          <w:szCs w:val="24"/>
        </w:rPr>
        <w:t>zapisi vezani uz lokalnu upravu, zapisnike i zaključke sa službenih sjednica Općinskog vijeća i službene dokumente usvojene na tim sjednicama,</w:t>
      </w:r>
    </w:p>
    <w:p w:rsidR="006231F2" w:rsidRPr="00B45BF7" w:rsidRDefault="006231F2" w:rsidP="006231F2">
      <w:pPr>
        <w:pStyle w:val="ListParagraph"/>
        <w:numPr>
          <w:ilvl w:val="0"/>
          <w:numId w:val="24"/>
        </w:numPr>
        <w:tabs>
          <w:tab w:val="left" w:pos="1140"/>
        </w:tabs>
        <w:ind w:left="709"/>
        <w:jc w:val="both"/>
        <w:rPr>
          <w:rFonts w:asciiTheme="majorHAnsi" w:eastAsia="Times New Roman" w:hAnsiTheme="majorHAnsi"/>
          <w:sz w:val="24"/>
          <w:szCs w:val="24"/>
        </w:rPr>
      </w:pPr>
      <w:r w:rsidRPr="00B45BF7">
        <w:rPr>
          <w:rFonts w:asciiTheme="majorHAnsi" w:eastAsia="Times New Roman" w:hAnsiTheme="majorHAnsi"/>
          <w:sz w:val="24"/>
          <w:szCs w:val="24"/>
        </w:rPr>
        <w:t xml:space="preserve">pozive za javne natječaje davanja u zakup imovine u vlasništvu Općine Sikirevci, </w:t>
      </w:r>
    </w:p>
    <w:p w:rsidR="006231F2" w:rsidRPr="005E3F2B" w:rsidRDefault="006231F2" w:rsidP="006231F2">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 xml:space="preserve">Kontinuiranom i redovitom objavom navedenih informacija na </w:t>
      </w:r>
      <w:r>
        <w:rPr>
          <w:rFonts w:asciiTheme="majorHAnsi" w:eastAsia="Times New Roman" w:hAnsiTheme="majorHAnsi"/>
          <w:sz w:val="24"/>
          <w:szCs w:val="24"/>
        </w:rPr>
        <w:t>Internet stranici Općine Sikirevci</w:t>
      </w:r>
      <w:r w:rsidR="000F2E09">
        <w:rPr>
          <w:rFonts w:asciiTheme="majorHAnsi" w:eastAsia="Times New Roman" w:hAnsiTheme="majorHAnsi"/>
          <w:sz w:val="24"/>
          <w:szCs w:val="24"/>
        </w:rPr>
        <w:t xml:space="preserve"> </w:t>
      </w:r>
      <w:r w:rsidRPr="005E3F2B">
        <w:rPr>
          <w:rFonts w:asciiTheme="majorHAnsi" w:eastAsia="Times New Roman" w:hAnsiTheme="majorHAnsi"/>
          <w:sz w:val="24"/>
          <w:szCs w:val="24"/>
        </w:rPr>
        <w:t xml:space="preserve">zainteresiranoj javnosti omogućava se uvid u rad </w:t>
      </w:r>
      <w:r>
        <w:rPr>
          <w:rFonts w:asciiTheme="majorHAnsi" w:eastAsia="Times New Roman" w:hAnsiTheme="majorHAnsi"/>
          <w:sz w:val="24"/>
          <w:szCs w:val="24"/>
        </w:rPr>
        <w:t>Općine Sikirevci</w:t>
      </w:r>
      <w:r w:rsidR="000F2E09">
        <w:rPr>
          <w:rFonts w:asciiTheme="majorHAnsi" w:eastAsia="Times New Roman" w:hAnsiTheme="majorHAnsi"/>
          <w:sz w:val="24"/>
          <w:szCs w:val="24"/>
        </w:rPr>
        <w:t xml:space="preserve"> </w:t>
      </w:r>
      <w:r w:rsidRPr="005E3F2B">
        <w:rPr>
          <w:rFonts w:asciiTheme="majorHAnsi" w:eastAsia="Times New Roman" w:hAnsiTheme="majorHAnsi"/>
          <w:sz w:val="24"/>
          <w:szCs w:val="24"/>
        </w:rPr>
        <w:t xml:space="preserve">te se povećava transparentnost i učinkovitost cjelokupnog sustava upravljanja imovinom u vlasništvu </w:t>
      </w:r>
      <w:r>
        <w:rPr>
          <w:rFonts w:asciiTheme="majorHAnsi" w:eastAsia="Times New Roman" w:hAnsiTheme="majorHAnsi"/>
          <w:sz w:val="24"/>
          <w:szCs w:val="24"/>
        </w:rPr>
        <w:t>Općine Sikirevci</w:t>
      </w:r>
      <w:r w:rsidRPr="005E3F2B">
        <w:rPr>
          <w:rFonts w:asciiTheme="majorHAnsi" w:eastAsia="Times New Roman" w:hAnsiTheme="majorHAnsi"/>
          <w:sz w:val="24"/>
          <w:szCs w:val="24"/>
        </w:rPr>
        <w:t>.</w:t>
      </w:r>
    </w:p>
    <w:p w:rsidR="006231F2" w:rsidRPr="005E3F2B" w:rsidRDefault="006231F2" w:rsidP="006231F2">
      <w:pPr>
        <w:ind w:firstLine="567"/>
        <w:jc w:val="both"/>
        <w:rPr>
          <w:rFonts w:asciiTheme="majorHAnsi" w:eastAsia="Times New Roman" w:hAnsiTheme="majorHAnsi"/>
          <w:sz w:val="24"/>
          <w:szCs w:val="24"/>
        </w:rPr>
      </w:pPr>
      <w:r w:rsidRPr="0053377F">
        <w:rPr>
          <w:rFonts w:asciiTheme="majorHAnsi" w:eastAsia="Times New Roman" w:hAnsiTheme="majorHAnsi"/>
          <w:sz w:val="24"/>
          <w:szCs w:val="24"/>
        </w:rPr>
        <w:t>Javnosti je na raspolaganju i službenica za informiranje koja u zakonskom roku informira o svim aktivnostima i podacima vezanima uz imovinuna temelju upućenog zahtjeva za pristup informacijama prema Zakonu o pravu na pristup informacijama</w:t>
      </w:r>
      <w:r w:rsidR="000F2E09">
        <w:rPr>
          <w:rFonts w:asciiTheme="majorHAnsi" w:eastAsia="Times New Roman" w:hAnsiTheme="majorHAnsi"/>
          <w:sz w:val="24"/>
          <w:szCs w:val="24"/>
        </w:rPr>
        <w:t xml:space="preserve"> </w:t>
      </w:r>
      <w:r w:rsidRPr="00DD5877">
        <w:rPr>
          <w:rFonts w:asciiTheme="majorHAnsi" w:eastAsia="Times New Roman" w:hAnsiTheme="majorHAnsi"/>
          <w:sz w:val="24"/>
          <w:szCs w:val="24"/>
        </w:rPr>
        <w:t>(»Narodne novine«, broj 25/13 i 85/15)</w:t>
      </w:r>
      <w:r w:rsidRPr="0053377F">
        <w:rPr>
          <w:rFonts w:asciiTheme="majorHAnsi" w:eastAsia="Times New Roman" w:hAnsiTheme="majorHAnsi"/>
          <w:sz w:val="24"/>
          <w:szCs w:val="24"/>
        </w:rPr>
        <w:t xml:space="preserve">. Ujedno se pristupa dostavljanju zakonom utvrđenih podataka u Središnji katalog službenih dokumenata Republike Hrvatske, prema Pravilniku o središnjem katalogu službenih dokumenata Republike Hrvatske. Službenica za informiranje redovito se bavi i unapređenjem načina obrade dokumenata, </w:t>
      </w:r>
      <w:r w:rsidRPr="0053377F">
        <w:rPr>
          <w:rFonts w:asciiTheme="majorHAnsi" w:eastAsia="Times New Roman" w:hAnsiTheme="majorHAnsi"/>
          <w:sz w:val="24"/>
          <w:szCs w:val="24"/>
        </w:rPr>
        <w:lastRenderedPageBreak/>
        <w:t>njihovim razvrstavanjem, čuvanjem i objavljivanjem, kako bi što jednostavnije i kvalitetnije bili dostupni.</w:t>
      </w:r>
    </w:p>
    <w:p w:rsidR="006231F2" w:rsidRDefault="006231F2" w:rsidP="006231F2">
      <w:pPr>
        <w:ind w:firstLine="567"/>
        <w:jc w:val="both"/>
        <w:rPr>
          <w:rFonts w:asciiTheme="majorHAnsi" w:eastAsia="Times New Roman" w:hAnsiTheme="majorHAnsi"/>
          <w:sz w:val="24"/>
          <w:szCs w:val="24"/>
        </w:rPr>
      </w:pPr>
      <w:bookmarkStart w:id="101" w:name="page332"/>
      <w:bookmarkEnd w:id="101"/>
      <w:r w:rsidRPr="005E3F2B">
        <w:rPr>
          <w:rFonts w:asciiTheme="majorHAnsi" w:eastAsia="Times New Roman" w:hAnsiTheme="majorHAnsi"/>
          <w:sz w:val="24"/>
          <w:szCs w:val="24"/>
        </w:rPr>
        <w:t>Sukladno Zakon</w:t>
      </w:r>
      <w:r>
        <w:rPr>
          <w:rFonts w:asciiTheme="majorHAnsi" w:eastAsia="Times New Roman" w:hAnsiTheme="majorHAnsi"/>
          <w:sz w:val="24"/>
          <w:szCs w:val="24"/>
        </w:rPr>
        <w:t>u</w:t>
      </w:r>
      <w:r w:rsidRPr="005E3F2B">
        <w:rPr>
          <w:rFonts w:asciiTheme="majorHAnsi" w:eastAsia="Times New Roman" w:hAnsiTheme="majorHAnsi"/>
          <w:sz w:val="24"/>
          <w:szCs w:val="24"/>
        </w:rPr>
        <w:t xml:space="preserve"> o pravu na pristup informacijama </w:t>
      </w:r>
      <w:r w:rsidRPr="00C917D3">
        <w:rPr>
          <w:rFonts w:ascii="Cambria" w:hAnsi="Cambria"/>
          <w:sz w:val="24"/>
          <w:szCs w:val="24"/>
        </w:rPr>
        <w:t xml:space="preserve">(»Narodne novine«, broj </w:t>
      </w:r>
      <w:r>
        <w:rPr>
          <w:rFonts w:asciiTheme="majorHAnsi" w:eastAsia="Times New Roman" w:hAnsiTheme="majorHAnsi"/>
          <w:sz w:val="24"/>
          <w:szCs w:val="24"/>
        </w:rPr>
        <w:t>25/</w:t>
      </w:r>
      <w:r w:rsidRPr="005E3F2B">
        <w:rPr>
          <w:rFonts w:asciiTheme="majorHAnsi" w:eastAsia="Times New Roman" w:hAnsiTheme="majorHAnsi"/>
          <w:sz w:val="24"/>
          <w:szCs w:val="24"/>
        </w:rPr>
        <w:t>13</w:t>
      </w:r>
      <w:r>
        <w:rPr>
          <w:rFonts w:asciiTheme="majorHAnsi" w:eastAsia="Times New Roman" w:hAnsiTheme="majorHAnsi"/>
          <w:sz w:val="24"/>
          <w:szCs w:val="24"/>
        </w:rPr>
        <w:t xml:space="preserve"> i 85/</w:t>
      </w:r>
      <w:r w:rsidRPr="005E3F2B">
        <w:rPr>
          <w:rFonts w:asciiTheme="majorHAnsi" w:eastAsia="Times New Roman" w:hAnsiTheme="majorHAnsi"/>
          <w:sz w:val="24"/>
          <w:szCs w:val="24"/>
        </w:rPr>
        <w:t>15)</w:t>
      </w:r>
      <w:r>
        <w:rPr>
          <w:rFonts w:asciiTheme="majorHAnsi" w:eastAsia="Times New Roman" w:hAnsiTheme="majorHAnsi"/>
          <w:sz w:val="24"/>
          <w:szCs w:val="24"/>
        </w:rPr>
        <w:t xml:space="preserve"> Općina Sikirevci dužna</w:t>
      </w:r>
      <w:r w:rsidRPr="005E3F2B">
        <w:rPr>
          <w:rFonts w:asciiTheme="majorHAnsi" w:eastAsia="Times New Roman" w:hAnsiTheme="majorHAnsi"/>
          <w:sz w:val="24"/>
          <w:szCs w:val="24"/>
        </w:rPr>
        <w:t xml:space="preserve"> je Povjereniku dostaviti izvješće o provedbi ovog Zakona za prethodnu godinu najkasnije do 31. siječnja </w:t>
      </w:r>
      <w:r>
        <w:rPr>
          <w:rFonts w:asciiTheme="majorHAnsi" w:eastAsia="Times New Roman" w:hAnsiTheme="majorHAnsi"/>
          <w:sz w:val="24"/>
          <w:szCs w:val="24"/>
        </w:rPr>
        <w:t xml:space="preserve">tekuće </w:t>
      </w:r>
      <w:r w:rsidRPr="005E3F2B">
        <w:rPr>
          <w:rFonts w:asciiTheme="majorHAnsi" w:eastAsia="Times New Roman" w:hAnsiTheme="majorHAnsi"/>
          <w:sz w:val="24"/>
          <w:szCs w:val="24"/>
        </w:rPr>
        <w:t>godine.</w:t>
      </w:r>
    </w:p>
    <w:p w:rsidR="006231F2" w:rsidRDefault="006231F2" w:rsidP="006231F2">
      <w:pPr>
        <w:ind w:firstLine="567"/>
        <w:jc w:val="both"/>
        <w:rPr>
          <w:rFonts w:asciiTheme="majorHAnsi" w:eastAsia="Times New Roman" w:hAnsiTheme="majorHAnsi"/>
          <w:sz w:val="24"/>
          <w:szCs w:val="24"/>
        </w:rPr>
      </w:pPr>
      <w:r>
        <w:rPr>
          <w:rFonts w:asciiTheme="majorHAnsi" w:eastAsia="Times New Roman" w:hAnsiTheme="majorHAnsi"/>
          <w:sz w:val="24"/>
          <w:szCs w:val="24"/>
        </w:rPr>
        <w:t>T</w:t>
      </w:r>
      <w:r w:rsidRPr="005E3F2B">
        <w:rPr>
          <w:rFonts w:asciiTheme="majorHAnsi" w:eastAsia="Times New Roman" w:hAnsiTheme="majorHAnsi"/>
          <w:sz w:val="24"/>
          <w:szCs w:val="24"/>
        </w:rPr>
        <w:t xml:space="preserve">rgovačka društva u vlasništvu </w:t>
      </w:r>
      <w:r>
        <w:rPr>
          <w:rFonts w:asciiTheme="majorHAnsi" w:eastAsia="Times New Roman" w:hAnsiTheme="majorHAnsi"/>
          <w:sz w:val="24"/>
          <w:szCs w:val="24"/>
        </w:rPr>
        <w:t>Općine Sikirevci</w:t>
      </w:r>
      <w:r w:rsidR="000F2E09">
        <w:rPr>
          <w:rFonts w:asciiTheme="majorHAnsi" w:eastAsia="Times New Roman" w:hAnsiTheme="majorHAnsi"/>
          <w:sz w:val="24"/>
          <w:szCs w:val="24"/>
        </w:rPr>
        <w:t xml:space="preserve"> </w:t>
      </w:r>
      <w:r w:rsidRPr="005E3F2B">
        <w:rPr>
          <w:rFonts w:asciiTheme="majorHAnsi" w:eastAsia="Times New Roman" w:hAnsiTheme="majorHAnsi"/>
          <w:sz w:val="24"/>
          <w:szCs w:val="24"/>
        </w:rPr>
        <w:t xml:space="preserve">imaju jednaku obvezu poštivanja načela javnosti, obvezu proaktivnog informiranja sudionika javnosti te ispunjavanja odredbi Zakon o pravu na pristup informacijama </w:t>
      </w:r>
      <w:r w:rsidRPr="00C917D3">
        <w:rPr>
          <w:rFonts w:ascii="Cambria" w:hAnsi="Cambria"/>
          <w:sz w:val="24"/>
          <w:szCs w:val="24"/>
        </w:rPr>
        <w:t xml:space="preserve">(»Narodne novine«, broj </w:t>
      </w:r>
      <w:r>
        <w:rPr>
          <w:rFonts w:asciiTheme="majorHAnsi" w:eastAsia="Times New Roman" w:hAnsiTheme="majorHAnsi"/>
          <w:sz w:val="24"/>
          <w:szCs w:val="24"/>
        </w:rPr>
        <w:t>25/</w:t>
      </w:r>
      <w:r w:rsidRPr="005E3F2B">
        <w:rPr>
          <w:rFonts w:asciiTheme="majorHAnsi" w:eastAsia="Times New Roman" w:hAnsiTheme="majorHAnsi"/>
          <w:sz w:val="24"/>
          <w:szCs w:val="24"/>
        </w:rPr>
        <w:t>13</w:t>
      </w:r>
      <w:r>
        <w:rPr>
          <w:rFonts w:asciiTheme="majorHAnsi" w:eastAsia="Times New Roman" w:hAnsiTheme="majorHAnsi"/>
          <w:sz w:val="24"/>
          <w:szCs w:val="24"/>
        </w:rPr>
        <w:t xml:space="preserve"> i 85/</w:t>
      </w:r>
      <w:r w:rsidRPr="005E3F2B">
        <w:rPr>
          <w:rFonts w:asciiTheme="majorHAnsi" w:eastAsia="Times New Roman" w:hAnsiTheme="majorHAnsi"/>
          <w:sz w:val="24"/>
          <w:szCs w:val="24"/>
        </w:rPr>
        <w:t>15).</w:t>
      </w:r>
      <w:bookmarkStart w:id="102" w:name="page333"/>
      <w:bookmarkEnd w:id="102"/>
      <w:r w:rsidR="000F2E09">
        <w:rPr>
          <w:rFonts w:asciiTheme="majorHAnsi" w:eastAsia="Times New Roman" w:hAnsiTheme="majorHAnsi"/>
          <w:sz w:val="24"/>
          <w:szCs w:val="24"/>
        </w:rPr>
        <w:t xml:space="preserve"> </w:t>
      </w:r>
      <w:r w:rsidRPr="005E3F2B">
        <w:rPr>
          <w:rFonts w:asciiTheme="majorHAnsi" w:eastAsia="Times New Roman" w:hAnsiTheme="majorHAnsi"/>
          <w:sz w:val="24"/>
          <w:szCs w:val="24"/>
        </w:rPr>
        <w:t xml:space="preserve">Ta obveza uključuje poštivanje i rad u skladu s pravilima i kriterijima upravljanja i raspolaganja imovinom definiranih propisima i drugim aktima te redovitu koordinaciju prije raspolaganja imovinom u vlasništvu </w:t>
      </w:r>
      <w:r>
        <w:rPr>
          <w:rFonts w:asciiTheme="majorHAnsi" w:eastAsia="Times New Roman" w:hAnsiTheme="majorHAnsi"/>
          <w:sz w:val="24"/>
          <w:szCs w:val="24"/>
        </w:rPr>
        <w:t>Općine Sikirevci</w:t>
      </w:r>
      <w:r w:rsidRPr="005E3F2B">
        <w:rPr>
          <w:rFonts w:asciiTheme="majorHAnsi" w:eastAsia="Times New Roman" w:hAnsiTheme="majorHAnsi"/>
          <w:sz w:val="24"/>
          <w:szCs w:val="24"/>
        </w:rPr>
        <w:t>.</w:t>
      </w:r>
    </w:p>
    <w:p w:rsidR="006231F2" w:rsidRDefault="006231F2" w:rsidP="006231F2">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 xml:space="preserve">Upravljanje imovinom koja im je dana na raspolaganje ili je u njihovu vlasništvu mora biti u skladu sa Strategijom te ovim Planom </w:t>
      </w:r>
      <w:r>
        <w:rPr>
          <w:rFonts w:asciiTheme="majorHAnsi" w:eastAsia="Times New Roman" w:hAnsiTheme="majorHAnsi"/>
          <w:sz w:val="24"/>
          <w:szCs w:val="24"/>
        </w:rPr>
        <w:t>upravljanja 2019</w:t>
      </w:r>
      <w:r w:rsidRPr="005E3F2B">
        <w:rPr>
          <w:rFonts w:asciiTheme="majorHAnsi" w:eastAsia="Times New Roman" w:hAnsiTheme="majorHAnsi"/>
          <w:sz w:val="24"/>
          <w:szCs w:val="24"/>
        </w:rPr>
        <w:t xml:space="preserve">. Odluke koje se odnose na upravljanje i raspolaganje imovinom u vlasništvu </w:t>
      </w:r>
      <w:r>
        <w:rPr>
          <w:rFonts w:asciiTheme="majorHAnsi" w:eastAsia="Times New Roman" w:hAnsiTheme="majorHAnsi"/>
          <w:sz w:val="24"/>
          <w:szCs w:val="24"/>
        </w:rPr>
        <w:t>Općine Sikirevci</w:t>
      </w:r>
      <w:r w:rsidR="000F2E09">
        <w:rPr>
          <w:rFonts w:asciiTheme="majorHAnsi" w:eastAsia="Times New Roman" w:hAnsiTheme="majorHAnsi"/>
          <w:sz w:val="24"/>
          <w:szCs w:val="24"/>
        </w:rPr>
        <w:t xml:space="preserve"> </w:t>
      </w:r>
      <w:r w:rsidRPr="005E3F2B">
        <w:rPr>
          <w:rFonts w:asciiTheme="majorHAnsi" w:eastAsia="Times New Roman" w:hAnsiTheme="majorHAnsi"/>
          <w:sz w:val="24"/>
          <w:szCs w:val="24"/>
        </w:rPr>
        <w:t xml:space="preserve">moraju biti objavljene kako bi bile dostupne </w:t>
      </w:r>
      <w:r>
        <w:rPr>
          <w:rFonts w:asciiTheme="majorHAnsi" w:eastAsia="Times New Roman" w:hAnsiTheme="majorHAnsi"/>
          <w:sz w:val="24"/>
          <w:szCs w:val="24"/>
        </w:rPr>
        <w:t>javnosti.</w:t>
      </w:r>
    </w:p>
    <w:p w:rsidR="006231F2" w:rsidRPr="005E3F2B" w:rsidRDefault="006231F2" w:rsidP="006231F2">
      <w:pPr>
        <w:tabs>
          <w:tab w:val="left" w:pos="567"/>
        </w:tabs>
        <w:ind w:firstLine="567"/>
        <w:jc w:val="both"/>
        <w:rPr>
          <w:rFonts w:asciiTheme="majorHAnsi" w:hAnsiTheme="majorHAnsi"/>
          <w:color w:val="000000"/>
          <w:sz w:val="24"/>
          <w:szCs w:val="24"/>
        </w:rPr>
      </w:pPr>
      <w:r>
        <w:rPr>
          <w:rFonts w:asciiTheme="majorHAnsi" w:eastAsia="Times New Roman" w:hAnsiTheme="majorHAnsi"/>
          <w:sz w:val="24"/>
          <w:szCs w:val="24"/>
        </w:rPr>
        <w:t>Općina Sikirevci</w:t>
      </w:r>
      <w:r w:rsidR="000F2E09">
        <w:rPr>
          <w:rFonts w:asciiTheme="majorHAnsi" w:eastAsia="Times New Roman" w:hAnsiTheme="majorHAnsi"/>
          <w:sz w:val="24"/>
          <w:szCs w:val="24"/>
        </w:rPr>
        <w:t xml:space="preserve"> </w:t>
      </w:r>
      <w:r w:rsidRPr="005E3F2B">
        <w:rPr>
          <w:rFonts w:asciiTheme="majorHAnsi" w:eastAsia="Times New Roman" w:hAnsiTheme="majorHAnsi"/>
          <w:sz w:val="24"/>
          <w:szCs w:val="24"/>
        </w:rPr>
        <w:t xml:space="preserve">zbog ustavnopravne zaštite svog statusa ima autonomiju rada i odlučivanja, uključujući i aktivnosti vezane za imovinu. U Strategiji upravljanja i raspolaganja imovinom u vlasništvu Republike Hrvatske za razdoblje od 2013. do 2017. godine </w:t>
      </w:r>
      <w:r w:rsidRPr="00C917D3">
        <w:rPr>
          <w:rFonts w:ascii="Cambria" w:hAnsi="Cambria"/>
          <w:sz w:val="24"/>
          <w:szCs w:val="24"/>
        </w:rPr>
        <w:t xml:space="preserve">(»Narodne novine«, broj </w:t>
      </w:r>
      <w:r>
        <w:rPr>
          <w:rFonts w:asciiTheme="majorHAnsi" w:eastAsia="Times New Roman" w:hAnsiTheme="majorHAnsi"/>
          <w:sz w:val="24"/>
          <w:szCs w:val="24"/>
        </w:rPr>
        <w:t>76/</w:t>
      </w:r>
      <w:r w:rsidRPr="005E3F2B">
        <w:rPr>
          <w:rFonts w:asciiTheme="majorHAnsi" w:eastAsia="Times New Roman" w:hAnsiTheme="majorHAnsi"/>
          <w:sz w:val="24"/>
          <w:szCs w:val="24"/>
        </w:rPr>
        <w:t>13) u</w:t>
      </w:r>
      <w:r w:rsidR="000F2E09">
        <w:rPr>
          <w:rFonts w:asciiTheme="majorHAnsi" w:eastAsia="Times New Roman" w:hAnsiTheme="majorHAnsi"/>
          <w:sz w:val="24"/>
          <w:szCs w:val="24"/>
        </w:rPr>
        <w:t xml:space="preserve"> </w:t>
      </w:r>
      <w:r w:rsidRPr="005E3F2B">
        <w:rPr>
          <w:rFonts w:asciiTheme="majorHAnsi" w:hAnsiTheme="majorHAnsi"/>
          <w:color w:val="000000"/>
          <w:sz w:val="24"/>
          <w:szCs w:val="24"/>
        </w:rPr>
        <w:t xml:space="preserve">smjernicama u upravljanju i raspolaganju nekretninama u vlasništvu Republike Hrvatske </w:t>
      </w:r>
      <w:r w:rsidRPr="005E3F2B">
        <w:rPr>
          <w:rFonts w:asciiTheme="majorHAnsi" w:eastAsia="Times New Roman" w:hAnsiTheme="majorHAnsi"/>
          <w:sz w:val="24"/>
          <w:szCs w:val="24"/>
        </w:rPr>
        <w:t>navedeno je: „</w:t>
      </w:r>
      <w:r w:rsidRPr="005E3F2B">
        <w:rPr>
          <w:rFonts w:asciiTheme="majorHAnsi" w:hAnsiTheme="majorHAnsi"/>
          <w:i/>
          <w:color w:val="000000"/>
          <w:sz w:val="24"/>
          <w:szCs w:val="24"/>
        </w:rPr>
        <w:t>U pogledu nekretnina ovom se Strategijom utvrđuju smjernice koje su dužni poštovati svi upravitelji nekretnina u vlasništvu Republike Hrvatske, jedinice lokalne i područne (regionalne) samouprave i ovlaštena tijela za rješavanje prostorne problematike, kada upravljaju nekretninama na podlozi općih propisa.“</w:t>
      </w:r>
      <w:r w:rsidR="000F2E09">
        <w:rPr>
          <w:rFonts w:asciiTheme="majorHAnsi" w:hAnsiTheme="majorHAnsi"/>
          <w:i/>
          <w:color w:val="000000"/>
          <w:sz w:val="24"/>
          <w:szCs w:val="24"/>
        </w:rPr>
        <w:t xml:space="preserve"> </w:t>
      </w:r>
      <w:r>
        <w:rPr>
          <w:rFonts w:asciiTheme="majorHAnsi" w:hAnsiTheme="majorHAnsi"/>
          <w:color w:val="000000"/>
          <w:sz w:val="24"/>
          <w:szCs w:val="24"/>
        </w:rPr>
        <w:t xml:space="preserve">Općina Sikirevci će </w:t>
      </w:r>
      <w:r w:rsidRPr="005E3F2B">
        <w:rPr>
          <w:rFonts w:asciiTheme="majorHAnsi" w:hAnsiTheme="majorHAnsi"/>
          <w:color w:val="000000"/>
          <w:sz w:val="24"/>
          <w:szCs w:val="24"/>
        </w:rPr>
        <w:t>u sastavljanju svoje Strategije te Plana</w:t>
      </w:r>
      <w:r w:rsidR="000F2E09">
        <w:rPr>
          <w:rFonts w:asciiTheme="majorHAnsi" w:hAnsiTheme="majorHAnsi"/>
          <w:color w:val="000000"/>
          <w:sz w:val="24"/>
          <w:szCs w:val="24"/>
        </w:rPr>
        <w:t xml:space="preserve"> </w:t>
      </w:r>
      <w:r>
        <w:rPr>
          <w:rFonts w:asciiTheme="majorHAnsi" w:eastAsia="Times New Roman" w:hAnsiTheme="majorHAnsi"/>
          <w:sz w:val="24"/>
          <w:szCs w:val="24"/>
        </w:rPr>
        <w:t>upravljanja 2019.</w:t>
      </w:r>
      <w:r w:rsidRPr="005E3F2B">
        <w:rPr>
          <w:rFonts w:asciiTheme="majorHAnsi" w:hAnsiTheme="majorHAnsi"/>
          <w:color w:val="000000"/>
          <w:sz w:val="24"/>
          <w:szCs w:val="24"/>
        </w:rPr>
        <w:t xml:space="preserve"> provoditi smjernice nacionalne Strategije.</w:t>
      </w:r>
    </w:p>
    <w:p w:rsidR="006231F2" w:rsidRDefault="006231F2" w:rsidP="006231F2">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 xml:space="preserve">Sukladno nacionalnim smjernicama </w:t>
      </w:r>
      <w:r>
        <w:rPr>
          <w:rFonts w:asciiTheme="majorHAnsi" w:hAnsiTheme="majorHAnsi"/>
          <w:color w:val="000000"/>
          <w:sz w:val="24"/>
          <w:szCs w:val="24"/>
        </w:rPr>
        <w:t>Općina Sikirevci</w:t>
      </w:r>
      <w:r w:rsidR="000F2E09">
        <w:rPr>
          <w:rFonts w:asciiTheme="majorHAnsi" w:hAnsiTheme="majorHAnsi"/>
          <w:color w:val="000000"/>
          <w:sz w:val="24"/>
          <w:szCs w:val="24"/>
        </w:rPr>
        <w:t xml:space="preserve"> </w:t>
      </w:r>
      <w:r w:rsidRPr="005E3F2B">
        <w:rPr>
          <w:rFonts w:asciiTheme="majorHAnsi" w:eastAsia="Times New Roman" w:hAnsiTheme="majorHAnsi"/>
          <w:sz w:val="24"/>
          <w:szCs w:val="24"/>
        </w:rPr>
        <w:t>u</w:t>
      </w:r>
      <w:r>
        <w:rPr>
          <w:rFonts w:asciiTheme="majorHAnsi" w:eastAsia="Times New Roman" w:hAnsiTheme="majorHAnsi"/>
          <w:sz w:val="24"/>
          <w:szCs w:val="24"/>
        </w:rPr>
        <w:t>činila je javno dostupnima svoj R</w:t>
      </w:r>
      <w:r w:rsidRPr="005E3F2B">
        <w:rPr>
          <w:rFonts w:asciiTheme="majorHAnsi" w:eastAsia="Times New Roman" w:hAnsiTheme="majorHAnsi"/>
          <w:sz w:val="24"/>
          <w:szCs w:val="24"/>
        </w:rPr>
        <w:t xml:space="preserve">egistar imovine i sve dokumente kojima se uređuje upravljanje i raspolaganje nekretninama kako bi bili javno dostupni svim građanima. Prema tome i ovaj Plan bit će </w:t>
      </w:r>
      <w:r>
        <w:rPr>
          <w:rFonts w:asciiTheme="majorHAnsi" w:eastAsia="Times New Roman" w:hAnsiTheme="majorHAnsi"/>
          <w:sz w:val="24"/>
          <w:szCs w:val="24"/>
        </w:rPr>
        <w:t xml:space="preserve">objavljen na Internet stranici </w:t>
      </w:r>
      <w:r>
        <w:rPr>
          <w:rFonts w:asciiTheme="majorHAnsi" w:hAnsiTheme="majorHAnsi"/>
          <w:color w:val="000000"/>
          <w:sz w:val="24"/>
          <w:szCs w:val="24"/>
        </w:rPr>
        <w:t>Općine Sikirevci</w:t>
      </w:r>
      <w:r w:rsidR="000F2E09">
        <w:rPr>
          <w:rFonts w:asciiTheme="majorHAnsi" w:hAnsiTheme="majorHAnsi"/>
          <w:color w:val="000000"/>
          <w:sz w:val="24"/>
          <w:szCs w:val="24"/>
        </w:rPr>
        <w:t xml:space="preserve"> </w:t>
      </w:r>
      <w:r w:rsidRPr="005E3F2B">
        <w:rPr>
          <w:rFonts w:asciiTheme="majorHAnsi" w:eastAsia="Times New Roman" w:hAnsiTheme="majorHAnsi"/>
          <w:sz w:val="24"/>
          <w:szCs w:val="24"/>
        </w:rPr>
        <w:t xml:space="preserve">te će se sukladno članku 11. Zakon o pravu na pristup informacijama </w:t>
      </w:r>
      <w:r w:rsidRPr="00C917D3">
        <w:rPr>
          <w:rFonts w:ascii="Cambria" w:hAnsi="Cambria"/>
          <w:sz w:val="24"/>
          <w:szCs w:val="24"/>
        </w:rPr>
        <w:t xml:space="preserve">(»Narodne novine«, broj </w:t>
      </w:r>
      <w:r>
        <w:rPr>
          <w:rFonts w:asciiTheme="majorHAnsi" w:eastAsia="Times New Roman" w:hAnsiTheme="majorHAnsi"/>
          <w:sz w:val="24"/>
          <w:szCs w:val="24"/>
        </w:rPr>
        <w:t>25/</w:t>
      </w:r>
      <w:r w:rsidRPr="005E3F2B">
        <w:rPr>
          <w:rFonts w:asciiTheme="majorHAnsi" w:eastAsia="Times New Roman" w:hAnsiTheme="majorHAnsi"/>
          <w:sz w:val="24"/>
          <w:szCs w:val="24"/>
        </w:rPr>
        <w:t>13</w:t>
      </w:r>
      <w:r>
        <w:rPr>
          <w:rFonts w:asciiTheme="majorHAnsi" w:eastAsia="Times New Roman" w:hAnsiTheme="majorHAnsi"/>
          <w:sz w:val="24"/>
          <w:szCs w:val="24"/>
        </w:rPr>
        <w:t xml:space="preserve"> i 85/</w:t>
      </w:r>
      <w:r w:rsidRPr="005E3F2B">
        <w:rPr>
          <w:rFonts w:asciiTheme="majorHAnsi" w:eastAsia="Times New Roman" w:hAnsiTheme="majorHAnsi"/>
          <w:sz w:val="24"/>
          <w:szCs w:val="24"/>
        </w:rPr>
        <w:t xml:space="preserve">15). provesti postupak savjetovanja sa zainteresiranom javnošću putem Internet stranice </w:t>
      </w:r>
      <w:r>
        <w:rPr>
          <w:rFonts w:asciiTheme="majorHAnsi" w:hAnsiTheme="majorHAnsi"/>
          <w:color w:val="000000"/>
          <w:sz w:val="24"/>
          <w:szCs w:val="24"/>
        </w:rPr>
        <w:t>Općine Sikirevci</w:t>
      </w:r>
      <w:r w:rsidRPr="005E3F2B">
        <w:rPr>
          <w:rFonts w:asciiTheme="majorHAnsi" w:eastAsia="Times New Roman" w:hAnsiTheme="majorHAnsi"/>
          <w:sz w:val="24"/>
          <w:szCs w:val="24"/>
        </w:rPr>
        <w:t>.</w:t>
      </w:r>
    </w:p>
    <w:p w:rsidR="006231F2" w:rsidRPr="005173D8" w:rsidRDefault="006231F2" w:rsidP="006231F2">
      <w:pPr>
        <w:ind w:firstLine="567"/>
        <w:jc w:val="both"/>
        <w:rPr>
          <w:rFonts w:asciiTheme="majorHAnsi" w:eastAsia="Times New Roman" w:hAnsiTheme="majorHAnsi"/>
          <w:sz w:val="24"/>
          <w:szCs w:val="24"/>
        </w:rPr>
      </w:pPr>
      <w:r w:rsidRPr="005173D8">
        <w:rPr>
          <w:rFonts w:asciiTheme="majorHAnsi" w:eastAsia="Times New Roman" w:hAnsiTheme="majorHAnsi"/>
          <w:sz w:val="24"/>
          <w:szCs w:val="24"/>
        </w:rPr>
        <w:t>Na Internet stranici Općine Sikirevci postavljen je i widget</w:t>
      </w:r>
      <w:r w:rsidR="000F2E09">
        <w:rPr>
          <w:rFonts w:asciiTheme="majorHAnsi" w:eastAsia="Times New Roman" w:hAnsiTheme="majorHAnsi"/>
          <w:sz w:val="24"/>
          <w:szCs w:val="24"/>
        </w:rPr>
        <w:t xml:space="preserve"> </w:t>
      </w:r>
      <w:r w:rsidRPr="005173D8">
        <w:rPr>
          <w:rFonts w:asciiTheme="majorHAnsi" w:eastAsia="Times New Roman" w:hAnsiTheme="majorHAnsi"/>
          <w:i/>
          <w:sz w:val="24"/>
          <w:szCs w:val="24"/>
        </w:rPr>
        <w:t xml:space="preserve">Savjetovanja s javnošću </w:t>
      </w:r>
      <w:r w:rsidRPr="005173D8">
        <w:rPr>
          <w:rFonts w:asciiTheme="majorHAnsi" w:eastAsia="Times New Roman" w:hAnsiTheme="majorHAnsi"/>
          <w:sz w:val="24"/>
          <w:szCs w:val="24"/>
        </w:rPr>
        <w:t xml:space="preserve">preko kojega </w:t>
      </w:r>
      <w:r w:rsidRPr="005173D8">
        <w:rPr>
          <w:rFonts w:asciiTheme="majorHAnsi" w:hAnsiTheme="majorHAnsi" w:cs="Tahoma"/>
          <w:sz w:val="24"/>
          <w:szCs w:val="24"/>
          <w:shd w:val="clear" w:color="auto" w:fill="FFFFFF"/>
        </w:rPr>
        <w:t xml:space="preserve">Općina Sikirevci provodi praksu savjetovanja sa zainteresiranom javnošću pri donošenju općih akata ili drugih dokumenata kojima se utječe na interese građana i pravnih osoba, kao i pri usvajanju strateških i planskih dokumenata putem internetske stranice, objavom nacrta općeg akta odnosno drugog dokumenta, s obrazloženjem razloga i ciljeva koji se žele postići te pozivom javnosti da dostavi svoje prijedloge i mišljenja. Svrha savjetovanja je prikupljanje informacija o interesima, stavovima i prijedlozima zainteresirane javnosti kako bi se podigla razina razumijevanja i prihvaćanja novih akata i drugih dokumenata, ali i radi uočavanja slabosti i negativnih </w:t>
      </w:r>
      <w:r w:rsidRPr="005173D8">
        <w:rPr>
          <w:rFonts w:asciiTheme="majorHAnsi" w:hAnsiTheme="majorHAnsi" w:cs="Tahoma"/>
          <w:sz w:val="24"/>
          <w:szCs w:val="24"/>
          <w:shd w:val="clear" w:color="auto" w:fill="FFFFFF"/>
        </w:rPr>
        <w:lastRenderedPageBreak/>
        <w:t>učinaka predloženog. Predstavnicima zainteresirane javnosti, organizacijama civilnog društva, nevladinim, neprofitnim organizacijama, savjetovanje predstavlja priliku da svojim znanjem, iskustvom i stručnošću utječu na predloženi akt ili drugi dokument u ime skupina i interesa koje zastupaju. Radi transparentnijeg provođenja savjetovanja s javnošću javnosti je na raspolaganju i koordinator za savjetovanje.</w:t>
      </w:r>
    </w:p>
    <w:p w:rsidR="006231F2" w:rsidRPr="005E3F2B" w:rsidRDefault="006231F2" w:rsidP="006231F2">
      <w:pPr>
        <w:ind w:firstLine="567"/>
        <w:jc w:val="both"/>
        <w:rPr>
          <w:rFonts w:asciiTheme="majorHAnsi" w:eastAsia="Times New Roman" w:hAnsiTheme="majorHAnsi"/>
          <w:sz w:val="24"/>
          <w:szCs w:val="24"/>
        </w:rPr>
      </w:pPr>
      <w:r w:rsidRPr="005173D8">
        <w:rPr>
          <w:rFonts w:asciiTheme="majorHAnsi" w:eastAsia="Times New Roman" w:hAnsiTheme="majorHAnsi"/>
          <w:sz w:val="24"/>
          <w:szCs w:val="24"/>
        </w:rPr>
        <w:t>Sudionici javnosti mogu se putem internetske stranice kontinuirano informirati o svim novostima, otvorenim natječajima te ostalim informacijama vezanih za upravljanje imovinom u vlasništvu Općine Sikirevci.</w:t>
      </w:r>
    </w:p>
    <w:p w:rsidR="006231F2" w:rsidRPr="00E1270B" w:rsidRDefault="006231F2" w:rsidP="006231F2">
      <w:pPr>
        <w:pStyle w:val="Caption"/>
        <w:spacing w:after="0"/>
        <w:jc w:val="center"/>
        <w:rPr>
          <w:rFonts w:asciiTheme="majorHAnsi" w:hAnsiTheme="majorHAnsi"/>
          <w:color w:val="auto"/>
          <w:sz w:val="22"/>
          <w:szCs w:val="22"/>
        </w:rPr>
      </w:pPr>
      <w:bookmarkStart w:id="103" w:name="_Toc526949129"/>
      <w:r w:rsidRPr="003B6008">
        <w:rPr>
          <w:rFonts w:asciiTheme="majorHAnsi" w:hAnsiTheme="majorHAnsi"/>
          <w:color w:val="auto"/>
          <w:sz w:val="22"/>
          <w:szCs w:val="22"/>
        </w:rPr>
        <w:t xml:space="preserve">Tablica </w:t>
      </w:r>
      <w:r w:rsidR="00C1234C" w:rsidRPr="003B6008">
        <w:rPr>
          <w:rFonts w:asciiTheme="majorHAnsi" w:hAnsiTheme="majorHAnsi"/>
          <w:color w:val="auto"/>
          <w:sz w:val="22"/>
          <w:szCs w:val="22"/>
        </w:rPr>
        <w:fldChar w:fldCharType="begin"/>
      </w:r>
      <w:r w:rsidRPr="003B6008">
        <w:rPr>
          <w:rFonts w:asciiTheme="majorHAnsi" w:hAnsiTheme="majorHAnsi"/>
          <w:color w:val="auto"/>
          <w:sz w:val="22"/>
          <w:szCs w:val="22"/>
        </w:rPr>
        <w:instrText xml:space="preserve"> SEQ Tablica \* ARABIC </w:instrText>
      </w:r>
      <w:r w:rsidR="00C1234C" w:rsidRPr="003B6008">
        <w:rPr>
          <w:rFonts w:asciiTheme="majorHAnsi" w:hAnsiTheme="majorHAnsi"/>
          <w:color w:val="auto"/>
          <w:sz w:val="22"/>
          <w:szCs w:val="22"/>
        </w:rPr>
        <w:fldChar w:fldCharType="separate"/>
      </w:r>
      <w:r w:rsidR="00E36B33">
        <w:rPr>
          <w:rFonts w:asciiTheme="majorHAnsi" w:hAnsiTheme="majorHAnsi"/>
          <w:noProof/>
          <w:color w:val="auto"/>
          <w:sz w:val="22"/>
          <w:szCs w:val="22"/>
        </w:rPr>
        <w:t>13</w:t>
      </w:r>
      <w:r w:rsidR="00C1234C" w:rsidRPr="003B6008">
        <w:rPr>
          <w:rFonts w:asciiTheme="majorHAnsi" w:hAnsiTheme="majorHAnsi"/>
          <w:color w:val="auto"/>
          <w:sz w:val="22"/>
          <w:szCs w:val="22"/>
        </w:rPr>
        <w:fldChar w:fldCharType="end"/>
      </w:r>
      <w:r w:rsidRPr="003B6008">
        <w:rPr>
          <w:rFonts w:asciiTheme="majorHAnsi" w:hAnsiTheme="majorHAnsi"/>
          <w:color w:val="auto"/>
          <w:sz w:val="22"/>
          <w:szCs w:val="22"/>
        </w:rPr>
        <w:t>.</w:t>
      </w:r>
      <w:r w:rsidR="000F2E09">
        <w:rPr>
          <w:rFonts w:asciiTheme="majorHAnsi" w:hAnsiTheme="majorHAnsi"/>
          <w:color w:val="auto"/>
          <w:sz w:val="22"/>
          <w:szCs w:val="22"/>
        </w:rPr>
        <w:t xml:space="preserve"> </w:t>
      </w:r>
      <w:r w:rsidRPr="00E1270B">
        <w:rPr>
          <w:rFonts w:asciiTheme="majorHAnsi" w:hAnsiTheme="majorHAnsi"/>
          <w:color w:val="auto"/>
          <w:sz w:val="22"/>
          <w:szCs w:val="22"/>
        </w:rPr>
        <w:t>Sažeti prikaz ciljeva i izvedbenih mjera za godišnji plan postupaka vezanih uz savjetovanje sa zainteresiranom javnošću i pravo na pristup informacijama koje se tiču upravljanja i raspolaganja imovinom u vlasništvu Općine Sikirevci</w:t>
      </w:r>
      <w:bookmarkEnd w:id="103"/>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951"/>
        <w:gridCol w:w="2552"/>
        <w:gridCol w:w="4677"/>
      </w:tblGrid>
      <w:tr w:rsidR="006231F2" w:rsidRPr="004070C1" w:rsidTr="006231F2">
        <w:tc>
          <w:tcPr>
            <w:tcW w:w="1951" w:type="dxa"/>
            <w:tcBorders>
              <w:bottom w:val="double" w:sz="4" w:space="0" w:color="auto"/>
            </w:tcBorders>
            <w:shd w:val="clear" w:color="auto" w:fill="BFBFBF" w:themeFill="background1" w:themeFillShade="BF"/>
          </w:tcPr>
          <w:p w:rsidR="006231F2" w:rsidRPr="004070C1" w:rsidRDefault="006231F2" w:rsidP="006231F2">
            <w:pPr>
              <w:tabs>
                <w:tab w:val="left" w:pos="366"/>
              </w:tabs>
              <w:spacing w:line="276" w:lineRule="auto"/>
              <w:jc w:val="center"/>
              <w:rPr>
                <w:rFonts w:asciiTheme="majorHAnsi" w:eastAsia="Symbol" w:hAnsiTheme="majorHAnsi"/>
                <w:b/>
              </w:rPr>
            </w:pPr>
            <w:r w:rsidRPr="004070C1">
              <w:rPr>
                <w:rFonts w:asciiTheme="majorHAnsi" w:eastAsia="Symbol" w:hAnsiTheme="majorHAnsi"/>
                <w:b/>
              </w:rPr>
              <w:t>Ciljevi</w:t>
            </w:r>
          </w:p>
        </w:tc>
        <w:tc>
          <w:tcPr>
            <w:tcW w:w="2552" w:type="dxa"/>
            <w:tcBorders>
              <w:bottom w:val="double" w:sz="4" w:space="0" w:color="auto"/>
            </w:tcBorders>
            <w:shd w:val="clear" w:color="auto" w:fill="BFBFBF" w:themeFill="background1" w:themeFillShade="BF"/>
          </w:tcPr>
          <w:p w:rsidR="006231F2" w:rsidRPr="004070C1" w:rsidRDefault="006231F2" w:rsidP="006231F2">
            <w:pPr>
              <w:tabs>
                <w:tab w:val="left" w:pos="366"/>
              </w:tabs>
              <w:spacing w:line="276" w:lineRule="auto"/>
              <w:jc w:val="center"/>
              <w:rPr>
                <w:rFonts w:asciiTheme="majorHAnsi" w:eastAsia="Symbol" w:hAnsiTheme="majorHAnsi"/>
                <w:b/>
              </w:rPr>
            </w:pPr>
            <w:r w:rsidRPr="004070C1">
              <w:rPr>
                <w:rFonts w:asciiTheme="majorHAnsi" w:eastAsia="Symbol" w:hAnsiTheme="majorHAnsi"/>
                <w:b/>
              </w:rPr>
              <w:t>Mjere</w:t>
            </w:r>
          </w:p>
        </w:tc>
        <w:tc>
          <w:tcPr>
            <w:tcW w:w="4677" w:type="dxa"/>
            <w:tcBorders>
              <w:bottom w:val="double" w:sz="4" w:space="0" w:color="auto"/>
            </w:tcBorders>
            <w:shd w:val="clear" w:color="auto" w:fill="BFBFBF" w:themeFill="background1" w:themeFillShade="BF"/>
          </w:tcPr>
          <w:p w:rsidR="006231F2" w:rsidRPr="004070C1" w:rsidRDefault="006231F2" w:rsidP="006231F2">
            <w:pPr>
              <w:tabs>
                <w:tab w:val="left" w:pos="366"/>
              </w:tabs>
              <w:spacing w:line="276" w:lineRule="auto"/>
              <w:jc w:val="center"/>
              <w:rPr>
                <w:rFonts w:asciiTheme="majorHAnsi" w:eastAsia="Symbol" w:hAnsiTheme="majorHAnsi"/>
                <w:b/>
              </w:rPr>
            </w:pPr>
            <w:r w:rsidRPr="004070C1">
              <w:rPr>
                <w:rFonts w:asciiTheme="majorHAnsi" w:eastAsia="Symbol" w:hAnsiTheme="majorHAnsi"/>
                <w:b/>
              </w:rPr>
              <w:t>Kratko pojašnjenje aktivnosti mjera</w:t>
            </w:r>
          </w:p>
        </w:tc>
      </w:tr>
      <w:tr w:rsidR="006231F2" w:rsidRPr="004070C1" w:rsidTr="006231F2">
        <w:trPr>
          <w:trHeight w:val="1403"/>
        </w:trPr>
        <w:tc>
          <w:tcPr>
            <w:tcW w:w="1951" w:type="dxa"/>
            <w:vMerge w:val="restart"/>
            <w:tcBorders>
              <w:bottom w:val="double" w:sz="4" w:space="0" w:color="auto"/>
            </w:tcBorders>
            <w:shd w:val="clear" w:color="auto" w:fill="D9D9D9" w:themeFill="background1" w:themeFillShade="D9"/>
            <w:vAlign w:val="center"/>
          </w:tcPr>
          <w:p w:rsidR="006231F2" w:rsidRDefault="006231F2" w:rsidP="006231F2">
            <w:pPr>
              <w:tabs>
                <w:tab w:val="left" w:pos="1140"/>
              </w:tabs>
              <w:spacing w:line="276" w:lineRule="auto"/>
              <w:jc w:val="center"/>
              <w:rPr>
                <w:rFonts w:asciiTheme="majorHAnsi" w:eastAsia="Times New Roman" w:hAnsiTheme="majorHAnsi"/>
              </w:rPr>
            </w:pPr>
            <w:r w:rsidRPr="004070C1">
              <w:rPr>
                <w:rFonts w:asciiTheme="majorHAnsi" w:eastAsia="Symbol" w:hAnsiTheme="majorHAnsi"/>
              </w:rPr>
              <w:t xml:space="preserve">Provoditi odredbe </w:t>
            </w:r>
            <w:r w:rsidRPr="004070C1">
              <w:rPr>
                <w:rFonts w:asciiTheme="majorHAnsi" w:eastAsia="Times New Roman" w:hAnsiTheme="majorHAnsi"/>
              </w:rPr>
              <w:t xml:space="preserve">Zakona o pravu </w:t>
            </w:r>
          </w:p>
          <w:p w:rsidR="006231F2" w:rsidRPr="004070C1" w:rsidRDefault="006231F2" w:rsidP="006231F2">
            <w:pPr>
              <w:tabs>
                <w:tab w:val="left" w:pos="1140"/>
              </w:tabs>
              <w:spacing w:line="276" w:lineRule="auto"/>
              <w:jc w:val="center"/>
              <w:rPr>
                <w:rFonts w:asciiTheme="majorHAnsi" w:eastAsia="Symbol" w:hAnsiTheme="majorHAnsi"/>
              </w:rPr>
            </w:pPr>
            <w:r w:rsidRPr="004070C1">
              <w:rPr>
                <w:rFonts w:asciiTheme="majorHAnsi" w:eastAsia="Times New Roman" w:hAnsiTheme="majorHAnsi"/>
              </w:rPr>
              <w:t xml:space="preserve">na pristup informacijama </w:t>
            </w:r>
            <w:r w:rsidRPr="004070C1">
              <w:rPr>
                <w:rFonts w:ascii="Cambria" w:hAnsi="Cambria"/>
              </w:rPr>
              <w:t xml:space="preserve">(»Narodne novine«, broj </w:t>
            </w:r>
            <w:r w:rsidRPr="004070C1">
              <w:rPr>
                <w:rFonts w:asciiTheme="majorHAnsi" w:eastAsia="Times New Roman" w:hAnsiTheme="majorHAnsi"/>
              </w:rPr>
              <w:t>25/13 i 85/15)</w:t>
            </w:r>
          </w:p>
        </w:tc>
        <w:tc>
          <w:tcPr>
            <w:tcW w:w="2552" w:type="dxa"/>
            <w:tcBorders>
              <w:bottom w:val="double" w:sz="4" w:space="0" w:color="auto"/>
            </w:tcBorders>
            <w:vAlign w:val="center"/>
          </w:tcPr>
          <w:p w:rsidR="006231F2" w:rsidRPr="004070C1" w:rsidRDefault="006231F2" w:rsidP="006231F2">
            <w:pPr>
              <w:tabs>
                <w:tab w:val="left" w:pos="366"/>
              </w:tabs>
              <w:spacing w:line="276" w:lineRule="auto"/>
              <w:rPr>
                <w:rFonts w:asciiTheme="majorHAnsi" w:eastAsia="Symbol" w:hAnsiTheme="majorHAnsi"/>
              </w:rPr>
            </w:pPr>
            <w:r w:rsidRPr="004070C1">
              <w:rPr>
                <w:rFonts w:asciiTheme="majorHAnsi" w:eastAsia="Symbol" w:hAnsiTheme="majorHAnsi"/>
              </w:rPr>
              <w:t>Vršiti objavu informacija na Internet stranici Općine Sikirevci</w:t>
            </w:r>
          </w:p>
        </w:tc>
        <w:tc>
          <w:tcPr>
            <w:tcW w:w="4677" w:type="dxa"/>
            <w:tcBorders>
              <w:bottom w:val="double" w:sz="4" w:space="0" w:color="auto"/>
            </w:tcBorders>
            <w:vAlign w:val="center"/>
          </w:tcPr>
          <w:p w:rsidR="006231F2" w:rsidRPr="004070C1" w:rsidRDefault="006231F2" w:rsidP="006231F2">
            <w:pPr>
              <w:tabs>
                <w:tab w:val="left" w:pos="1140"/>
              </w:tabs>
              <w:spacing w:line="276" w:lineRule="auto"/>
              <w:jc w:val="both"/>
              <w:rPr>
                <w:rFonts w:asciiTheme="majorHAnsi" w:eastAsia="Times New Roman" w:hAnsiTheme="majorHAnsi"/>
              </w:rPr>
            </w:pPr>
            <w:r w:rsidRPr="004070C1">
              <w:rPr>
                <w:rFonts w:asciiTheme="majorHAnsi" w:eastAsia="Symbol" w:hAnsiTheme="majorHAnsi"/>
              </w:rPr>
              <w:t>Sukladno članku 10. Zakona</w:t>
            </w:r>
            <w:r w:rsidRPr="004070C1">
              <w:rPr>
                <w:rFonts w:asciiTheme="majorHAnsi" w:eastAsia="Times New Roman" w:hAnsiTheme="majorHAnsi"/>
              </w:rPr>
              <w:t xml:space="preserve"> o pravu na pristup informacijama </w:t>
            </w:r>
            <w:r w:rsidRPr="004070C1">
              <w:rPr>
                <w:rFonts w:ascii="Cambria" w:hAnsi="Cambria"/>
              </w:rPr>
              <w:t xml:space="preserve">(»Narodne novine«, broj </w:t>
            </w:r>
            <w:r w:rsidRPr="004070C1">
              <w:rPr>
                <w:rFonts w:asciiTheme="majorHAnsi" w:eastAsia="Times New Roman" w:hAnsiTheme="majorHAnsi"/>
              </w:rPr>
              <w:t xml:space="preserve">25/13 i 85/15) Općina Sikirevci na svojoj Internet stranici na lako pretraživ način objavljivati će potrebne informacije. </w:t>
            </w:r>
          </w:p>
        </w:tc>
      </w:tr>
      <w:tr w:rsidR="006231F2" w:rsidRPr="004070C1" w:rsidTr="006231F2">
        <w:trPr>
          <w:trHeight w:val="1893"/>
        </w:trPr>
        <w:tc>
          <w:tcPr>
            <w:tcW w:w="1951" w:type="dxa"/>
            <w:vMerge/>
            <w:tcBorders>
              <w:top w:val="double" w:sz="4" w:space="0" w:color="auto"/>
              <w:bottom w:val="double" w:sz="4" w:space="0" w:color="auto"/>
            </w:tcBorders>
            <w:shd w:val="clear" w:color="auto" w:fill="D9D9D9" w:themeFill="background1" w:themeFillShade="D9"/>
          </w:tcPr>
          <w:p w:rsidR="006231F2" w:rsidRPr="004070C1" w:rsidRDefault="006231F2" w:rsidP="006231F2">
            <w:pPr>
              <w:tabs>
                <w:tab w:val="left" w:pos="1140"/>
              </w:tabs>
              <w:spacing w:line="276" w:lineRule="auto"/>
              <w:jc w:val="both"/>
              <w:rPr>
                <w:rFonts w:asciiTheme="majorHAnsi" w:eastAsia="Symbol" w:hAnsiTheme="majorHAnsi"/>
              </w:rPr>
            </w:pPr>
          </w:p>
        </w:tc>
        <w:tc>
          <w:tcPr>
            <w:tcW w:w="2552" w:type="dxa"/>
            <w:tcBorders>
              <w:top w:val="double" w:sz="4" w:space="0" w:color="auto"/>
              <w:bottom w:val="double" w:sz="4" w:space="0" w:color="auto"/>
            </w:tcBorders>
            <w:vAlign w:val="center"/>
          </w:tcPr>
          <w:p w:rsidR="006231F2" w:rsidRPr="004070C1" w:rsidRDefault="006231F2" w:rsidP="006231F2">
            <w:pPr>
              <w:tabs>
                <w:tab w:val="left" w:pos="366"/>
              </w:tabs>
              <w:spacing w:line="276" w:lineRule="auto"/>
              <w:rPr>
                <w:rFonts w:asciiTheme="majorHAnsi" w:eastAsia="Symbol" w:hAnsiTheme="majorHAnsi"/>
              </w:rPr>
            </w:pPr>
            <w:r w:rsidRPr="004070C1">
              <w:rPr>
                <w:rFonts w:asciiTheme="majorHAnsi" w:eastAsia="Symbol" w:hAnsiTheme="majorHAnsi"/>
              </w:rPr>
              <w:t>Odgovaranje na zaprimljene zahtjeve</w:t>
            </w:r>
          </w:p>
        </w:tc>
        <w:tc>
          <w:tcPr>
            <w:tcW w:w="4677" w:type="dxa"/>
            <w:tcBorders>
              <w:top w:val="double" w:sz="4" w:space="0" w:color="auto"/>
              <w:bottom w:val="double" w:sz="4" w:space="0" w:color="auto"/>
            </w:tcBorders>
            <w:vAlign w:val="center"/>
          </w:tcPr>
          <w:p w:rsidR="006231F2" w:rsidRPr="004070C1" w:rsidRDefault="006231F2" w:rsidP="006231F2">
            <w:pPr>
              <w:tabs>
                <w:tab w:val="left" w:pos="1140"/>
              </w:tabs>
              <w:spacing w:line="276" w:lineRule="auto"/>
              <w:jc w:val="both"/>
              <w:rPr>
                <w:rFonts w:asciiTheme="majorHAnsi" w:eastAsia="Symbol" w:hAnsiTheme="majorHAnsi"/>
              </w:rPr>
            </w:pPr>
            <w:r w:rsidRPr="004070C1">
              <w:rPr>
                <w:rFonts w:asciiTheme="majorHAnsi" w:eastAsia="Symbol" w:hAnsiTheme="majorHAnsi"/>
              </w:rPr>
              <w:t>Prilikom zaprimanja zahtjeva za pristup informacijama postupiti sukladno članku 18., 19., 20., 21., 22., 23., i 24. Zakona</w:t>
            </w:r>
            <w:r w:rsidRPr="004070C1">
              <w:rPr>
                <w:rFonts w:asciiTheme="majorHAnsi" w:eastAsia="Times New Roman" w:hAnsiTheme="majorHAnsi"/>
              </w:rPr>
              <w:t xml:space="preserve"> o pravu na pristup informacijama </w:t>
            </w:r>
            <w:r w:rsidRPr="004070C1">
              <w:rPr>
                <w:rFonts w:ascii="Cambria" w:hAnsi="Cambria"/>
              </w:rPr>
              <w:t xml:space="preserve">(»Narodne novine«, broj </w:t>
            </w:r>
            <w:r w:rsidRPr="004070C1">
              <w:rPr>
                <w:rFonts w:asciiTheme="majorHAnsi" w:eastAsia="Times New Roman" w:hAnsiTheme="majorHAnsi"/>
              </w:rPr>
              <w:t>25/13 i 85/15) te zaprimljen zahtjev upisati u Službeni upisnik sukladno članku 14. navedenog zakona.</w:t>
            </w:r>
          </w:p>
        </w:tc>
      </w:tr>
      <w:tr w:rsidR="006231F2" w:rsidRPr="004070C1" w:rsidTr="006231F2">
        <w:trPr>
          <w:trHeight w:val="273"/>
        </w:trPr>
        <w:tc>
          <w:tcPr>
            <w:tcW w:w="1951" w:type="dxa"/>
            <w:vMerge/>
            <w:tcBorders>
              <w:top w:val="double" w:sz="4" w:space="0" w:color="auto"/>
              <w:bottom w:val="double" w:sz="4" w:space="0" w:color="auto"/>
            </w:tcBorders>
            <w:shd w:val="clear" w:color="auto" w:fill="D9D9D9" w:themeFill="background1" w:themeFillShade="D9"/>
          </w:tcPr>
          <w:p w:rsidR="006231F2" w:rsidRPr="004070C1" w:rsidRDefault="006231F2" w:rsidP="006231F2">
            <w:pPr>
              <w:tabs>
                <w:tab w:val="left" w:pos="1140"/>
              </w:tabs>
              <w:spacing w:line="276" w:lineRule="auto"/>
              <w:jc w:val="both"/>
              <w:rPr>
                <w:rFonts w:asciiTheme="majorHAnsi" w:eastAsia="Symbol" w:hAnsiTheme="majorHAnsi"/>
              </w:rPr>
            </w:pPr>
          </w:p>
        </w:tc>
        <w:tc>
          <w:tcPr>
            <w:tcW w:w="2552" w:type="dxa"/>
            <w:tcBorders>
              <w:top w:val="double" w:sz="4" w:space="0" w:color="auto"/>
              <w:bottom w:val="double" w:sz="4" w:space="0" w:color="auto"/>
            </w:tcBorders>
            <w:vAlign w:val="center"/>
          </w:tcPr>
          <w:p w:rsidR="006231F2" w:rsidRDefault="006231F2" w:rsidP="006231F2">
            <w:pPr>
              <w:tabs>
                <w:tab w:val="left" w:pos="366"/>
              </w:tabs>
              <w:spacing w:line="276" w:lineRule="auto"/>
              <w:rPr>
                <w:rFonts w:asciiTheme="majorHAnsi" w:eastAsia="Times New Roman" w:hAnsiTheme="majorHAnsi"/>
              </w:rPr>
            </w:pPr>
            <w:r w:rsidRPr="004070C1">
              <w:rPr>
                <w:rFonts w:asciiTheme="majorHAnsi" w:eastAsia="Symbol" w:hAnsiTheme="majorHAnsi"/>
              </w:rPr>
              <w:t xml:space="preserve">Slanje godišnjeg izvješća o provedbi </w:t>
            </w:r>
            <w:r w:rsidRPr="004070C1">
              <w:rPr>
                <w:rFonts w:asciiTheme="majorHAnsi" w:eastAsia="Times New Roman" w:hAnsiTheme="majorHAnsi"/>
              </w:rPr>
              <w:t xml:space="preserve">Zakona </w:t>
            </w:r>
          </w:p>
          <w:p w:rsidR="006231F2" w:rsidRDefault="006231F2" w:rsidP="006231F2">
            <w:pPr>
              <w:tabs>
                <w:tab w:val="left" w:pos="366"/>
              </w:tabs>
              <w:spacing w:line="276" w:lineRule="auto"/>
              <w:rPr>
                <w:rFonts w:ascii="Cambria" w:hAnsi="Cambria"/>
              </w:rPr>
            </w:pPr>
            <w:r w:rsidRPr="004070C1">
              <w:rPr>
                <w:rFonts w:asciiTheme="majorHAnsi" w:eastAsia="Times New Roman" w:hAnsiTheme="majorHAnsi"/>
              </w:rPr>
              <w:t xml:space="preserve">o pravu na pristup informacijama </w:t>
            </w:r>
            <w:r w:rsidRPr="004070C1">
              <w:rPr>
                <w:rFonts w:ascii="Cambria" w:hAnsi="Cambria"/>
              </w:rPr>
              <w:t xml:space="preserve">(»Narodne novine«, </w:t>
            </w:r>
          </w:p>
          <w:p w:rsidR="006231F2" w:rsidRPr="004070C1" w:rsidRDefault="006231F2" w:rsidP="006231F2">
            <w:pPr>
              <w:tabs>
                <w:tab w:val="left" w:pos="366"/>
              </w:tabs>
              <w:spacing w:line="276" w:lineRule="auto"/>
              <w:rPr>
                <w:rFonts w:asciiTheme="majorHAnsi" w:eastAsia="Symbol" w:hAnsiTheme="majorHAnsi"/>
              </w:rPr>
            </w:pPr>
            <w:r w:rsidRPr="004070C1">
              <w:rPr>
                <w:rFonts w:ascii="Cambria" w:hAnsi="Cambria"/>
              </w:rPr>
              <w:t xml:space="preserve">broj </w:t>
            </w:r>
            <w:r w:rsidRPr="004070C1">
              <w:rPr>
                <w:rFonts w:asciiTheme="majorHAnsi" w:eastAsia="Times New Roman" w:hAnsiTheme="majorHAnsi"/>
              </w:rPr>
              <w:t>25/13 i 85/15)</w:t>
            </w:r>
          </w:p>
        </w:tc>
        <w:tc>
          <w:tcPr>
            <w:tcW w:w="4677" w:type="dxa"/>
            <w:tcBorders>
              <w:top w:val="double" w:sz="4" w:space="0" w:color="auto"/>
              <w:bottom w:val="double" w:sz="4" w:space="0" w:color="auto"/>
            </w:tcBorders>
            <w:vAlign w:val="center"/>
          </w:tcPr>
          <w:p w:rsidR="006231F2" w:rsidRPr="004070C1" w:rsidRDefault="006231F2" w:rsidP="006231F2">
            <w:pPr>
              <w:tabs>
                <w:tab w:val="left" w:pos="1140"/>
              </w:tabs>
              <w:spacing w:line="276" w:lineRule="auto"/>
              <w:jc w:val="both"/>
              <w:rPr>
                <w:rFonts w:asciiTheme="majorHAnsi" w:eastAsia="Times New Roman" w:hAnsiTheme="majorHAnsi"/>
              </w:rPr>
            </w:pPr>
            <w:r w:rsidRPr="004070C1">
              <w:rPr>
                <w:rFonts w:asciiTheme="majorHAnsi" w:eastAsia="Times New Roman" w:hAnsiTheme="majorHAnsi"/>
              </w:rPr>
              <w:t xml:space="preserve">Povjereniku za informiranje sukladno članku 60. Zakona o pravu na pristup informacijama </w:t>
            </w:r>
            <w:r w:rsidRPr="004070C1">
              <w:rPr>
                <w:rFonts w:ascii="Cambria" w:hAnsi="Cambria"/>
              </w:rPr>
              <w:t xml:space="preserve">(»Narodne novine«, broj </w:t>
            </w:r>
            <w:r w:rsidRPr="004070C1">
              <w:rPr>
                <w:rFonts w:asciiTheme="majorHAnsi" w:eastAsia="Times New Roman" w:hAnsiTheme="majorHAnsi"/>
              </w:rPr>
              <w:t xml:space="preserve">25/13 i 85/15) do 31. siječnja </w:t>
            </w:r>
            <w:r>
              <w:rPr>
                <w:rFonts w:asciiTheme="majorHAnsi" w:eastAsia="Times New Roman" w:hAnsiTheme="majorHAnsi"/>
              </w:rPr>
              <w:t>tekuće</w:t>
            </w:r>
            <w:r w:rsidRPr="004070C1">
              <w:rPr>
                <w:rFonts w:asciiTheme="majorHAnsi" w:eastAsia="Times New Roman" w:hAnsiTheme="majorHAnsi"/>
              </w:rPr>
              <w:t xml:space="preserve"> godine dostaviti izvješće o provedbi navedenog zakona za </w:t>
            </w:r>
            <w:r>
              <w:rPr>
                <w:rFonts w:asciiTheme="majorHAnsi" w:eastAsia="Times New Roman" w:hAnsiTheme="majorHAnsi"/>
              </w:rPr>
              <w:t>prethodnu</w:t>
            </w:r>
            <w:r w:rsidRPr="004070C1">
              <w:rPr>
                <w:rFonts w:asciiTheme="majorHAnsi" w:eastAsia="Times New Roman" w:hAnsiTheme="majorHAnsi"/>
              </w:rPr>
              <w:t xml:space="preserve"> godinu.</w:t>
            </w:r>
          </w:p>
        </w:tc>
      </w:tr>
      <w:tr w:rsidR="006231F2" w:rsidRPr="004070C1" w:rsidTr="006231F2">
        <w:trPr>
          <w:trHeight w:val="395"/>
        </w:trPr>
        <w:tc>
          <w:tcPr>
            <w:tcW w:w="1951" w:type="dxa"/>
            <w:tcBorders>
              <w:top w:val="double" w:sz="4" w:space="0" w:color="auto"/>
              <w:bottom w:val="double" w:sz="4" w:space="0" w:color="auto"/>
            </w:tcBorders>
            <w:shd w:val="clear" w:color="auto" w:fill="D9D9D9" w:themeFill="background1" w:themeFillShade="D9"/>
            <w:vAlign w:val="center"/>
          </w:tcPr>
          <w:p w:rsidR="006231F2" w:rsidRDefault="006231F2" w:rsidP="006231F2">
            <w:pPr>
              <w:tabs>
                <w:tab w:val="left" w:pos="1140"/>
              </w:tabs>
              <w:spacing w:line="276" w:lineRule="auto"/>
              <w:jc w:val="center"/>
              <w:rPr>
                <w:rFonts w:asciiTheme="majorHAnsi" w:eastAsia="Symbol" w:hAnsiTheme="majorHAnsi"/>
              </w:rPr>
            </w:pPr>
            <w:r w:rsidRPr="004070C1">
              <w:rPr>
                <w:rFonts w:asciiTheme="majorHAnsi" w:eastAsia="Symbol" w:hAnsiTheme="majorHAnsi"/>
              </w:rPr>
              <w:t>Savjetovanje</w:t>
            </w:r>
          </w:p>
          <w:p w:rsidR="006231F2" w:rsidRPr="004070C1" w:rsidRDefault="006231F2" w:rsidP="006231F2">
            <w:pPr>
              <w:tabs>
                <w:tab w:val="left" w:pos="1140"/>
              </w:tabs>
              <w:spacing w:line="276" w:lineRule="auto"/>
              <w:jc w:val="center"/>
              <w:rPr>
                <w:rFonts w:asciiTheme="majorHAnsi" w:eastAsia="Symbol" w:hAnsiTheme="majorHAnsi"/>
              </w:rPr>
            </w:pPr>
            <w:r w:rsidRPr="004070C1">
              <w:rPr>
                <w:rFonts w:asciiTheme="majorHAnsi" w:eastAsia="Symbol" w:hAnsiTheme="majorHAnsi"/>
              </w:rPr>
              <w:t>s javnošću</w:t>
            </w:r>
          </w:p>
        </w:tc>
        <w:tc>
          <w:tcPr>
            <w:tcW w:w="2552" w:type="dxa"/>
            <w:tcBorders>
              <w:top w:val="double" w:sz="4" w:space="0" w:color="auto"/>
              <w:bottom w:val="double" w:sz="4" w:space="0" w:color="auto"/>
            </w:tcBorders>
            <w:vAlign w:val="center"/>
          </w:tcPr>
          <w:p w:rsidR="006231F2" w:rsidRDefault="006231F2" w:rsidP="006231F2">
            <w:pPr>
              <w:tabs>
                <w:tab w:val="left" w:pos="366"/>
              </w:tabs>
              <w:spacing w:line="276" w:lineRule="auto"/>
              <w:rPr>
                <w:rFonts w:asciiTheme="majorHAnsi" w:eastAsia="Symbol" w:hAnsiTheme="majorHAnsi"/>
              </w:rPr>
            </w:pPr>
            <w:r w:rsidRPr="004070C1">
              <w:rPr>
                <w:rFonts w:asciiTheme="majorHAnsi" w:eastAsia="Symbol" w:hAnsiTheme="majorHAnsi"/>
              </w:rPr>
              <w:t xml:space="preserve">Provoditi savjetovanje </w:t>
            </w:r>
          </w:p>
          <w:p w:rsidR="006231F2" w:rsidRPr="004070C1" w:rsidRDefault="006231F2" w:rsidP="006231F2">
            <w:pPr>
              <w:tabs>
                <w:tab w:val="left" w:pos="366"/>
              </w:tabs>
              <w:spacing w:line="276" w:lineRule="auto"/>
              <w:rPr>
                <w:rFonts w:asciiTheme="majorHAnsi" w:eastAsia="Symbol" w:hAnsiTheme="majorHAnsi"/>
              </w:rPr>
            </w:pPr>
            <w:r w:rsidRPr="004070C1">
              <w:rPr>
                <w:rFonts w:asciiTheme="majorHAnsi" w:eastAsia="Symbol" w:hAnsiTheme="majorHAnsi"/>
              </w:rPr>
              <w:t xml:space="preserve">s javnošću </w:t>
            </w:r>
          </w:p>
        </w:tc>
        <w:tc>
          <w:tcPr>
            <w:tcW w:w="4677" w:type="dxa"/>
            <w:tcBorders>
              <w:top w:val="double" w:sz="4" w:space="0" w:color="auto"/>
              <w:bottom w:val="double" w:sz="4" w:space="0" w:color="auto"/>
            </w:tcBorders>
            <w:vAlign w:val="center"/>
          </w:tcPr>
          <w:p w:rsidR="006231F2" w:rsidRPr="004070C1" w:rsidRDefault="006231F2" w:rsidP="006231F2">
            <w:pPr>
              <w:tabs>
                <w:tab w:val="left" w:pos="1140"/>
              </w:tabs>
              <w:spacing w:line="276" w:lineRule="auto"/>
              <w:jc w:val="both"/>
              <w:rPr>
                <w:rFonts w:asciiTheme="majorHAnsi" w:eastAsia="Times New Roman" w:hAnsiTheme="majorHAnsi"/>
              </w:rPr>
            </w:pPr>
            <w:r w:rsidRPr="00B712DE">
              <w:rPr>
                <w:rFonts w:asciiTheme="majorHAnsi" w:eastAsia="Symbol" w:hAnsiTheme="majorHAnsi"/>
              </w:rPr>
              <w:t>Provoditi savjetovanj</w:t>
            </w:r>
            <w:r>
              <w:rPr>
                <w:rFonts w:asciiTheme="majorHAnsi" w:eastAsia="Symbol" w:hAnsiTheme="majorHAnsi"/>
              </w:rPr>
              <w:t>a</w:t>
            </w:r>
            <w:r w:rsidRPr="00B712DE">
              <w:rPr>
                <w:rFonts w:asciiTheme="majorHAnsi" w:eastAsia="Symbol" w:hAnsiTheme="majorHAnsi"/>
              </w:rPr>
              <w:t xml:space="preserve"> s javnošću sukladno članku 11. Zakona o pravu na pristup informacijama (»Narodne novine«, broj 25/13, 85/15).</w:t>
            </w:r>
          </w:p>
        </w:tc>
      </w:tr>
    </w:tbl>
    <w:p w:rsidR="006231F2" w:rsidRDefault="006231F2" w:rsidP="006231F2">
      <w:pPr>
        <w:pStyle w:val="Heading1"/>
        <w:tabs>
          <w:tab w:val="left" w:pos="851"/>
        </w:tabs>
        <w:spacing w:before="0" w:beforeAutospacing="0" w:after="0" w:afterAutospacing="0" w:line="276" w:lineRule="auto"/>
        <w:jc w:val="both"/>
        <w:rPr>
          <w:rFonts w:asciiTheme="majorHAnsi" w:hAnsiTheme="majorHAnsi"/>
          <w:sz w:val="26"/>
          <w:szCs w:val="26"/>
        </w:rPr>
      </w:pPr>
    </w:p>
    <w:p w:rsidR="006231F2" w:rsidRDefault="006231F2" w:rsidP="006231F2">
      <w:pPr>
        <w:pStyle w:val="Heading1"/>
        <w:tabs>
          <w:tab w:val="left" w:pos="851"/>
        </w:tabs>
        <w:spacing w:before="0" w:beforeAutospacing="0" w:after="0" w:afterAutospacing="0" w:line="276" w:lineRule="auto"/>
        <w:jc w:val="both"/>
        <w:rPr>
          <w:rFonts w:asciiTheme="majorHAnsi" w:hAnsiTheme="majorHAnsi"/>
          <w:sz w:val="26"/>
          <w:szCs w:val="26"/>
        </w:rPr>
        <w:sectPr w:rsidR="006231F2" w:rsidSect="0099425E">
          <w:pgSz w:w="11906" w:h="16838"/>
          <w:pgMar w:top="1134" w:right="1418" w:bottom="1134" w:left="1418" w:header="709" w:footer="709" w:gutter="0"/>
          <w:cols w:space="708"/>
          <w:titlePg/>
          <w:docGrid w:linePitch="360"/>
        </w:sectPr>
      </w:pPr>
    </w:p>
    <w:p w:rsidR="004A44CC" w:rsidRDefault="004A44CC" w:rsidP="004A44CC">
      <w:pPr>
        <w:pStyle w:val="Heading1"/>
        <w:numPr>
          <w:ilvl w:val="0"/>
          <w:numId w:val="27"/>
        </w:numPr>
        <w:tabs>
          <w:tab w:val="left" w:pos="851"/>
        </w:tabs>
        <w:spacing w:before="0" w:beforeAutospacing="0" w:after="0" w:afterAutospacing="0" w:line="276" w:lineRule="auto"/>
        <w:ind w:left="851" w:hanging="491"/>
        <w:jc w:val="both"/>
        <w:rPr>
          <w:rFonts w:asciiTheme="majorHAnsi" w:hAnsiTheme="majorHAnsi"/>
          <w:sz w:val="26"/>
          <w:szCs w:val="26"/>
        </w:rPr>
      </w:pPr>
      <w:bookmarkStart w:id="104" w:name="_Toc526949116"/>
      <w:r w:rsidRPr="006231F2">
        <w:rPr>
          <w:rFonts w:asciiTheme="majorHAnsi" w:hAnsiTheme="majorHAnsi"/>
          <w:sz w:val="26"/>
          <w:szCs w:val="26"/>
        </w:rPr>
        <w:lastRenderedPageBreak/>
        <w:t xml:space="preserve">GODIŠNJI PLAN </w:t>
      </w:r>
      <w:bookmarkEnd w:id="98"/>
      <w:r w:rsidR="006231F2">
        <w:rPr>
          <w:rFonts w:asciiTheme="majorHAnsi" w:hAnsiTheme="majorHAnsi"/>
          <w:sz w:val="26"/>
          <w:szCs w:val="26"/>
        </w:rPr>
        <w:t>ZAHTJEVA ZA DAROVANJE NEKRETNINA UPUĆEN MINISTARSTVU DRŽAVNE IMOVINE</w:t>
      </w:r>
      <w:bookmarkEnd w:id="104"/>
    </w:p>
    <w:p w:rsidR="006231F2" w:rsidRDefault="006231F2" w:rsidP="006231F2">
      <w:pPr>
        <w:pStyle w:val="Heading1"/>
        <w:tabs>
          <w:tab w:val="left" w:pos="851"/>
        </w:tabs>
        <w:spacing w:before="0" w:beforeAutospacing="0" w:after="0" w:afterAutospacing="0" w:line="276" w:lineRule="auto"/>
        <w:jc w:val="both"/>
        <w:rPr>
          <w:rFonts w:asciiTheme="majorHAnsi" w:hAnsiTheme="majorHAnsi"/>
          <w:sz w:val="26"/>
          <w:szCs w:val="26"/>
        </w:rPr>
      </w:pPr>
    </w:p>
    <w:p w:rsidR="006231F2" w:rsidRPr="006231F2" w:rsidRDefault="006231F2" w:rsidP="006231F2">
      <w:pPr>
        <w:ind w:firstLine="567"/>
        <w:jc w:val="both"/>
        <w:rPr>
          <w:rFonts w:asciiTheme="majorHAnsi" w:eastAsia="Times New Roman" w:hAnsiTheme="majorHAnsi"/>
          <w:sz w:val="24"/>
          <w:szCs w:val="24"/>
        </w:rPr>
      </w:pPr>
      <w:bookmarkStart w:id="105" w:name="page334"/>
      <w:bookmarkEnd w:id="105"/>
      <w:r w:rsidRPr="006231F2">
        <w:rPr>
          <w:rFonts w:asciiTheme="majorHAnsi" w:eastAsia="Times New Roman" w:hAnsiTheme="majorHAnsi"/>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 Raspolaganje provodi se na zahtjev jedinica lokalne i područne (regionalne) samouprave na koju se prenosi ono pravo s kojim se postiže ista svrha, a koje je najpovoljnije za Republiku Hrvatsku.</w:t>
      </w:r>
    </w:p>
    <w:p w:rsidR="006231F2" w:rsidRPr="006231F2" w:rsidRDefault="006231F2" w:rsidP="006231F2">
      <w:pPr>
        <w:ind w:firstLine="567"/>
        <w:jc w:val="both"/>
        <w:rPr>
          <w:rFonts w:asciiTheme="majorHAnsi" w:eastAsia="Times New Roman" w:hAnsiTheme="majorHAnsi"/>
          <w:sz w:val="24"/>
          <w:szCs w:val="24"/>
        </w:rPr>
      </w:pPr>
      <w:r w:rsidRPr="006231F2">
        <w:rPr>
          <w:rFonts w:asciiTheme="majorHAnsi" w:eastAsia="Times New Roman" w:hAnsiTheme="majorHAnsi"/>
          <w:sz w:val="24"/>
          <w:szCs w:val="24"/>
        </w:rPr>
        <w:t>Raspolaganje provodi se osobito u svrhu:</w:t>
      </w:r>
    </w:p>
    <w:p w:rsidR="006231F2" w:rsidRPr="006231F2" w:rsidRDefault="006231F2" w:rsidP="006231F2">
      <w:pPr>
        <w:pStyle w:val="ListParagraph"/>
        <w:numPr>
          <w:ilvl w:val="0"/>
          <w:numId w:val="33"/>
        </w:numPr>
        <w:jc w:val="both"/>
        <w:rPr>
          <w:rFonts w:asciiTheme="majorHAnsi" w:eastAsia="Times New Roman" w:hAnsiTheme="majorHAnsi"/>
          <w:sz w:val="24"/>
          <w:szCs w:val="24"/>
        </w:rPr>
      </w:pPr>
      <w:r w:rsidRPr="006231F2">
        <w:rPr>
          <w:rFonts w:asciiTheme="majorHAnsi" w:eastAsia="Times New Roman" w:hAnsiTheme="majorHAnsi"/>
          <w:sz w:val="24"/>
          <w:szCs w:val="24"/>
        </w:rPr>
        <w:t>ostvarenja projekata izgradnje poduzetničke infrastrukture, odnosno poduzetničkih zona i poduzetničkih potpornih institucija u skladu s posebnim zakonom</w:t>
      </w:r>
    </w:p>
    <w:p w:rsidR="006231F2" w:rsidRPr="006231F2" w:rsidRDefault="006231F2" w:rsidP="006231F2">
      <w:pPr>
        <w:pStyle w:val="ListParagraph"/>
        <w:numPr>
          <w:ilvl w:val="0"/>
          <w:numId w:val="33"/>
        </w:numPr>
        <w:jc w:val="both"/>
        <w:rPr>
          <w:rFonts w:asciiTheme="majorHAnsi" w:eastAsia="Times New Roman" w:hAnsiTheme="majorHAnsi"/>
          <w:sz w:val="24"/>
          <w:szCs w:val="24"/>
        </w:rPr>
      </w:pPr>
      <w:r w:rsidRPr="006231F2">
        <w:rPr>
          <w:rFonts w:asciiTheme="majorHAnsi" w:eastAsia="Times New Roman" w:hAnsiTheme="majorHAnsi"/>
          <w:sz w:val="24"/>
          <w:szCs w:val="24"/>
        </w:rPr>
        <w:t>ostvarenja projekata ulaganja u skladu s posebnim zakonom</w:t>
      </w:r>
    </w:p>
    <w:p w:rsidR="006231F2" w:rsidRPr="006231F2" w:rsidRDefault="006231F2" w:rsidP="006231F2">
      <w:pPr>
        <w:pStyle w:val="ListParagraph"/>
        <w:numPr>
          <w:ilvl w:val="0"/>
          <w:numId w:val="33"/>
        </w:numPr>
        <w:jc w:val="both"/>
        <w:rPr>
          <w:rFonts w:asciiTheme="majorHAnsi" w:eastAsia="Times New Roman" w:hAnsiTheme="majorHAnsi"/>
          <w:sz w:val="24"/>
          <w:szCs w:val="24"/>
        </w:rPr>
      </w:pPr>
      <w:r w:rsidRPr="006231F2">
        <w:rPr>
          <w:rFonts w:asciiTheme="majorHAnsi" w:eastAsia="Times New Roman" w:hAnsiTheme="majorHAnsi"/>
          <w:sz w:val="24"/>
          <w:szCs w:val="24"/>
        </w:rPr>
        <w:t>ostvarenja projekata koji su od općeg javnog, socijalnog ili kulturnog interesa, poput izgradnje škola, dječjih vrtića, bolnica, domova zdravlja, ustanova socijalne skrbi, groblja, za izgradnju sportskih objekata, muzeja, memorijalnih centara i drugih sličnih projekata kojima se povećava kvaliteta života građana na području jedinice lokalne i područne (regionalne) samouprave</w:t>
      </w:r>
    </w:p>
    <w:p w:rsidR="006231F2" w:rsidRPr="006231F2" w:rsidRDefault="006231F2" w:rsidP="006231F2">
      <w:pPr>
        <w:pStyle w:val="ListParagraph"/>
        <w:numPr>
          <w:ilvl w:val="0"/>
          <w:numId w:val="33"/>
        </w:numPr>
        <w:jc w:val="both"/>
        <w:rPr>
          <w:rFonts w:asciiTheme="majorHAnsi" w:eastAsia="Times New Roman" w:hAnsiTheme="majorHAnsi"/>
          <w:sz w:val="24"/>
          <w:szCs w:val="24"/>
        </w:rPr>
      </w:pPr>
      <w:r w:rsidRPr="006231F2">
        <w:rPr>
          <w:rFonts w:asciiTheme="majorHAnsi" w:eastAsia="Times New Roman" w:hAnsiTheme="majorHAnsi"/>
          <w:sz w:val="24"/>
          <w:szCs w:val="24"/>
        </w:rPr>
        <w:t>provođenja programa stambenog zbrinjavanja i društveno poticane stanogradnje</w:t>
      </w:r>
    </w:p>
    <w:p w:rsidR="006231F2" w:rsidRPr="006231F2" w:rsidRDefault="006231F2" w:rsidP="006231F2">
      <w:pPr>
        <w:pStyle w:val="ListParagraph"/>
        <w:numPr>
          <w:ilvl w:val="0"/>
          <w:numId w:val="33"/>
        </w:numPr>
        <w:jc w:val="both"/>
        <w:rPr>
          <w:rFonts w:asciiTheme="majorHAnsi" w:eastAsia="Times New Roman" w:hAnsiTheme="majorHAnsi"/>
          <w:sz w:val="24"/>
          <w:szCs w:val="24"/>
        </w:rPr>
      </w:pPr>
      <w:r w:rsidRPr="006231F2">
        <w:rPr>
          <w:rFonts w:asciiTheme="majorHAnsi" w:eastAsia="Times New Roman" w:hAnsiTheme="majorHAnsi"/>
          <w:sz w:val="24"/>
          <w:szCs w:val="24"/>
        </w:rPr>
        <w:t>provođenja programa integracije osoba s invaliditetom u društvo</w:t>
      </w:r>
    </w:p>
    <w:p w:rsidR="006231F2" w:rsidRPr="006231F2" w:rsidRDefault="006231F2" w:rsidP="006231F2">
      <w:pPr>
        <w:pStyle w:val="ListParagraph"/>
        <w:numPr>
          <w:ilvl w:val="0"/>
          <w:numId w:val="33"/>
        </w:numPr>
        <w:jc w:val="both"/>
        <w:rPr>
          <w:rFonts w:asciiTheme="majorHAnsi" w:eastAsia="Times New Roman" w:hAnsiTheme="majorHAnsi"/>
          <w:sz w:val="24"/>
          <w:szCs w:val="24"/>
        </w:rPr>
      </w:pPr>
      <w:r w:rsidRPr="006231F2">
        <w:rPr>
          <w:rFonts w:asciiTheme="majorHAnsi" w:eastAsia="Times New Roman" w:hAnsiTheme="majorHAnsi"/>
          <w:sz w:val="24"/>
          <w:szCs w:val="24"/>
        </w:rPr>
        <w:t>provođenja programa demografske obnove</w:t>
      </w:r>
    </w:p>
    <w:p w:rsidR="006231F2" w:rsidRPr="006231F2" w:rsidRDefault="006231F2" w:rsidP="006231F2">
      <w:pPr>
        <w:pStyle w:val="ListParagraph"/>
        <w:numPr>
          <w:ilvl w:val="0"/>
          <w:numId w:val="33"/>
        </w:numPr>
        <w:jc w:val="both"/>
        <w:rPr>
          <w:rFonts w:asciiTheme="majorHAnsi" w:eastAsia="Times New Roman" w:hAnsiTheme="majorHAnsi"/>
          <w:sz w:val="24"/>
          <w:szCs w:val="24"/>
        </w:rPr>
      </w:pPr>
      <w:r w:rsidRPr="006231F2">
        <w:rPr>
          <w:rFonts w:asciiTheme="majorHAnsi" w:eastAsia="Times New Roman" w:hAnsiTheme="majorHAnsi"/>
          <w:sz w:val="24"/>
          <w:szCs w:val="24"/>
        </w:rPr>
        <w:t>provođenja programa gospodarenja otpadom</w:t>
      </w:r>
    </w:p>
    <w:p w:rsidR="006231F2" w:rsidRPr="006231F2" w:rsidRDefault="006231F2" w:rsidP="006231F2">
      <w:pPr>
        <w:pStyle w:val="ListParagraph"/>
        <w:numPr>
          <w:ilvl w:val="0"/>
          <w:numId w:val="33"/>
        </w:numPr>
        <w:jc w:val="both"/>
        <w:rPr>
          <w:rFonts w:asciiTheme="majorHAnsi" w:eastAsia="Times New Roman" w:hAnsiTheme="majorHAnsi"/>
          <w:sz w:val="24"/>
          <w:szCs w:val="24"/>
        </w:rPr>
      </w:pPr>
      <w:r w:rsidRPr="006231F2">
        <w:rPr>
          <w:rFonts w:asciiTheme="majorHAnsi" w:eastAsia="Times New Roman" w:hAnsiTheme="majorHAnsi"/>
          <w:sz w:val="24"/>
          <w:szCs w:val="24"/>
        </w:rPr>
        <w:t>provođenja operativnih programa Vlade Republike Hrvatske za nacionalne manjine.</w:t>
      </w:r>
    </w:p>
    <w:p w:rsidR="006231F2" w:rsidRPr="006231F2" w:rsidRDefault="006231F2" w:rsidP="006231F2">
      <w:pPr>
        <w:ind w:firstLine="567"/>
        <w:jc w:val="both"/>
        <w:rPr>
          <w:rFonts w:asciiTheme="majorHAnsi" w:hAnsiTheme="majorHAnsi" w:cs="Lucida Sans Unicode"/>
          <w:sz w:val="24"/>
          <w:szCs w:val="24"/>
          <w:shd w:val="clear" w:color="auto" w:fill="FFFFFF"/>
        </w:rPr>
      </w:pPr>
      <w:r w:rsidRPr="006231F2">
        <w:rPr>
          <w:rFonts w:asciiTheme="majorHAnsi" w:hAnsiTheme="majorHAnsi" w:cs="Lucida Sans Unicode"/>
          <w:sz w:val="24"/>
          <w:szCs w:val="24"/>
          <w:shd w:val="clear" w:color="auto" w:fill="FFFFFF"/>
        </w:rPr>
        <w:t xml:space="preserve">Nekretnine koje su u zemljišnim knjigama upisane kao vlasništvo Republike Hrvatske i koje su se na dan 1. siječnja 2017. koristile kao škole, domovi zdravlja, bolnice i druge ustanove kojima su osnivači jedinice lokalne i područne (regionalne) samouprave i koje se koriste u obrazovne i zdravstvene svrhe te groblja, mrtvačnice, spomenici, parkovi, trgovi, dječja igrališta, sportsko-rekreacijski objekti, sportska igrališta, društveni domovi, vatrogasni domovi, spomen-domovi, tržnice i javne stube temeljem </w:t>
      </w:r>
      <w:r w:rsidRPr="006231F2">
        <w:rPr>
          <w:rFonts w:asciiTheme="majorHAnsi" w:eastAsia="Times New Roman" w:hAnsiTheme="majorHAnsi"/>
          <w:sz w:val="24"/>
          <w:szCs w:val="24"/>
        </w:rPr>
        <w:t xml:space="preserve">novog Zakona o upravljanju državnom imovinom </w:t>
      </w:r>
      <w:r w:rsidRPr="006231F2">
        <w:rPr>
          <w:rFonts w:asciiTheme="majorHAnsi" w:hAnsiTheme="majorHAnsi" w:cs="Lucida Sans Unicode"/>
          <w:sz w:val="24"/>
          <w:szCs w:val="24"/>
          <w:shd w:val="clear" w:color="auto" w:fill="FFFFFF"/>
        </w:rPr>
        <w:t>upisat će se u vlasništvo jedinca lokalne ili područne (regionalne) samouprave na čijem području se nalaze odnosno u vlasništvo ustanove koja ih koristi ili njima upravlja i koja je vlasništvo nekretnine stekla temeljem posebnog propisa.</w:t>
      </w:r>
    </w:p>
    <w:p w:rsidR="006231F2" w:rsidRPr="006231F2" w:rsidRDefault="006231F2" w:rsidP="006231F2">
      <w:pPr>
        <w:ind w:firstLine="567"/>
        <w:jc w:val="both"/>
        <w:rPr>
          <w:rFonts w:asciiTheme="majorHAnsi" w:hAnsiTheme="majorHAnsi" w:cs="Lucida Sans Unicode"/>
          <w:sz w:val="24"/>
          <w:szCs w:val="24"/>
          <w:shd w:val="clear" w:color="auto" w:fill="FFFFFF"/>
        </w:rPr>
      </w:pPr>
      <w:r w:rsidRPr="006231F2">
        <w:rPr>
          <w:rFonts w:asciiTheme="majorHAnsi" w:hAnsiTheme="majorHAnsi" w:cs="Lucida Sans Unicode"/>
          <w:sz w:val="24"/>
          <w:szCs w:val="24"/>
          <w:shd w:val="clear" w:color="auto" w:fill="FFFFFF"/>
        </w:rPr>
        <w:t xml:space="preserve">Jedinice lokalne i područne (regionalne) samouprave, odnosno ustanove dužne su do 31. prosinca 2019. dostaviti Ministarstvu zahtjev za izdavanje isprave podobne za upis prava vlasništva na gore spomenutim nekretninama. Ministarstvo će izdati ispravu podobnu za upis prava vlasništva na navedenim nekretninama jedinici lokalne i </w:t>
      </w:r>
      <w:r w:rsidRPr="006231F2">
        <w:rPr>
          <w:rFonts w:asciiTheme="majorHAnsi" w:hAnsiTheme="majorHAnsi" w:cs="Lucida Sans Unicode"/>
          <w:sz w:val="24"/>
          <w:szCs w:val="24"/>
          <w:shd w:val="clear" w:color="auto" w:fill="FFFFFF"/>
        </w:rPr>
        <w:lastRenderedPageBreak/>
        <w:t>područne (regionalne) samouprave, odnosno ustanovi sukladno pravodobno podnesenim zahtjevima.</w:t>
      </w:r>
    </w:p>
    <w:p w:rsidR="006231F2" w:rsidRPr="006231F2" w:rsidRDefault="006231F2" w:rsidP="006231F2">
      <w:pPr>
        <w:ind w:firstLine="567"/>
        <w:jc w:val="both"/>
        <w:rPr>
          <w:rFonts w:asciiTheme="majorHAnsi" w:hAnsiTheme="majorHAnsi" w:cs="Lucida Sans Unicode"/>
          <w:sz w:val="24"/>
          <w:szCs w:val="24"/>
          <w:shd w:val="clear" w:color="auto" w:fill="FFFFFF"/>
        </w:rPr>
      </w:pPr>
      <w:r w:rsidRPr="006231F2">
        <w:rPr>
          <w:rFonts w:asciiTheme="majorHAnsi" w:hAnsiTheme="majorHAnsi"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rsidR="006231F2" w:rsidRPr="006231F2" w:rsidRDefault="006231F2" w:rsidP="006231F2">
      <w:pPr>
        <w:ind w:firstLine="567"/>
        <w:jc w:val="both"/>
        <w:rPr>
          <w:rFonts w:asciiTheme="majorHAnsi" w:hAnsiTheme="majorHAnsi" w:cs="Lucida Sans Unicode"/>
          <w:sz w:val="24"/>
          <w:szCs w:val="24"/>
          <w:shd w:val="clear" w:color="auto" w:fill="FFFFFF"/>
        </w:rPr>
      </w:pPr>
      <w:r w:rsidRPr="006231F2">
        <w:rPr>
          <w:rFonts w:asciiTheme="majorHAnsi" w:hAnsiTheme="majorHAnsi" w:cs="Lucida Sans Unicode"/>
          <w:sz w:val="24"/>
          <w:szCs w:val="24"/>
          <w:shd w:val="clear" w:color="auto" w:fill="FFFFFF"/>
        </w:rPr>
        <w:t xml:space="preserve">Dana 11. studenog 2016. godine Hrvatski sabor donio je Zakon o izmjenama i dopunama </w:t>
      </w:r>
      <w:hyperlink r:id="rId137" w:history="1">
        <w:r w:rsidRPr="006231F2">
          <w:rPr>
            <w:rFonts w:asciiTheme="majorHAnsi" w:hAnsiTheme="majorHAnsi" w:cs="Lucida Sans Unicode"/>
            <w:sz w:val="24"/>
            <w:szCs w:val="24"/>
            <w:shd w:val="clear" w:color="auto" w:fill="FFFFFF"/>
          </w:rPr>
          <w:t>Zakona o ustrojstvu i djelokrugu ministarstava i drugih središnjih tijela državne uprave</w:t>
        </w:r>
      </w:hyperlink>
      <w:r w:rsidRPr="006231F2">
        <w:rPr>
          <w:rFonts w:asciiTheme="majorHAnsi" w:hAnsiTheme="majorHAnsi" w:cs="Lucida Sans Unicode"/>
          <w:sz w:val="24"/>
          <w:szCs w:val="24"/>
          <w:shd w:val="clear" w:color="auto" w:fill="FFFFFF"/>
        </w:rPr>
        <w:t xml:space="preserve"> koji je objavljen u </w:t>
      </w:r>
      <w:r w:rsidRPr="006231F2">
        <w:rPr>
          <w:rFonts w:asciiTheme="majorHAnsi" w:hAnsiTheme="majorHAnsi" w:cs="Tahoma"/>
          <w:sz w:val="24"/>
          <w:szCs w:val="24"/>
        </w:rPr>
        <w:t xml:space="preserve">»Narodnim novinama«, broj 93/16, </w:t>
      </w:r>
      <w:hyperlink r:id="rId138" w:tooltip="blocked::http://narodne-novine.nn.hr/clanci/sluzbeni/2016_11_104_2200.html" w:history="1">
        <w:r w:rsidRPr="006231F2">
          <w:rPr>
            <w:rFonts w:asciiTheme="majorHAnsi" w:hAnsiTheme="majorHAnsi" w:cs="Lucida Sans Unicode"/>
            <w:sz w:val="24"/>
            <w:szCs w:val="24"/>
            <w:shd w:val="clear" w:color="auto" w:fill="FFFFFF"/>
          </w:rPr>
          <w:t>104/16</w:t>
        </w:r>
      </w:hyperlink>
      <w:r w:rsidRPr="006231F2">
        <w:rPr>
          <w:rFonts w:asciiTheme="majorHAnsi" w:hAnsiTheme="majorHAnsi" w:cs="Lucida Sans Unicode"/>
          <w:sz w:val="24"/>
          <w:szCs w:val="24"/>
          <w:shd w:val="clear" w:color="auto" w:fill="FFFFFF"/>
        </w:rPr>
        <w:t xml:space="preserve"> i koji je stupio na snagu 13. studenog 2016. godine. Navedenim izmjenama i dopunama Zakona o ustrojstvu i djelokrugu ministarstava i drugih središnjih tijela državne uprave propisano je da se </w:t>
      </w:r>
      <w:r w:rsidRPr="006231F2">
        <w:rPr>
          <w:rFonts w:asciiTheme="majorHAnsi" w:hAnsiTheme="majorHAnsi" w:cs="Lucida Sans Unicode"/>
          <w:bCs/>
          <w:sz w:val="24"/>
          <w:szCs w:val="24"/>
          <w:shd w:val="clear" w:color="auto" w:fill="FFFFFF"/>
        </w:rPr>
        <w:t>danom stupanja na snagu Zakona ustrojava Ministarstvo državne imovine</w:t>
      </w:r>
      <w:r w:rsidRPr="006231F2">
        <w:rPr>
          <w:rFonts w:asciiTheme="majorHAnsi" w:hAnsiTheme="majorHAnsi" w:cs="Lucida Sans Unicode"/>
          <w:sz w:val="24"/>
          <w:szCs w:val="24"/>
          <w:shd w:val="clear" w:color="auto" w:fill="FFFFFF"/>
        </w:rPr>
        <w:t>, a da Središnji državni ured za upravljanje državnom imovinom s danom stupanja na snagu Zakona prestaje s radom.</w:t>
      </w:r>
    </w:p>
    <w:p w:rsidR="0099425E" w:rsidRDefault="006231F2" w:rsidP="006231F2">
      <w:pPr>
        <w:ind w:firstLine="567"/>
        <w:jc w:val="both"/>
        <w:rPr>
          <w:rFonts w:asciiTheme="majorHAnsi" w:hAnsiTheme="majorHAnsi" w:cs="Lucida Sans Unicode"/>
          <w:sz w:val="24"/>
          <w:szCs w:val="24"/>
          <w:shd w:val="clear" w:color="auto" w:fill="FFFFFF"/>
        </w:rPr>
      </w:pPr>
      <w:r w:rsidRPr="006231F2">
        <w:rPr>
          <w:rFonts w:asciiTheme="majorHAnsi" w:hAnsiTheme="majorHAnsi" w:cs="Lucida Sans Unicode"/>
          <w:sz w:val="24"/>
          <w:szCs w:val="24"/>
          <w:shd w:val="clear" w:color="auto" w:fill="FFFFFF"/>
        </w:rPr>
        <w:t xml:space="preserve">Ministarstvo državne imovine preuzelo je poslove, opremu, pismohranu i drugu dokumentaciju, sredstva za rad, financijska sredstva te prava i obveze Središnjeg državnog ureda za upravljanje državnom imovinom, kao i državne službenike i namještenike zatečene na preuzetim poslovima. </w:t>
      </w:r>
      <w:r w:rsidRPr="00747929">
        <w:rPr>
          <w:rFonts w:asciiTheme="majorHAnsi" w:hAnsiTheme="majorHAnsi" w:cs="Lucida Sans Unicode"/>
          <w:sz w:val="24"/>
          <w:szCs w:val="24"/>
          <w:shd w:val="clear" w:color="auto" w:fill="FFFFFF"/>
        </w:rPr>
        <w:t>Općina Sikirevci je zatražila darovanje nekretnina i ima namjeru zatražiti nekretnine i tijekom 2019. godine.</w:t>
      </w:r>
    </w:p>
    <w:p w:rsidR="006231F2" w:rsidRDefault="006231F2" w:rsidP="006231F2">
      <w:pPr>
        <w:spacing w:after="0"/>
        <w:ind w:firstLine="567"/>
        <w:jc w:val="center"/>
        <w:rPr>
          <w:rFonts w:asciiTheme="majorHAnsi" w:hAnsiTheme="majorHAnsi"/>
          <w:b/>
        </w:rPr>
      </w:pPr>
      <w:bookmarkStart w:id="106" w:name="_Toc526949130"/>
      <w:r w:rsidRPr="00145C15">
        <w:rPr>
          <w:rFonts w:asciiTheme="majorHAnsi" w:hAnsiTheme="majorHAnsi"/>
          <w:b/>
        </w:rPr>
        <w:t xml:space="preserve">Tablica </w:t>
      </w:r>
      <w:r w:rsidR="00C1234C" w:rsidRPr="00145C15">
        <w:rPr>
          <w:rFonts w:asciiTheme="majorHAnsi" w:hAnsiTheme="majorHAnsi"/>
          <w:b/>
        </w:rPr>
        <w:fldChar w:fldCharType="begin"/>
      </w:r>
      <w:r w:rsidRPr="00145C15">
        <w:rPr>
          <w:rFonts w:asciiTheme="majorHAnsi" w:hAnsiTheme="majorHAnsi"/>
          <w:b/>
        </w:rPr>
        <w:instrText xml:space="preserve"> SEQ Tablica \* ARABIC </w:instrText>
      </w:r>
      <w:r w:rsidR="00C1234C" w:rsidRPr="00145C15">
        <w:rPr>
          <w:rFonts w:asciiTheme="majorHAnsi" w:hAnsiTheme="majorHAnsi"/>
          <w:b/>
        </w:rPr>
        <w:fldChar w:fldCharType="separate"/>
      </w:r>
      <w:r w:rsidR="00D92A8E">
        <w:rPr>
          <w:rFonts w:asciiTheme="majorHAnsi" w:hAnsiTheme="majorHAnsi"/>
          <w:b/>
          <w:noProof/>
        </w:rPr>
        <w:t>14</w:t>
      </w:r>
      <w:r w:rsidR="00C1234C" w:rsidRPr="00145C15">
        <w:rPr>
          <w:rFonts w:asciiTheme="majorHAnsi" w:hAnsiTheme="majorHAnsi"/>
          <w:b/>
        </w:rPr>
        <w:fldChar w:fldCharType="end"/>
      </w:r>
      <w:r w:rsidRPr="00145C15">
        <w:rPr>
          <w:rFonts w:asciiTheme="majorHAnsi" w:hAnsiTheme="majorHAnsi"/>
          <w:b/>
        </w:rPr>
        <w:t>. Darovane nekretnine od Ministarstva državne imovine</w:t>
      </w:r>
      <w:bookmarkEnd w:id="106"/>
    </w:p>
    <w:tbl>
      <w:tblPr>
        <w:tblW w:w="5000" w:type="pct"/>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tblPr>
      <w:tblGrid>
        <w:gridCol w:w="959"/>
        <w:gridCol w:w="1432"/>
        <w:gridCol w:w="1120"/>
        <w:gridCol w:w="1842"/>
        <w:gridCol w:w="1985"/>
        <w:gridCol w:w="1948"/>
      </w:tblGrid>
      <w:tr w:rsidR="006231F2" w:rsidRPr="004247F3" w:rsidTr="006231F2">
        <w:trPr>
          <w:trHeight w:val="230"/>
        </w:trPr>
        <w:tc>
          <w:tcPr>
            <w:tcW w:w="5000" w:type="pct"/>
            <w:gridSpan w:val="6"/>
            <w:tcBorders>
              <w:top w:val="double" w:sz="4" w:space="0" w:color="auto"/>
              <w:bottom w:val="double" w:sz="4" w:space="0" w:color="auto"/>
            </w:tcBorders>
            <w:shd w:val="clear" w:color="auto" w:fill="BFBFBF" w:themeFill="background1" w:themeFillShade="BF"/>
            <w:vAlign w:val="center"/>
            <w:hideMark/>
          </w:tcPr>
          <w:p w:rsidR="006231F2" w:rsidRPr="004247F3" w:rsidRDefault="006231F2" w:rsidP="00374BCC">
            <w:pPr>
              <w:spacing w:after="0"/>
              <w:jc w:val="center"/>
              <w:rPr>
                <w:rFonts w:asciiTheme="majorHAnsi" w:eastAsia="Times New Roman" w:hAnsiTheme="majorHAnsi" w:cs="Times New Roman"/>
                <w:b/>
                <w:bCs/>
                <w:lang w:eastAsia="hr-HR"/>
              </w:rPr>
            </w:pPr>
            <w:r w:rsidRPr="004247F3">
              <w:rPr>
                <w:rFonts w:asciiTheme="majorHAnsi" w:eastAsia="Times New Roman" w:hAnsiTheme="majorHAnsi" w:cs="Times New Roman"/>
                <w:b/>
                <w:bCs/>
                <w:lang w:eastAsia="hr-HR"/>
              </w:rPr>
              <w:t xml:space="preserve">Nekretnine koje je Općina </w:t>
            </w:r>
            <w:r>
              <w:rPr>
                <w:rFonts w:asciiTheme="majorHAnsi" w:eastAsia="Times New Roman" w:hAnsiTheme="majorHAnsi" w:cs="Times New Roman"/>
                <w:b/>
                <w:bCs/>
                <w:lang w:eastAsia="hr-HR"/>
              </w:rPr>
              <w:t>Sikirevci</w:t>
            </w:r>
            <w:r w:rsidRPr="004247F3">
              <w:rPr>
                <w:rFonts w:asciiTheme="majorHAnsi" w:eastAsia="Times New Roman" w:hAnsiTheme="majorHAnsi" w:cs="Times New Roman"/>
                <w:b/>
                <w:bCs/>
                <w:lang w:eastAsia="hr-HR"/>
              </w:rPr>
              <w:t xml:space="preserve"> dobila na dar od Ministarstva državne imovine </w:t>
            </w:r>
          </w:p>
          <w:p w:rsidR="006231F2" w:rsidRPr="004247F3" w:rsidRDefault="006231F2" w:rsidP="00374BCC">
            <w:pPr>
              <w:spacing w:after="0"/>
              <w:jc w:val="center"/>
              <w:rPr>
                <w:rFonts w:asciiTheme="majorHAnsi" w:eastAsia="Times New Roman" w:hAnsiTheme="majorHAnsi" w:cs="Times New Roman"/>
                <w:b/>
                <w:bCs/>
                <w:lang w:eastAsia="hr-HR"/>
              </w:rPr>
            </w:pPr>
            <w:r w:rsidRPr="004247F3">
              <w:rPr>
                <w:rFonts w:asciiTheme="majorHAnsi" w:eastAsia="Times New Roman" w:hAnsiTheme="majorHAnsi" w:cs="Times New Roman"/>
                <w:b/>
                <w:bCs/>
                <w:lang w:eastAsia="hr-HR"/>
              </w:rPr>
              <w:t>(bivšeg DUUDI-a)</w:t>
            </w:r>
          </w:p>
        </w:tc>
      </w:tr>
      <w:tr w:rsidR="006231F2" w:rsidRPr="004247F3" w:rsidTr="00374BCC">
        <w:trPr>
          <w:trHeight w:val="620"/>
        </w:trPr>
        <w:tc>
          <w:tcPr>
            <w:tcW w:w="516" w:type="pct"/>
            <w:tcBorders>
              <w:top w:val="double" w:sz="4" w:space="0" w:color="auto"/>
              <w:bottom w:val="double" w:sz="4" w:space="0" w:color="auto"/>
            </w:tcBorders>
            <w:shd w:val="clear" w:color="auto" w:fill="D9D9D9" w:themeFill="background1" w:themeFillShade="D9"/>
            <w:vAlign w:val="center"/>
            <w:hideMark/>
          </w:tcPr>
          <w:p w:rsidR="006231F2" w:rsidRPr="004247F3" w:rsidRDefault="006231F2" w:rsidP="00374BCC">
            <w:pPr>
              <w:spacing w:after="0"/>
              <w:jc w:val="center"/>
              <w:rPr>
                <w:rFonts w:asciiTheme="majorHAnsi" w:eastAsia="Times New Roman" w:hAnsiTheme="majorHAnsi" w:cs="Times New Roman"/>
                <w:b/>
                <w:bCs/>
                <w:lang w:eastAsia="hr-HR"/>
              </w:rPr>
            </w:pPr>
            <w:r w:rsidRPr="004247F3">
              <w:rPr>
                <w:rFonts w:asciiTheme="majorHAnsi" w:eastAsia="Times New Roman" w:hAnsiTheme="majorHAnsi" w:cs="Times New Roman"/>
                <w:b/>
                <w:bCs/>
                <w:lang w:eastAsia="hr-HR"/>
              </w:rPr>
              <w:t>Broj čestice</w:t>
            </w:r>
          </w:p>
        </w:tc>
        <w:tc>
          <w:tcPr>
            <w:tcW w:w="771" w:type="pct"/>
            <w:tcBorders>
              <w:top w:val="double" w:sz="4" w:space="0" w:color="auto"/>
              <w:bottom w:val="double" w:sz="4" w:space="0" w:color="auto"/>
            </w:tcBorders>
            <w:shd w:val="clear" w:color="auto" w:fill="D9D9D9" w:themeFill="background1" w:themeFillShade="D9"/>
            <w:vAlign w:val="center"/>
            <w:hideMark/>
          </w:tcPr>
          <w:p w:rsidR="006231F2" w:rsidRPr="004247F3" w:rsidRDefault="006231F2" w:rsidP="00374BCC">
            <w:pPr>
              <w:spacing w:after="0"/>
              <w:jc w:val="center"/>
              <w:rPr>
                <w:rFonts w:asciiTheme="majorHAnsi" w:eastAsia="Times New Roman" w:hAnsiTheme="majorHAnsi" w:cs="Times New Roman"/>
                <w:b/>
                <w:bCs/>
                <w:lang w:eastAsia="hr-HR"/>
              </w:rPr>
            </w:pPr>
            <w:r w:rsidRPr="004247F3">
              <w:rPr>
                <w:rFonts w:asciiTheme="majorHAnsi" w:eastAsia="Times New Roman" w:hAnsiTheme="majorHAnsi" w:cs="Times New Roman"/>
                <w:b/>
                <w:bCs/>
                <w:lang w:eastAsia="hr-HR"/>
              </w:rPr>
              <w:t>Katastarska općina</w:t>
            </w:r>
          </w:p>
        </w:tc>
        <w:tc>
          <w:tcPr>
            <w:tcW w:w="603" w:type="pct"/>
            <w:tcBorders>
              <w:top w:val="double" w:sz="4" w:space="0" w:color="auto"/>
              <w:bottom w:val="double" w:sz="4" w:space="0" w:color="auto"/>
            </w:tcBorders>
            <w:shd w:val="clear" w:color="auto" w:fill="D9D9D9" w:themeFill="background1" w:themeFillShade="D9"/>
            <w:vAlign w:val="center"/>
            <w:hideMark/>
          </w:tcPr>
          <w:p w:rsidR="006231F2" w:rsidRPr="004247F3" w:rsidRDefault="006231F2" w:rsidP="00374BCC">
            <w:pPr>
              <w:spacing w:after="0"/>
              <w:jc w:val="center"/>
              <w:rPr>
                <w:rFonts w:asciiTheme="majorHAnsi" w:eastAsia="Times New Roman" w:hAnsiTheme="majorHAnsi" w:cs="Times New Roman"/>
                <w:b/>
                <w:bCs/>
                <w:lang w:eastAsia="hr-HR"/>
              </w:rPr>
            </w:pPr>
            <w:r w:rsidRPr="004247F3">
              <w:rPr>
                <w:rFonts w:asciiTheme="majorHAnsi" w:eastAsia="Times New Roman" w:hAnsiTheme="majorHAnsi" w:cs="Times New Roman"/>
                <w:b/>
                <w:bCs/>
                <w:lang w:eastAsia="hr-HR"/>
              </w:rPr>
              <w:t>Površina u m</w:t>
            </w:r>
            <w:r w:rsidRPr="004247F3">
              <w:rPr>
                <w:rFonts w:asciiTheme="majorHAnsi" w:eastAsia="Times New Roman" w:hAnsiTheme="majorHAnsi" w:cs="Times New Roman"/>
                <w:b/>
                <w:bCs/>
                <w:vertAlign w:val="superscript"/>
                <w:lang w:eastAsia="hr-HR"/>
              </w:rPr>
              <w:t>2</w:t>
            </w:r>
          </w:p>
        </w:tc>
        <w:tc>
          <w:tcPr>
            <w:tcW w:w="992" w:type="pct"/>
            <w:tcBorders>
              <w:top w:val="double" w:sz="4" w:space="0" w:color="auto"/>
              <w:bottom w:val="double" w:sz="4" w:space="0" w:color="auto"/>
            </w:tcBorders>
            <w:shd w:val="clear" w:color="auto" w:fill="D9D9D9" w:themeFill="background1" w:themeFillShade="D9"/>
            <w:vAlign w:val="center"/>
            <w:hideMark/>
          </w:tcPr>
          <w:p w:rsidR="006231F2" w:rsidRPr="004247F3" w:rsidRDefault="006231F2" w:rsidP="00374BCC">
            <w:pPr>
              <w:spacing w:after="0"/>
              <w:jc w:val="center"/>
              <w:rPr>
                <w:rFonts w:asciiTheme="majorHAnsi" w:eastAsia="Times New Roman" w:hAnsiTheme="majorHAnsi" w:cs="Times New Roman"/>
                <w:b/>
                <w:bCs/>
                <w:lang w:eastAsia="hr-HR"/>
              </w:rPr>
            </w:pPr>
            <w:r w:rsidRPr="004247F3">
              <w:rPr>
                <w:rFonts w:asciiTheme="majorHAnsi" w:eastAsia="Times New Roman" w:hAnsiTheme="majorHAnsi" w:cs="Times New Roman"/>
                <w:b/>
                <w:bCs/>
                <w:lang w:eastAsia="hr-HR"/>
              </w:rPr>
              <w:t>Opis nekretnine</w:t>
            </w:r>
          </w:p>
        </w:tc>
        <w:tc>
          <w:tcPr>
            <w:tcW w:w="1069" w:type="pct"/>
            <w:tcBorders>
              <w:top w:val="double" w:sz="4" w:space="0" w:color="auto"/>
              <w:bottom w:val="double" w:sz="4" w:space="0" w:color="auto"/>
            </w:tcBorders>
            <w:shd w:val="clear" w:color="auto" w:fill="D9D9D9" w:themeFill="background1" w:themeFillShade="D9"/>
            <w:vAlign w:val="center"/>
            <w:hideMark/>
          </w:tcPr>
          <w:p w:rsidR="006231F2" w:rsidRPr="004247F3" w:rsidRDefault="006231F2" w:rsidP="00374BCC">
            <w:pPr>
              <w:spacing w:after="0"/>
              <w:jc w:val="center"/>
              <w:rPr>
                <w:rFonts w:asciiTheme="majorHAnsi" w:eastAsia="Times New Roman" w:hAnsiTheme="majorHAnsi" w:cs="Times New Roman"/>
                <w:b/>
                <w:bCs/>
                <w:lang w:eastAsia="hr-HR"/>
              </w:rPr>
            </w:pPr>
            <w:r w:rsidRPr="004247F3">
              <w:rPr>
                <w:rFonts w:asciiTheme="majorHAnsi" w:eastAsia="Times New Roman" w:hAnsiTheme="majorHAnsi" w:cs="Times New Roman"/>
                <w:b/>
                <w:bCs/>
                <w:lang w:eastAsia="hr-HR"/>
              </w:rPr>
              <w:t>Razlog darovanja</w:t>
            </w:r>
          </w:p>
        </w:tc>
        <w:tc>
          <w:tcPr>
            <w:tcW w:w="1049" w:type="pct"/>
            <w:tcBorders>
              <w:top w:val="double" w:sz="4" w:space="0" w:color="auto"/>
              <w:bottom w:val="double" w:sz="4" w:space="0" w:color="auto"/>
            </w:tcBorders>
            <w:shd w:val="clear" w:color="auto" w:fill="D9D9D9" w:themeFill="background1" w:themeFillShade="D9"/>
            <w:vAlign w:val="center"/>
            <w:hideMark/>
          </w:tcPr>
          <w:p w:rsidR="006231F2" w:rsidRPr="004247F3" w:rsidRDefault="006231F2" w:rsidP="00374BCC">
            <w:pPr>
              <w:spacing w:after="0"/>
              <w:jc w:val="center"/>
              <w:rPr>
                <w:rFonts w:asciiTheme="majorHAnsi" w:eastAsia="Times New Roman" w:hAnsiTheme="majorHAnsi" w:cs="Times New Roman"/>
                <w:b/>
                <w:bCs/>
                <w:lang w:eastAsia="hr-HR"/>
              </w:rPr>
            </w:pPr>
            <w:r w:rsidRPr="004247F3">
              <w:rPr>
                <w:rFonts w:asciiTheme="majorHAnsi" w:eastAsia="Times New Roman" w:hAnsiTheme="majorHAnsi" w:cs="Times New Roman"/>
                <w:b/>
                <w:bCs/>
                <w:lang w:eastAsia="hr-HR"/>
              </w:rPr>
              <w:t>Akt raspolaganja</w:t>
            </w:r>
          </w:p>
        </w:tc>
      </w:tr>
      <w:tr w:rsidR="006231F2" w:rsidRPr="004247F3" w:rsidTr="00374BCC">
        <w:trPr>
          <w:trHeight w:val="236"/>
        </w:trPr>
        <w:tc>
          <w:tcPr>
            <w:tcW w:w="516" w:type="pct"/>
            <w:tcBorders>
              <w:top w:val="double" w:sz="4" w:space="0" w:color="auto"/>
              <w:bottom w:val="double" w:sz="4" w:space="0" w:color="auto"/>
              <w:right w:val="double" w:sz="4" w:space="0" w:color="auto"/>
            </w:tcBorders>
            <w:shd w:val="clear" w:color="auto" w:fill="auto"/>
            <w:vAlign w:val="center"/>
          </w:tcPr>
          <w:p w:rsidR="006231F2"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2214</w:t>
            </w: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rsidR="006231F2"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Sikirevci</w:t>
            </w:r>
          </w:p>
        </w:tc>
        <w:tc>
          <w:tcPr>
            <w:tcW w:w="603" w:type="pct"/>
            <w:tcBorders>
              <w:top w:val="double" w:sz="4" w:space="0" w:color="auto"/>
              <w:left w:val="double" w:sz="4" w:space="0" w:color="auto"/>
              <w:bottom w:val="double" w:sz="4" w:space="0" w:color="auto"/>
              <w:right w:val="double" w:sz="4" w:space="0" w:color="auto"/>
            </w:tcBorders>
            <w:shd w:val="clear" w:color="auto" w:fill="auto"/>
            <w:vAlign w:val="center"/>
          </w:tcPr>
          <w:p w:rsidR="006231F2"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89333</w:t>
            </w:r>
          </w:p>
        </w:tc>
        <w:tc>
          <w:tcPr>
            <w:tcW w:w="992" w:type="pct"/>
            <w:tcBorders>
              <w:top w:val="double" w:sz="4" w:space="0" w:color="auto"/>
              <w:left w:val="double" w:sz="4" w:space="0" w:color="auto"/>
              <w:bottom w:val="double" w:sz="4" w:space="0" w:color="auto"/>
              <w:right w:val="double" w:sz="4" w:space="0" w:color="auto"/>
            </w:tcBorders>
            <w:shd w:val="clear" w:color="auto" w:fill="auto"/>
            <w:vAlign w:val="center"/>
          </w:tcPr>
          <w:p w:rsidR="006231F2"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Oranica Jaričište</w:t>
            </w:r>
          </w:p>
        </w:tc>
        <w:tc>
          <w:tcPr>
            <w:tcW w:w="1069" w:type="pct"/>
            <w:tcBorders>
              <w:top w:val="double" w:sz="4" w:space="0" w:color="auto"/>
              <w:left w:val="double" w:sz="4" w:space="0" w:color="auto"/>
              <w:bottom w:val="double" w:sz="4" w:space="0" w:color="auto"/>
              <w:right w:val="double" w:sz="4" w:space="0" w:color="auto"/>
            </w:tcBorders>
            <w:shd w:val="clear" w:color="auto" w:fill="auto"/>
            <w:vAlign w:val="center"/>
          </w:tcPr>
          <w:p w:rsidR="006231F2" w:rsidRPr="004247F3" w:rsidRDefault="00374BCC" w:rsidP="00374BCC">
            <w:pPr>
              <w:spacing w:after="0"/>
              <w:jc w:val="center"/>
              <w:rPr>
                <w:rFonts w:asciiTheme="majorHAnsi" w:hAnsiTheme="majorHAnsi"/>
              </w:rPr>
            </w:pPr>
            <w:r>
              <w:rPr>
                <w:rFonts w:asciiTheme="majorHAnsi" w:hAnsiTheme="majorHAnsi"/>
              </w:rPr>
              <w:t>Za poduzetničku zonu</w:t>
            </w:r>
          </w:p>
        </w:tc>
        <w:tc>
          <w:tcPr>
            <w:tcW w:w="1049" w:type="pct"/>
            <w:tcBorders>
              <w:top w:val="double" w:sz="4" w:space="0" w:color="auto"/>
              <w:left w:val="double" w:sz="4" w:space="0" w:color="auto"/>
              <w:bottom w:val="double" w:sz="4" w:space="0" w:color="auto"/>
              <w:right w:val="double" w:sz="4" w:space="0" w:color="auto"/>
            </w:tcBorders>
            <w:shd w:val="clear" w:color="auto" w:fill="auto"/>
            <w:vAlign w:val="center"/>
          </w:tcPr>
          <w:p w:rsidR="006231F2" w:rsidRPr="004247F3" w:rsidRDefault="00374BCC" w:rsidP="00374BCC">
            <w:pPr>
              <w:spacing w:after="0"/>
              <w:jc w:val="center"/>
              <w:rPr>
                <w:rFonts w:asciiTheme="majorHAnsi" w:hAnsiTheme="majorHAnsi"/>
              </w:rPr>
            </w:pPr>
            <w:r>
              <w:rPr>
                <w:rFonts w:asciiTheme="majorHAnsi" w:hAnsiTheme="majorHAnsi"/>
              </w:rPr>
              <w:t>Ugovor o darovanju nekretnina iz 2008. godine</w:t>
            </w:r>
          </w:p>
        </w:tc>
      </w:tr>
      <w:tr w:rsidR="00374BCC" w:rsidRPr="004247F3" w:rsidTr="00374BCC">
        <w:trPr>
          <w:trHeight w:val="236"/>
        </w:trPr>
        <w:tc>
          <w:tcPr>
            <w:tcW w:w="516" w:type="pct"/>
            <w:tcBorders>
              <w:top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2215</w:t>
            </w: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Default="00374BCC" w:rsidP="00374BCC">
            <w:pPr>
              <w:spacing w:after="0"/>
              <w:jc w:val="center"/>
            </w:pPr>
            <w:r w:rsidRPr="00E02337">
              <w:rPr>
                <w:rFonts w:asciiTheme="majorHAnsi" w:eastAsia="Times New Roman" w:hAnsiTheme="majorHAnsi" w:cs="Times New Roman"/>
                <w:lang w:eastAsia="hr-HR"/>
              </w:rPr>
              <w:t>Sikirevci</w:t>
            </w:r>
          </w:p>
        </w:tc>
        <w:tc>
          <w:tcPr>
            <w:tcW w:w="603"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91776</w:t>
            </w:r>
          </w:p>
        </w:tc>
        <w:tc>
          <w:tcPr>
            <w:tcW w:w="992"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Default="00374BCC" w:rsidP="00374BCC">
            <w:pPr>
              <w:spacing w:after="0"/>
              <w:jc w:val="center"/>
            </w:pPr>
            <w:r w:rsidRPr="002C314F">
              <w:rPr>
                <w:rFonts w:asciiTheme="majorHAnsi" w:eastAsia="Times New Roman" w:hAnsiTheme="majorHAnsi" w:cs="Times New Roman"/>
                <w:lang w:eastAsia="hr-HR"/>
              </w:rPr>
              <w:t>Oranica Jaričište</w:t>
            </w:r>
          </w:p>
        </w:tc>
        <w:tc>
          <w:tcPr>
            <w:tcW w:w="1069"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727086">
            <w:pPr>
              <w:spacing w:after="0"/>
              <w:jc w:val="center"/>
              <w:rPr>
                <w:rFonts w:asciiTheme="majorHAnsi" w:hAnsiTheme="majorHAnsi"/>
              </w:rPr>
            </w:pPr>
            <w:r>
              <w:rPr>
                <w:rFonts w:asciiTheme="majorHAnsi" w:hAnsiTheme="majorHAnsi"/>
              </w:rPr>
              <w:t>Za poduzetničku zonu</w:t>
            </w:r>
          </w:p>
        </w:tc>
        <w:tc>
          <w:tcPr>
            <w:tcW w:w="1049"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727086">
            <w:pPr>
              <w:spacing w:after="0"/>
              <w:jc w:val="center"/>
              <w:rPr>
                <w:rFonts w:asciiTheme="majorHAnsi" w:hAnsiTheme="majorHAnsi"/>
              </w:rPr>
            </w:pPr>
            <w:r>
              <w:rPr>
                <w:rFonts w:asciiTheme="majorHAnsi" w:hAnsiTheme="majorHAnsi"/>
              </w:rPr>
              <w:t>Ugovor o darovanju nekretnina iz 2008. godine</w:t>
            </w:r>
          </w:p>
        </w:tc>
      </w:tr>
      <w:tr w:rsidR="00374BCC" w:rsidRPr="004247F3" w:rsidTr="00374BCC">
        <w:trPr>
          <w:trHeight w:val="236"/>
        </w:trPr>
        <w:tc>
          <w:tcPr>
            <w:tcW w:w="516" w:type="pct"/>
            <w:tcBorders>
              <w:top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2216</w:t>
            </w: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Default="00374BCC" w:rsidP="00374BCC">
            <w:pPr>
              <w:spacing w:after="0"/>
              <w:jc w:val="center"/>
            </w:pPr>
            <w:r w:rsidRPr="00E02337">
              <w:rPr>
                <w:rFonts w:asciiTheme="majorHAnsi" w:eastAsia="Times New Roman" w:hAnsiTheme="majorHAnsi" w:cs="Times New Roman"/>
                <w:lang w:eastAsia="hr-HR"/>
              </w:rPr>
              <w:t>Sikirevci</w:t>
            </w:r>
          </w:p>
        </w:tc>
        <w:tc>
          <w:tcPr>
            <w:tcW w:w="603"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79360</w:t>
            </w:r>
          </w:p>
        </w:tc>
        <w:tc>
          <w:tcPr>
            <w:tcW w:w="992"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Default="00374BCC" w:rsidP="00374BCC">
            <w:pPr>
              <w:spacing w:after="0"/>
              <w:jc w:val="center"/>
            </w:pPr>
            <w:r w:rsidRPr="002C314F">
              <w:rPr>
                <w:rFonts w:asciiTheme="majorHAnsi" w:eastAsia="Times New Roman" w:hAnsiTheme="majorHAnsi" w:cs="Times New Roman"/>
                <w:lang w:eastAsia="hr-HR"/>
              </w:rPr>
              <w:t>Oranica Jaričište</w:t>
            </w:r>
          </w:p>
        </w:tc>
        <w:tc>
          <w:tcPr>
            <w:tcW w:w="1069"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727086">
            <w:pPr>
              <w:spacing w:after="0"/>
              <w:jc w:val="center"/>
              <w:rPr>
                <w:rFonts w:asciiTheme="majorHAnsi" w:hAnsiTheme="majorHAnsi"/>
              </w:rPr>
            </w:pPr>
            <w:r>
              <w:rPr>
                <w:rFonts w:asciiTheme="majorHAnsi" w:hAnsiTheme="majorHAnsi"/>
              </w:rPr>
              <w:t>Za poduzetničku zonu</w:t>
            </w:r>
          </w:p>
        </w:tc>
        <w:tc>
          <w:tcPr>
            <w:tcW w:w="1049"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727086">
            <w:pPr>
              <w:spacing w:after="0"/>
              <w:jc w:val="center"/>
              <w:rPr>
                <w:rFonts w:asciiTheme="majorHAnsi" w:hAnsiTheme="majorHAnsi"/>
              </w:rPr>
            </w:pPr>
            <w:r>
              <w:rPr>
                <w:rFonts w:asciiTheme="majorHAnsi" w:hAnsiTheme="majorHAnsi"/>
              </w:rPr>
              <w:t>Ugovor o darovanju nekretnina iz 2008. godine</w:t>
            </w:r>
          </w:p>
        </w:tc>
      </w:tr>
      <w:tr w:rsidR="00374BCC" w:rsidRPr="004247F3" w:rsidTr="00374BCC">
        <w:trPr>
          <w:trHeight w:val="236"/>
        </w:trPr>
        <w:tc>
          <w:tcPr>
            <w:tcW w:w="516" w:type="pct"/>
            <w:tcBorders>
              <w:top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2217</w:t>
            </w: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Default="00374BCC" w:rsidP="00374BCC">
            <w:pPr>
              <w:spacing w:after="0"/>
              <w:jc w:val="center"/>
            </w:pPr>
            <w:r w:rsidRPr="00E02337">
              <w:rPr>
                <w:rFonts w:asciiTheme="majorHAnsi" w:eastAsia="Times New Roman" w:hAnsiTheme="majorHAnsi" w:cs="Times New Roman"/>
                <w:lang w:eastAsia="hr-HR"/>
              </w:rPr>
              <w:t>Sikirevci</w:t>
            </w:r>
          </w:p>
        </w:tc>
        <w:tc>
          <w:tcPr>
            <w:tcW w:w="603"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1683</w:t>
            </w:r>
          </w:p>
        </w:tc>
        <w:tc>
          <w:tcPr>
            <w:tcW w:w="992"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Kanal Jaričište</w:t>
            </w:r>
          </w:p>
        </w:tc>
        <w:tc>
          <w:tcPr>
            <w:tcW w:w="1069"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727086">
            <w:pPr>
              <w:spacing w:after="0"/>
              <w:jc w:val="center"/>
              <w:rPr>
                <w:rFonts w:asciiTheme="majorHAnsi" w:hAnsiTheme="majorHAnsi"/>
              </w:rPr>
            </w:pPr>
            <w:r>
              <w:rPr>
                <w:rFonts w:asciiTheme="majorHAnsi" w:hAnsiTheme="majorHAnsi"/>
              </w:rPr>
              <w:t>Za poduzetničku zonu</w:t>
            </w:r>
          </w:p>
        </w:tc>
        <w:tc>
          <w:tcPr>
            <w:tcW w:w="1049"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727086">
            <w:pPr>
              <w:spacing w:after="0"/>
              <w:jc w:val="center"/>
              <w:rPr>
                <w:rFonts w:asciiTheme="majorHAnsi" w:hAnsiTheme="majorHAnsi"/>
              </w:rPr>
            </w:pPr>
            <w:r>
              <w:rPr>
                <w:rFonts w:asciiTheme="majorHAnsi" w:hAnsiTheme="majorHAnsi"/>
              </w:rPr>
              <w:t>Ugovor o darovanju nekretnina iz 2008. godine</w:t>
            </w:r>
          </w:p>
        </w:tc>
      </w:tr>
      <w:tr w:rsidR="00374BCC" w:rsidRPr="004247F3" w:rsidTr="00374BCC">
        <w:trPr>
          <w:trHeight w:val="236"/>
        </w:trPr>
        <w:tc>
          <w:tcPr>
            <w:tcW w:w="516" w:type="pct"/>
            <w:tcBorders>
              <w:top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2218</w:t>
            </w: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Default="00374BCC" w:rsidP="00374BCC">
            <w:pPr>
              <w:spacing w:after="0"/>
              <w:jc w:val="center"/>
            </w:pPr>
            <w:r w:rsidRPr="00E02337">
              <w:rPr>
                <w:rFonts w:asciiTheme="majorHAnsi" w:eastAsia="Times New Roman" w:hAnsiTheme="majorHAnsi" w:cs="Times New Roman"/>
                <w:lang w:eastAsia="hr-HR"/>
              </w:rPr>
              <w:t>Sikirevci</w:t>
            </w:r>
          </w:p>
        </w:tc>
        <w:tc>
          <w:tcPr>
            <w:tcW w:w="603"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1632</w:t>
            </w:r>
          </w:p>
        </w:tc>
        <w:tc>
          <w:tcPr>
            <w:tcW w:w="992"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Default="00374BCC" w:rsidP="00374BCC">
            <w:pPr>
              <w:spacing w:after="0"/>
              <w:jc w:val="center"/>
            </w:pPr>
            <w:r w:rsidRPr="00A372EC">
              <w:rPr>
                <w:rFonts w:asciiTheme="majorHAnsi" w:eastAsia="Times New Roman" w:hAnsiTheme="majorHAnsi" w:cs="Times New Roman"/>
                <w:lang w:eastAsia="hr-HR"/>
              </w:rPr>
              <w:t>Kanal Jaričište</w:t>
            </w:r>
          </w:p>
        </w:tc>
        <w:tc>
          <w:tcPr>
            <w:tcW w:w="1069"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727086">
            <w:pPr>
              <w:spacing w:after="0"/>
              <w:jc w:val="center"/>
              <w:rPr>
                <w:rFonts w:asciiTheme="majorHAnsi" w:hAnsiTheme="majorHAnsi"/>
              </w:rPr>
            </w:pPr>
            <w:r>
              <w:rPr>
                <w:rFonts w:asciiTheme="majorHAnsi" w:hAnsiTheme="majorHAnsi"/>
              </w:rPr>
              <w:t>Za poduzetničku zonu</w:t>
            </w:r>
          </w:p>
        </w:tc>
        <w:tc>
          <w:tcPr>
            <w:tcW w:w="1049"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727086">
            <w:pPr>
              <w:spacing w:after="0"/>
              <w:jc w:val="center"/>
              <w:rPr>
                <w:rFonts w:asciiTheme="majorHAnsi" w:hAnsiTheme="majorHAnsi"/>
              </w:rPr>
            </w:pPr>
            <w:r>
              <w:rPr>
                <w:rFonts w:asciiTheme="majorHAnsi" w:hAnsiTheme="majorHAnsi"/>
              </w:rPr>
              <w:t xml:space="preserve">Ugovor o darovanju </w:t>
            </w:r>
            <w:r>
              <w:rPr>
                <w:rFonts w:asciiTheme="majorHAnsi" w:hAnsiTheme="majorHAnsi"/>
              </w:rPr>
              <w:lastRenderedPageBreak/>
              <w:t>nekretnina iz 2008. godine</w:t>
            </w:r>
          </w:p>
        </w:tc>
      </w:tr>
      <w:tr w:rsidR="00374BCC" w:rsidRPr="004247F3" w:rsidTr="00374BCC">
        <w:trPr>
          <w:trHeight w:val="236"/>
        </w:trPr>
        <w:tc>
          <w:tcPr>
            <w:tcW w:w="516" w:type="pct"/>
            <w:tcBorders>
              <w:top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lastRenderedPageBreak/>
              <w:t>2219</w:t>
            </w: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Default="00374BCC" w:rsidP="00374BCC">
            <w:pPr>
              <w:spacing w:after="0"/>
              <w:jc w:val="center"/>
            </w:pPr>
            <w:r w:rsidRPr="00E02337">
              <w:rPr>
                <w:rFonts w:asciiTheme="majorHAnsi" w:eastAsia="Times New Roman" w:hAnsiTheme="majorHAnsi" w:cs="Times New Roman"/>
                <w:lang w:eastAsia="hr-HR"/>
              </w:rPr>
              <w:t>Sikirevci</w:t>
            </w:r>
          </w:p>
        </w:tc>
        <w:tc>
          <w:tcPr>
            <w:tcW w:w="603"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1747</w:t>
            </w:r>
          </w:p>
        </w:tc>
        <w:tc>
          <w:tcPr>
            <w:tcW w:w="992"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Default="00374BCC" w:rsidP="00374BCC">
            <w:pPr>
              <w:spacing w:after="0"/>
              <w:jc w:val="center"/>
            </w:pPr>
            <w:r w:rsidRPr="00A372EC">
              <w:rPr>
                <w:rFonts w:asciiTheme="majorHAnsi" w:eastAsia="Times New Roman" w:hAnsiTheme="majorHAnsi" w:cs="Times New Roman"/>
                <w:lang w:eastAsia="hr-HR"/>
              </w:rPr>
              <w:t>Kanal Jaričište</w:t>
            </w:r>
          </w:p>
        </w:tc>
        <w:tc>
          <w:tcPr>
            <w:tcW w:w="1069"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727086">
            <w:pPr>
              <w:spacing w:after="0"/>
              <w:jc w:val="center"/>
              <w:rPr>
                <w:rFonts w:asciiTheme="majorHAnsi" w:hAnsiTheme="majorHAnsi"/>
              </w:rPr>
            </w:pPr>
            <w:r>
              <w:rPr>
                <w:rFonts w:asciiTheme="majorHAnsi" w:hAnsiTheme="majorHAnsi"/>
              </w:rPr>
              <w:t>Za poduzetničku zonu</w:t>
            </w:r>
          </w:p>
        </w:tc>
        <w:tc>
          <w:tcPr>
            <w:tcW w:w="1049"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727086">
            <w:pPr>
              <w:spacing w:after="0"/>
              <w:jc w:val="center"/>
              <w:rPr>
                <w:rFonts w:asciiTheme="majorHAnsi" w:hAnsiTheme="majorHAnsi"/>
              </w:rPr>
            </w:pPr>
            <w:r>
              <w:rPr>
                <w:rFonts w:asciiTheme="majorHAnsi" w:hAnsiTheme="majorHAnsi"/>
              </w:rPr>
              <w:t>Ugovor o darovanju nekretnina iz 2008. godine</w:t>
            </w:r>
          </w:p>
        </w:tc>
      </w:tr>
      <w:tr w:rsidR="00374BCC" w:rsidRPr="004247F3" w:rsidTr="00374BCC">
        <w:trPr>
          <w:trHeight w:val="236"/>
        </w:trPr>
        <w:tc>
          <w:tcPr>
            <w:tcW w:w="516" w:type="pct"/>
            <w:tcBorders>
              <w:top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2220</w:t>
            </w: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Default="00374BCC" w:rsidP="00374BCC">
            <w:pPr>
              <w:spacing w:after="0"/>
              <w:jc w:val="center"/>
            </w:pPr>
            <w:r w:rsidRPr="00E02337">
              <w:rPr>
                <w:rFonts w:asciiTheme="majorHAnsi" w:eastAsia="Times New Roman" w:hAnsiTheme="majorHAnsi" w:cs="Times New Roman"/>
                <w:lang w:eastAsia="hr-HR"/>
              </w:rPr>
              <w:t>Sikirevci</w:t>
            </w:r>
          </w:p>
        </w:tc>
        <w:tc>
          <w:tcPr>
            <w:tcW w:w="603"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2061</w:t>
            </w:r>
          </w:p>
        </w:tc>
        <w:tc>
          <w:tcPr>
            <w:tcW w:w="992"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Put Jaričište</w:t>
            </w:r>
          </w:p>
        </w:tc>
        <w:tc>
          <w:tcPr>
            <w:tcW w:w="1069"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727086">
            <w:pPr>
              <w:spacing w:after="0"/>
              <w:jc w:val="center"/>
              <w:rPr>
                <w:rFonts w:asciiTheme="majorHAnsi" w:hAnsiTheme="majorHAnsi"/>
              </w:rPr>
            </w:pPr>
            <w:r>
              <w:rPr>
                <w:rFonts w:asciiTheme="majorHAnsi" w:hAnsiTheme="majorHAnsi"/>
              </w:rPr>
              <w:t>Za poduzetničku zonu</w:t>
            </w:r>
          </w:p>
        </w:tc>
        <w:tc>
          <w:tcPr>
            <w:tcW w:w="1049"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727086">
            <w:pPr>
              <w:spacing w:after="0"/>
              <w:jc w:val="center"/>
              <w:rPr>
                <w:rFonts w:asciiTheme="majorHAnsi" w:hAnsiTheme="majorHAnsi"/>
              </w:rPr>
            </w:pPr>
            <w:r>
              <w:rPr>
                <w:rFonts w:asciiTheme="majorHAnsi" w:hAnsiTheme="majorHAnsi"/>
              </w:rPr>
              <w:t>Ugovor o darovanju nekretnina iz 2008. godine</w:t>
            </w:r>
          </w:p>
        </w:tc>
      </w:tr>
      <w:tr w:rsidR="00374BCC" w:rsidRPr="004247F3" w:rsidTr="00374BCC">
        <w:trPr>
          <w:trHeight w:val="236"/>
        </w:trPr>
        <w:tc>
          <w:tcPr>
            <w:tcW w:w="516" w:type="pct"/>
            <w:tcBorders>
              <w:top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2221</w:t>
            </w: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Default="00374BCC" w:rsidP="00374BCC">
            <w:pPr>
              <w:spacing w:after="0"/>
              <w:jc w:val="center"/>
            </w:pPr>
            <w:r w:rsidRPr="00E02337">
              <w:rPr>
                <w:rFonts w:asciiTheme="majorHAnsi" w:eastAsia="Times New Roman" w:hAnsiTheme="majorHAnsi" w:cs="Times New Roman"/>
                <w:lang w:eastAsia="hr-HR"/>
              </w:rPr>
              <w:t>Sikirevci</w:t>
            </w:r>
          </w:p>
        </w:tc>
        <w:tc>
          <w:tcPr>
            <w:tcW w:w="603"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2078</w:t>
            </w:r>
          </w:p>
        </w:tc>
        <w:tc>
          <w:tcPr>
            <w:tcW w:w="992"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374BCC">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Put Jaričište</w:t>
            </w:r>
          </w:p>
        </w:tc>
        <w:tc>
          <w:tcPr>
            <w:tcW w:w="1069"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727086">
            <w:pPr>
              <w:spacing w:after="0"/>
              <w:jc w:val="center"/>
              <w:rPr>
                <w:rFonts w:asciiTheme="majorHAnsi" w:hAnsiTheme="majorHAnsi"/>
              </w:rPr>
            </w:pPr>
            <w:r>
              <w:rPr>
                <w:rFonts w:asciiTheme="majorHAnsi" w:hAnsiTheme="majorHAnsi"/>
              </w:rPr>
              <w:t>Za poduzetničku zonu</w:t>
            </w:r>
          </w:p>
        </w:tc>
        <w:tc>
          <w:tcPr>
            <w:tcW w:w="1049" w:type="pct"/>
            <w:tcBorders>
              <w:top w:val="double" w:sz="4" w:space="0" w:color="auto"/>
              <w:left w:val="double" w:sz="4" w:space="0" w:color="auto"/>
              <w:bottom w:val="double" w:sz="4" w:space="0" w:color="auto"/>
              <w:right w:val="double" w:sz="4" w:space="0" w:color="auto"/>
            </w:tcBorders>
            <w:shd w:val="clear" w:color="auto" w:fill="auto"/>
            <w:vAlign w:val="center"/>
          </w:tcPr>
          <w:p w:rsidR="00374BCC" w:rsidRPr="004247F3" w:rsidRDefault="00374BCC" w:rsidP="00727086">
            <w:pPr>
              <w:spacing w:after="0"/>
              <w:jc w:val="center"/>
              <w:rPr>
                <w:rFonts w:asciiTheme="majorHAnsi" w:hAnsiTheme="majorHAnsi"/>
              </w:rPr>
            </w:pPr>
            <w:r>
              <w:rPr>
                <w:rFonts w:asciiTheme="majorHAnsi" w:hAnsiTheme="majorHAnsi"/>
              </w:rPr>
              <w:t>Ugovor o darovanju nekretnina iz 2008. godine</w:t>
            </w:r>
          </w:p>
        </w:tc>
      </w:tr>
    </w:tbl>
    <w:p w:rsidR="006231F2" w:rsidRDefault="006231F2" w:rsidP="00C37DE9">
      <w:pPr>
        <w:spacing w:after="0"/>
        <w:ind w:firstLine="567"/>
        <w:jc w:val="center"/>
        <w:rPr>
          <w:b/>
        </w:rPr>
      </w:pPr>
    </w:p>
    <w:p w:rsidR="00C37DE9" w:rsidRPr="00C37DE9" w:rsidRDefault="00C37DE9" w:rsidP="00C37DE9">
      <w:pPr>
        <w:spacing w:after="0"/>
        <w:ind w:firstLine="567"/>
        <w:jc w:val="center"/>
        <w:rPr>
          <w:rFonts w:asciiTheme="majorHAnsi" w:hAnsiTheme="majorHAnsi"/>
          <w:b/>
        </w:rPr>
      </w:pPr>
      <w:bookmarkStart w:id="107" w:name="_Toc526949131"/>
      <w:r w:rsidRPr="00145C15">
        <w:rPr>
          <w:rFonts w:asciiTheme="majorHAnsi" w:hAnsiTheme="majorHAnsi"/>
          <w:b/>
        </w:rPr>
        <w:t xml:space="preserve">Tablica </w:t>
      </w:r>
      <w:r w:rsidR="00C1234C" w:rsidRPr="00145C15">
        <w:rPr>
          <w:rFonts w:asciiTheme="majorHAnsi" w:hAnsiTheme="majorHAnsi"/>
          <w:b/>
        </w:rPr>
        <w:fldChar w:fldCharType="begin"/>
      </w:r>
      <w:r w:rsidRPr="00145C15">
        <w:rPr>
          <w:rFonts w:asciiTheme="majorHAnsi" w:hAnsiTheme="majorHAnsi"/>
          <w:b/>
        </w:rPr>
        <w:instrText xml:space="preserve"> SEQ Tablica \* ARABIC </w:instrText>
      </w:r>
      <w:r w:rsidR="00C1234C" w:rsidRPr="00145C15">
        <w:rPr>
          <w:rFonts w:asciiTheme="majorHAnsi" w:hAnsiTheme="majorHAnsi"/>
          <w:b/>
        </w:rPr>
        <w:fldChar w:fldCharType="separate"/>
      </w:r>
      <w:r w:rsidR="00E36B33">
        <w:rPr>
          <w:rFonts w:asciiTheme="majorHAnsi" w:hAnsiTheme="majorHAnsi"/>
          <w:b/>
          <w:noProof/>
        </w:rPr>
        <w:t>15</w:t>
      </w:r>
      <w:r w:rsidR="00C1234C" w:rsidRPr="00145C15">
        <w:rPr>
          <w:rFonts w:asciiTheme="majorHAnsi" w:hAnsiTheme="majorHAnsi"/>
          <w:b/>
        </w:rPr>
        <w:fldChar w:fldCharType="end"/>
      </w:r>
      <w:r w:rsidRPr="00145C15">
        <w:rPr>
          <w:rFonts w:asciiTheme="majorHAnsi" w:hAnsiTheme="majorHAnsi"/>
          <w:b/>
        </w:rPr>
        <w:t>. Nekretnine koje se planiraju zatražiti od Ministarstva državne imovine</w:t>
      </w:r>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958"/>
        <w:gridCol w:w="1432"/>
        <w:gridCol w:w="1120"/>
        <w:gridCol w:w="3050"/>
        <w:gridCol w:w="2726"/>
      </w:tblGrid>
      <w:tr w:rsidR="00C37DE9" w:rsidRPr="00525AC5" w:rsidTr="00C37DE9">
        <w:trPr>
          <w:trHeight w:val="232"/>
        </w:trPr>
        <w:tc>
          <w:tcPr>
            <w:tcW w:w="5000" w:type="pct"/>
            <w:gridSpan w:val="5"/>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rsidR="00C37DE9" w:rsidRDefault="00C37DE9" w:rsidP="00ED7068">
            <w:pPr>
              <w:spacing w:after="0"/>
              <w:jc w:val="center"/>
              <w:rPr>
                <w:rFonts w:asciiTheme="majorHAnsi" w:eastAsia="Times New Roman" w:hAnsiTheme="majorHAnsi" w:cs="Times New Roman"/>
                <w:b/>
                <w:bCs/>
                <w:lang w:eastAsia="hr-HR"/>
              </w:rPr>
            </w:pPr>
            <w:r w:rsidRPr="00525AC5">
              <w:br w:type="page"/>
            </w:r>
            <w:r>
              <w:rPr>
                <w:rFonts w:asciiTheme="majorHAnsi" w:eastAsia="Times New Roman" w:hAnsiTheme="majorHAnsi" w:cs="Times New Roman"/>
                <w:b/>
                <w:bCs/>
                <w:lang w:eastAsia="hr-HR"/>
              </w:rPr>
              <w:t xml:space="preserve">Nekretnine koje </w:t>
            </w:r>
            <w:r w:rsidRPr="00B4777F">
              <w:rPr>
                <w:rFonts w:asciiTheme="majorHAnsi" w:eastAsia="Times New Roman" w:hAnsiTheme="majorHAnsi" w:cs="Times New Roman"/>
                <w:b/>
                <w:bCs/>
                <w:lang w:eastAsia="hr-HR"/>
              </w:rPr>
              <w:t xml:space="preserve">Općina </w:t>
            </w:r>
            <w:r>
              <w:rPr>
                <w:rFonts w:asciiTheme="majorHAnsi" w:eastAsia="Times New Roman" w:hAnsiTheme="majorHAnsi" w:cs="Times New Roman"/>
                <w:b/>
                <w:bCs/>
                <w:lang w:eastAsia="hr-HR"/>
              </w:rPr>
              <w:t>Sikirevci planira zatražiti</w:t>
            </w:r>
          </w:p>
          <w:p w:rsidR="00C37DE9" w:rsidRPr="00525AC5" w:rsidRDefault="00C37DE9" w:rsidP="00ED7068">
            <w:pPr>
              <w:spacing w:after="0"/>
              <w:jc w:val="center"/>
              <w:rPr>
                <w:rFonts w:asciiTheme="majorHAnsi" w:eastAsia="Times New Roman" w:hAnsiTheme="majorHAnsi"/>
              </w:rPr>
            </w:pPr>
            <w:r w:rsidRPr="00B4777F">
              <w:rPr>
                <w:rFonts w:asciiTheme="majorHAnsi" w:eastAsia="Times New Roman" w:hAnsiTheme="majorHAnsi" w:cs="Times New Roman"/>
                <w:b/>
                <w:bCs/>
                <w:lang w:eastAsia="hr-HR"/>
              </w:rPr>
              <w:t xml:space="preserve">od </w:t>
            </w:r>
            <w:r>
              <w:rPr>
                <w:rFonts w:asciiTheme="majorHAnsi" w:eastAsia="Times New Roman" w:hAnsiTheme="majorHAnsi" w:cs="Times New Roman"/>
                <w:b/>
                <w:bCs/>
                <w:lang w:eastAsia="hr-HR"/>
              </w:rPr>
              <w:t>Ministarstva državne imovine</w:t>
            </w:r>
          </w:p>
        </w:tc>
      </w:tr>
      <w:tr w:rsidR="00C37DE9" w:rsidRPr="00525AC5" w:rsidTr="00ED7068">
        <w:trPr>
          <w:trHeight w:val="769"/>
        </w:trPr>
        <w:tc>
          <w:tcPr>
            <w:tcW w:w="51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C37DE9" w:rsidRPr="00525AC5" w:rsidRDefault="00C37DE9" w:rsidP="00ED7068">
            <w:pPr>
              <w:spacing w:after="0"/>
              <w:jc w:val="center"/>
              <w:rPr>
                <w:rFonts w:asciiTheme="majorHAnsi" w:eastAsia="Times New Roman" w:hAnsiTheme="majorHAnsi" w:cs="Times New Roman"/>
                <w:b/>
                <w:bCs/>
                <w:lang w:eastAsia="hr-HR"/>
              </w:rPr>
            </w:pPr>
            <w:r w:rsidRPr="00525AC5">
              <w:rPr>
                <w:rFonts w:asciiTheme="majorHAnsi" w:eastAsia="Times New Roman" w:hAnsiTheme="majorHAnsi" w:cs="Times New Roman"/>
                <w:b/>
                <w:bCs/>
                <w:lang w:eastAsia="hr-HR"/>
              </w:rPr>
              <w:t>Broj čestice</w:t>
            </w:r>
          </w:p>
        </w:tc>
        <w:tc>
          <w:tcPr>
            <w:tcW w:w="7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C37DE9" w:rsidRPr="00525AC5" w:rsidRDefault="00C37DE9" w:rsidP="00ED7068">
            <w:pPr>
              <w:spacing w:after="0"/>
              <w:jc w:val="center"/>
              <w:rPr>
                <w:rFonts w:asciiTheme="majorHAnsi" w:eastAsia="Times New Roman" w:hAnsiTheme="majorHAnsi" w:cs="Times New Roman"/>
                <w:b/>
                <w:bCs/>
                <w:lang w:eastAsia="hr-HR"/>
              </w:rPr>
            </w:pPr>
            <w:r w:rsidRPr="00525AC5">
              <w:rPr>
                <w:rFonts w:asciiTheme="majorHAnsi" w:eastAsia="Times New Roman" w:hAnsiTheme="majorHAnsi" w:cs="Times New Roman"/>
                <w:b/>
                <w:bCs/>
                <w:lang w:eastAsia="hr-HR"/>
              </w:rPr>
              <w:t>Katastarska općina</w:t>
            </w:r>
          </w:p>
        </w:tc>
        <w:tc>
          <w:tcPr>
            <w:tcW w:w="603"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C37DE9" w:rsidRDefault="00C37DE9" w:rsidP="00ED7068">
            <w:pPr>
              <w:spacing w:after="0"/>
              <w:jc w:val="center"/>
              <w:rPr>
                <w:rFonts w:asciiTheme="majorHAnsi" w:eastAsia="Times New Roman" w:hAnsiTheme="majorHAnsi" w:cs="Times New Roman"/>
                <w:b/>
                <w:bCs/>
                <w:lang w:eastAsia="hr-HR"/>
              </w:rPr>
            </w:pPr>
            <w:r w:rsidRPr="00525AC5">
              <w:rPr>
                <w:rFonts w:asciiTheme="majorHAnsi" w:eastAsia="Times New Roman" w:hAnsiTheme="majorHAnsi" w:cs="Times New Roman"/>
                <w:b/>
                <w:bCs/>
                <w:lang w:eastAsia="hr-HR"/>
              </w:rPr>
              <w:t xml:space="preserve">Površina </w:t>
            </w:r>
          </w:p>
          <w:p w:rsidR="00C37DE9" w:rsidRPr="00525AC5" w:rsidRDefault="00C37DE9" w:rsidP="00ED7068">
            <w:pPr>
              <w:spacing w:after="0"/>
              <w:jc w:val="center"/>
              <w:rPr>
                <w:rFonts w:asciiTheme="majorHAnsi" w:eastAsia="Times New Roman" w:hAnsiTheme="majorHAnsi" w:cs="Times New Roman"/>
                <w:b/>
                <w:bCs/>
                <w:lang w:eastAsia="hr-HR"/>
              </w:rPr>
            </w:pPr>
            <w:r w:rsidRPr="00525AC5">
              <w:rPr>
                <w:rFonts w:asciiTheme="majorHAnsi" w:eastAsia="Times New Roman" w:hAnsiTheme="majorHAnsi" w:cs="Times New Roman"/>
                <w:b/>
                <w:bCs/>
                <w:lang w:eastAsia="hr-HR"/>
              </w:rPr>
              <w:t>u m</w:t>
            </w:r>
            <w:r w:rsidRPr="00525AC5">
              <w:rPr>
                <w:rFonts w:asciiTheme="majorHAnsi" w:eastAsia="Times New Roman" w:hAnsiTheme="majorHAnsi" w:cs="Times New Roman"/>
                <w:b/>
                <w:bCs/>
                <w:vertAlign w:val="superscript"/>
                <w:lang w:eastAsia="hr-HR"/>
              </w:rPr>
              <w:t>2</w:t>
            </w:r>
          </w:p>
        </w:tc>
        <w:tc>
          <w:tcPr>
            <w:tcW w:w="1642"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C37DE9" w:rsidRPr="00525AC5" w:rsidRDefault="00C37DE9" w:rsidP="00ED7068">
            <w:pPr>
              <w:spacing w:after="0"/>
              <w:jc w:val="center"/>
              <w:rPr>
                <w:rFonts w:asciiTheme="majorHAnsi" w:eastAsia="Times New Roman" w:hAnsiTheme="majorHAnsi" w:cs="Times New Roman"/>
                <w:b/>
                <w:bCs/>
                <w:lang w:eastAsia="hr-HR"/>
              </w:rPr>
            </w:pPr>
            <w:r w:rsidRPr="00525AC5">
              <w:rPr>
                <w:rFonts w:asciiTheme="majorHAnsi" w:eastAsia="Times New Roman" w:hAnsiTheme="majorHAnsi" w:cs="Times New Roman"/>
                <w:b/>
                <w:bCs/>
                <w:lang w:eastAsia="hr-HR"/>
              </w:rPr>
              <w:t>Opis nekretnine</w:t>
            </w:r>
          </w:p>
        </w:tc>
        <w:tc>
          <w:tcPr>
            <w:tcW w:w="1468"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C37DE9" w:rsidRPr="00525AC5" w:rsidRDefault="00C37DE9" w:rsidP="00ED7068">
            <w:pPr>
              <w:spacing w:after="0"/>
              <w:jc w:val="center"/>
              <w:rPr>
                <w:rFonts w:asciiTheme="majorHAnsi" w:eastAsia="Times New Roman" w:hAnsiTheme="majorHAnsi" w:cs="Times New Roman"/>
                <w:b/>
                <w:bCs/>
                <w:lang w:eastAsia="hr-HR"/>
              </w:rPr>
            </w:pPr>
            <w:r w:rsidRPr="00525AC5">
              <w:rPr>
                <w:rFonts w:asciiTheme="majorHAnsi" w:eastAsia="Times New Roman" w:hAnsiTheme="majorHAnsi" w:cs="Times New Roman"/>
                <w:b/>
                <w:bCs/>
                <w:lang w:eastAsia="hr-HR"/>
              </w:rPr>
              <w:t xml:space="preserve">Razlog </w:t>
            </w:r>
          </w:p>
          <w:p w:rsidR="00C37DE9" w:rsidRPr="00525AC5" w:rsidRDefault="00C37DE9" w:rsidP="00ED7068">
            <w:pPr>
              <w:spacing w:after="0"/>
              <w:jc w:val="center"/>
              <w:rPr>
                <w:rFonts w:asciiTheme="majorHAnsi" w:eastAsia="Times New Roman" w:hAnsiTheme="majorHAnsi" w:cs="Times New Roman"/>
                <w:b/>
                <w:bCs/>
                <w:lang w:eastAsia="hr-HR"/>
              </w:rPr>
            </w:pPr>
            <w:r w:rsidRPr="00525AC5">
              <w:rPr>
                <w:rFonts w:asciiTheme="majorHAnsi" w:eastAsia="Times New Roman" w:hAnsiTheme="majorHAnsi" w:cs="Times New Roman"/>
                <w:b/>
                <w:bCs/>
                <w:lang w:eastAsia="hr-HR"/>
              </w:rPr>
              <w:t>darovanja</w:t>
            </w:r>
          </w:p>
        </w:tc>
      </w:tr>
      <w:tr w:rsidR="00C37DE9" w:rsidRPr="00AE6EEB" w:rsidTr="00ED7068">
        <w:trPr>
          <w:trHeight w:val="85"/>
        </w:trPr>
        <w:tc>
          <w:tcPr>
            <w:tcW w:w="516" w:type="pct"/>
            <w:tcBorders>
              <w:top w:val="double" w:sz="4" w:space="0" w:color="auto"/>
              <w:left w:val="double" w:sz="4" w:space="0" w:color="auto"/>
              <w:bottom w:val="double" w:sz="4" w:space="0" w:color="auto"/>
              <w:right w:val="double" w:sz="4" w:space="0" w:color="auto"/>
            </w:tcBorders>
            <w:shd w:val="clear" w:color="auto" w:fill="auto"/>
            <w:vAlign w:val="center"/>
          </w:tcPr>
          <w:p w:rsidR="00C37DE9" w:rsidRPr="00AE6EEB" w:rsidRDefault="00ED7068" w:rsidP="00ED7068">
            <w:pPr>
              <w:spacing w:after="0"/>
              <w:jc w:val="center"/>
              <w:rPr>
                <w:rFonts w:asciiTheme="majorHAnsi" w:hAnsiTheme="majorHAnsi"/>
              </w:rPr>
            </w:pPr>
            <w:r>
              <w:rPr>
                <w:rFonts w:asciiTheme="majorHAnsi" w:hAnsiTheme="majorHAnsi"/>
              </w:rPr>
              <w:t>284/1</w:t>
            </w: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rsidR="00C37DE9" w:rsidRPr="00AE6EEB" w:rsidRDefault="00ED7068" w:rsidP="00ED7068">
            <w:pPr>
              <w:spacing w:after="0"/>
              <w:jc w:val="center"/>
              <w:rPr>
                <w:rFonts w:asciiTheme="majorHAnsi" w:hAnsiTheme="majorHAnsi"/>
              </w:rPr>
            </w:pPr>
            <w:r>
              <w:rPr>
                <w:rFonts w:asciiTheme="majorHAnsi" w:hAnsiTheme="majorHAnsi"/>
              </w:rPr>
              <w:t>Sikirevci</w:t>
            </w:r>
          </w:p>
        </w:tc>
        <w:tc>
          <w:tcPr>
            <w:tcW w:w="603" w:type="pct"/>
            <w:tcBorders>
              <w:top w:val="double" w:sz="4" w:space="0" w:color="auto"/>
              <w:left w:val="double" w:sz="4" w:space="0" w:color="auto"/>
              <w:bottom w:val="double" w:sz="4" w:space="0" w:color="auto"/>
              <w:right w:val="double" w:sz="4" w:space="0" w:color="auto"/>
            </w:tcBorders>
            <w:shd w:val="clear" w:color="auto" w:fill="auto"/>
            <w:vAlign w:val="center"/>
          </w:tcPr>
          <w:p w:rsidR="00C37DE9" w:rsidRPr="00AE6EEB" w:rsidRDefault="00ED7068" w:rsidP="00ED7068">
            <w:pPr>
              <w:spacing w:after="0"/>
              <w:jc w:val="center"/>
              <w:rPr>
                <w:rFonts w:asciiTheme="majorHAnsi" w:hAnsiTheme="majorHAnsi"/>
              </w:rPr>
            </w:pPr>
            <w:r>
              <w:rPr>
                <w:rFonts w:asciiTheme="majorHAnsi" w:hAnsiTheme="majorHAnsi"/>
              </w:rPr>
              <w:t>22903</w:t>
            </w:r>
          </w:p>
        </w:tc>
        <w:tc>
          <w:tcPr>
            <w:tcW w:w="1642" w:type="pct"/>
            <w:tcBorders>
              <w:top w:val="double" w:sz="4" w:space="0" w:color="auto"/>
              <w:left w:val="double" w:sz="4" w:space="0" w:color="auto"/>
              <w:bottom w:val="double" w:sz="4" w:space="0" w:color="auto"/>
              <w:right w:val="double" w:sz="4" w:space="0" w:color="auto"/>
            </w:tcBorders>
            <w:shd w:val="clear" w:color="auto" w:fill="auto"/>
            <w:vAlign w:val="center"/>
          </w:tcPr>
          <w:p w:rsidR="00C37DE9" w:rsidRPr="00AE6EEB" w:rsidRDefault="00ED7068" w:rsidP="00ED7068">
            <w:pPr>
              <w:spacing w:after="0"/>
              <w:jc w:val="center"/>
              <w:rPr>
                <w:rFonts w:asciiTheme="majorHAnsi" w:hAnsiTheme="majorHAnsi"/>
              </w:rPr>
            </w:pPr>
            <w:r>
              <w:rPr>
                <w:rFonts w:asciiTheme="majorHAnsi" w:hAnsiTheme="majorHAnsi"/>
              </w:rPr>
              <w:t>Zgrad i ekonomsko dvorište Selište</w:t>
            </w:r>
          </w:p>
        </w:tc>
        <w:tc>
          <w:tcPr>
            <w:tcW w:w="1468" w:type="pct"/>
            <w:tcBorders>
              <w:top w:val="double" w:sz="4" w:space="0" w:color="auto"/>
              <w:left w:val="double" w:sz="4" w:space="0" w:color="auto"/>
              <w:bottom w:val="double" w:sz="4" w:space="0" w:color="auto"/>
              <w:right w:val="double" w:sz="4" w:space="0" w:color="auto"/>
            </w:tcBorders>
            <w:shd w:val="clear" w:color="auto" w:fill="auto"/>
            <w:vAlign w:val="center"/>
            <w:hideMark/>
          </w:tcPr>
          <w:p w:rsidR="00C37DE9" w:rsidRPr="00AE6EEB" w:rsidRDefault="00ED7068" w:rsidP="00ED7068">
            <w:pPr>
              <w:spacing w:after="0"/>
              <w:jc w:val="center"/>
              <w:rPr>
                <w:rFonts w:asciiTheme="majorHAnsi" w:hAnsiTheme="majorHAnsi"/>
              </w:rPr>
            </w:pPr>
            <w:r>
              <w:rPr>
                <w:rFonts w:asciiTheme="majorHAnsi" w:hAnsiTheme="majorHAnsi"/>
              </w:rPr>
              <w:t>Za potrebe izložbenog stočarskog centra i izgradnje hipodroma</w:t>
            </w:r>
          </w:p>
        </w:tc>
      </w:tr>
      <w:tr w:rsidR="00ED7068" w:rsidRPr="00AE6EEB" w:rsidTr="00ED7068">
        <w:trPr>
          <w:trHeight w:val="794"/>
        </w:trPr>
        <w:tc>
          <w:tcPr>
            <w:tcW w:w="516"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Pr="00AE6EEB" w:rsidRDefault="00ED7068" w:rsidP="00ED7068">
            <w:pPr>
              <w:spacing w:after="0"/>
              <w:jc w:val="center"/>
              <w:rPr>
                <w:rFonts w:asciiTheme="majorHAnsi" w:hAnsiTheme="majorHAnsi"/>
              </w:rPr>
            </w:pPr>
            <w:r>
              <w:rPr>
                <w:rFonts w:asciiTheme="majorHAnsi" w:hAnsiTheme="majorHAnsi"/>
              </w:rPr>
              <w:t>284/2</w:t>
            </w: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Default="00ED7068" w:rsidP="00ED7068">
            <w:pPr>
              <w:spacing w:after="0"/>
              <w:jc w:val="center"/>
            </w:pPr>
            <w:r w:rsidRPr="006816B3">
              <w:rPr>
                <w:rFonts w:asciiTheme="majorHAnsi" w:hAnsiTheme="majorHAnsi"/>
              </w:rPr>
              <w:t>Sikirevci</w:t>
            </w:r>
          </w:p>
        </w:tc>
        <w:tc>
          <w:tcPr>
            <w:tcW w:w="603"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Pr="00AE6EEB" w:rsidRDefault="00ED7068" w:rsidP="00ED7068">
            <w:pPr>
              <w:spacing w:after="0"/>
              <w:jc w:val="center"/>
              <w:rPr>
                <w:rFonts w:asciiTheme="majorHAnsi" w:hAnsiTheme="majorHAnsi"/>
              </w:rPr>
            </w:pPr>
            <w:r>
              <w:rPr>
                <w:rFonts w:asciiTheme="majorHAnsi" w:hAnsiTheme="majorHAnsi"/>
              </w:rPr>
              <w:t>15396</w:t>
            </w:r>
          </w:p>
        </w:tc>
        <w:tc>
          <w:tcPr>
            <w:tcW w:w="1642"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Pr="00AE6EEB" w:rsidRDefault="00ED7068" w:rsidP="00ED7068">
            <w:pPr>
              <w:spacing w:after="0"/>
              <w:jc w:val="center"/>
              <w:rPr>
                <w:rFonts w:asciiTheme="majorHAnsi" w:hAnsiTheme="majorHAnsi"/>
              </w:rPr>
            </w:pPr>
            <w:r>
              <w:rPr>
                <w:rFonts w:asciiTheme="majorHAnsi" w:hAnsiTheme="majorHAnsi"/>
              </w:rPr>
              <w:t>Gospodarsko dvorište Selište</w:t>
            </w:r>
          </w:p>
        </w:tc>
        <w:tc>
          <w:tcPr>
            <w:tcW w:w="1468" w:type="pct"/>
            <w:tcBorders>
              <w:top w:val="double" w:sz="4" w:space="0" w:color="auto"/>
              <w:left w:val="double" w:sz="4" w:space="0" w:color="auto"/>
              <w:bottom w:val="double" w:sz="4" w:space="0" w:color="auto"/>
              <w:right w:val="double" w:sz="4" w:space="0" w:color="auto"/>
            </w:tcBorders>
            <w:shd w:val="clear" w:color="auto" w:fill="auto"/>
            <w:vAlign w:val="center"/>
            <w:hideMark/>
          </w:tcPr>
          <w:p w:rsidR="00ED7068" w:rsidRDefault="00ED7068" w:rsidP="00ED7068">
            <w:pPr>
              <w:spacing w:after="0"/>
              <w:jc w:val="center"/>
            </w:pPr>
            <w:r w:rsidRPr="0028337A">
              <w:rPr>
                <w:rFonts w:asciiTheme="majorHAnsi" w:hAnsiTheme="majorHAnsi"/>
              </w:rPr>
              <w:t>Za potrebe izložbenog stočarskog centra i izgradnje hipodroma</w:t>
            </w:r>
          </w:p>
        </w:tc>
      </w:tr>
      <w:tr w:rsidR="00ED7068" w:rsidRPr="00AE6EEB" w:rsidTr="00ED7068">
        <w:trPr>
          <w:trHeight w:val="85"/>
        </w:trPr>
        <w:tc>
          <w:tcPr>
            <w:tcW w:w="516"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Pr="00AE6EEB" w:rsidRDefault="00ED7068" w:rsidP="00ED7068">
            <w:pPr>
              <w:spacing w:after="0"/>
              <w:jc w:val="center"/>
              <w:rPr>
                <w:rFonts w:asciiTheme="majorHAnsi" w:hAnsiTheme="majorHAnsi"/>
              </w:rPr>
            </w:pPr>
            <w:r>
              <w:rPr>
                <w:rFonts w:asciiTheme="majorHAnsi" w:hAnsiTheme="majorHAnsi"/>
              </w:rPr>
              <w:t>284/3</w:t>
            </w: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Default="00ED7068" w:rsidP="00ED7068">
            <w:pPr>
              <w:spacing w:after="0"/>
              <w:jc w:val="center"/>
            </w:pPr>
            <w:r w:rsidRPr="006816B3">
              <w:rPr>
                <w:rFonts w:asciiTheme="majorHAnsi" w:hAnsiTheme="majorHAnsi"/>
              </w:rPr>
              <w:t>Sikirevci</w:t>
            </w:r>
          </w:p>
        </w:tc>
        <w:tc>
          <w:tcPr>
            <w:tcW w:w="603"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Pr="00AE6EEB" w:rsidRDefault="00ED7068" w:rsidP="00ED7068">
            <w:pPr>
              <w:spacing w:after="0"/>
              <w:jc w:val="center"/>
              <w:rPr>
                <w:rFonts w:asciiTheme="majorHAnsi" w:hAnsiTheme="majorHAnsi"/>
              </w:rPr>
            </w:pPr>
            <w:r>
              <w:rPr>
                <w:rFonts w:asciiTheme="majorHAnsi" w:hAnsiTheme="majorHAnsi"/>
              </w:rPr>
              <w:t>6181</w:t>
            </w:r>
          </w:p>
        </w:tc>
        <w:tc>
          <w:tcPr>
            <w:tcW w:w="1642"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Pr="00AE6EEB" w:rsidRDefault="00ED7068" w:rsidP="00ED7068">
            <w:pPr>
              <w:spacing w:after="0"/>
              <w:jc w:val="center"/>
              <w:rPr>
                <w:rFonts w:asciiTheme="majorHAnsi" w:hAnsiTheme="majorHAnsi"/>
              </w:rPr>
            </w:pPr>
            <w:r>
              <w:rPr>
                <w:rFonts w:asciiTheme="majorHAnsi" w:hAnsiTheme="majorHAnsi"/>
              </w:rPr>
              <w:t>Gospodarsko dvorište Selište</w:t>
            </w:r>
          </w:p>
        </w:tc>
        <w:tc>
          <w:tcPr>
            <w:tcW w:w="1468" w:type="pct"/>
            <w:tcBorders>
              <w:top w:val="double" w:sz="4" w:space="0" w:color="auto"/>
              <w:left w:val="double" w:sz="4" w:space="0" w:color="auto"/>
              <w:bottom w:val="double" w:sz="4" w:space="0" w:color="auto"/>
              <w:right w:val="double" w:sz="4" w:space="0" w:color="auto"/>
            </w:tcBorders>
            <w:shd w:val="clear" w:color="auto" w:fill="auto"/>
            <w:vAlign w:val="center"/>
            <w:hideMark/>
          </w:tcPr>
          <w:p w:rsidR="00ED7068" w:rsidRDefault="00ED7068" w:rsidP="00ED7068">
            <w:pPr>
              <w:spacing w:after="0"/>
              <w:jc w:val="center"/>
            </w:pPr>
            <w:r w:rsidRPr="0028337A">
              <w:rPr>
                <w:rFonts w:asciiTheme="majorHAnsi" w:hAnsiTheme="majorHAnsi"/>
              </w:rPr>
              <w:t>Za potrebe izložbenog stočarskog centra i izgradnje hipodroma</w:t>
            </w:r>
          </w:p>
        </w:tc>
      </w:tr>
      <w:tr w:rsidR="00ED7068" w:rsidRPr="00AE6EEB" w:rsidTr="00ED7068">
        <w:trPr>
          <w:trHeight w:val="85"/>
        </w:trPr>
        <w:tc>
          <w:tcPr>
            <w:tcW w:w="516"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Pr="00AE6EEB" w:rsidRDefault="00ED7068" w:rsidP="00ED7068">
            <w:pPr>
              <w:spacing w:after="0"/>
              <w:jc w:val="center"/>
              <w:rPr>
                <w:rFonts w:asciiTheme="majorHAnsi" w:hAnsiTheme="majorHAnsi"/>
              </w:rPr>
            </w:pPr>
            <w:r>
              <w:rPr>
                <w:rFonts w:asciiTheme="majorHAnsi" w:hAnsiTheme="majorHAnsi"/>
              </w:rPr>
              <w:t>284/4</w:t>
            </w: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Default="00ED7068" w:rsidP="00ED7068">
            <w:pPr>
              <w:spacing w:after="0"/>
              <w:jc w:val="center"/>
            </w:pPr>
            <w:r w:rsidRPr="006816B3">
              <w:rPr>
                <w:rFonts w:asciiTheme="majorHAnsi" w:hAnsiTheme="majorHAnsi"/>
              </w:rPr>
              <w:t>Sikirevci</w:t>
            </w:r>
          </w:p>
        </w:tc>
        <w:tc>
          <w:tcPr>
            <w:tcW w:w="603"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Pr="00AE6EEB" w:rsidRDefault="00ED7068" w:rsidP="00ED7068">
            <w:pPr>
              <w:spacing w:after="0"/>
              <w:jc w:val="center"/>
              <w:rPr>
                <w:rFonts w:asciiTheme="majorHAnsi" w:hAnsiTheme="majorHAnsi"/>
              </w:rPr>
            </w:pPr>
            <w:r>
              <w:rPr>
                <w:rFonts w:asciiTheme="majorHAnsi" w:hAnsiTheme="majorHAnsi"/>
              </w:rPr>
              <w:t>548</w:t>
            </w:r>
          </w:p>
        </w:tc>
        <w:tc>
          <w:tcPr>
            <w:tcW w:w="1642"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Pr="00AE6EEB" w:rsidRDefault="00ED7068" w:rsidP="00ED7068">
            <w:pPr>
              <w:spacing w:after="0"/>
              <w:jc w:val="center"/>
              <w:rPr>
                <w:rFonts w:asciiTheme="majorHAnsi" w:hAnsiTheme="majorHAnsi"/>
              </w:rPr>
            </w:pPr>
            <w:r>
              <w:rPr>
                <w:rFonts w:asciiTheme="majorHAnsi" w:hAnsiTheme="majorHAnsi"/>
              </w:rPr>
              <w:t>Ekonomsko dvorište Selište</w:t>
            </w:r>
          </w:p>
        </w:tc>
        <w:tc>
          <w:tcPr>
            <w:tcW w:w="1468" w:type="pct"/>
            <w:tcBorders>
              <w:top w:val="double" w:sz="4" w:space="0" w:color="auto"/>
              <w:left w:val="double" w:sz="4" w:space="0" w:color="auto"/>
              <w:bottom w:val="double" w:sz="4" w:space="0" w:color="auto"/>
              <w:right w:val="double" w:sz="4" w:space="0" w:color="auto"/>
            </w:tcBorders>
            <w:shd w:val="clear" w:color="auto" w:fill="auto"/>
            <w:vAlign w:val="center"/>
            <w:hideMark/>
          </w:tcPr>
          <w:p w:rsidR="00ED7068" w:rsidRDefault="00ED7068" w:rsidP="00ED7068">
            <w:pPr>
              <w:spacing w:after="0"/>
              <w:jc w:val="center"/>
            </w:pPr>
            <w:r w:rsidRPr="0028337A">
              <w:rPr>
                <w:rFonts w:asciiTheme="majorHAnsi" w:hAnsiTheme="majorHAnsi"/>
              </w:rPr>
              <w:t>Za potrebe izložbenog stočarskog centra i izgradnje hipodroma</w:t>
            </w:r>
          </w:p>
        </w:tc>
      </w:tr>
      <w:tr w:rsidR="00ED7068" w:rsidRPr="00AE6EEB" w:rsidTr="00ED7068">
        <w:trPr>
          <w:trHeight w:val="85"/>
        </w:trPr>
        <w:tc>
          <w:tcPr>
            <w:tcW w:w="516"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Pr="00AE6EEB" w:rsidRDefault="00ED7068" w:rsidP="00ED7068">
            <w:pPr>
              <w:spacing w:after="0"/>
              <w:jc w:val="center"/>
              <w:rPr>
                <w:rFonts w:asciiTheme="majorHAnsi" w:hAnsiTheme="majorHAnsi"/>
              </w:rPr>
            </w:pPr>
            <w:r>
              <w:rPr>
                <w:rFonts w:asciiTheme="majorHAnsi" w:hAnsiTheme="majorHAnsi"/>
              </w:rPr>
              <w:t>284/5</w:t>
            </w: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Default="00ED7068" w:rsidP="00ED7068">
            <w:pPr>
              <w:spacing w:after="0"/>
              <w:jc w:val="center"/>
            </w:pPr>
            <w:r w:rsidRPr="006816B3">
              <w:rPr>
                <w:rFonts w:asciiTheme="majorHAnsi" w:hAnsiTheme="majorHAnsi"/>
              </w:rPr>
              <w:t>Sikirevci</w:t>
            </w:r>
          </w:p>
        </w:tc>
        <w:tc>
          <w:tcPr>
            <w:tcW w:w="603"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Pr="00AE6EEB" w:rsidRDefault="00ED7068" w:rsidP="00ED7068">
            <w:pPr>
              <w:spacing w:after="0"/>
              <w:jc w:val="center"/>
              <w:rPr>
                <w:rFonts w:asciiTheme="majorHAnsi" w:hAnsiTheme="majorHAnsi"/>
              </w:rPr>
            </w:pPr>
            <w:r>
              <w:rPr>
                <w:rFonts w:asciiTheme="majorHAnsi" w:hAnsiTheme="majorHAnsi"/>
              </w:rPr>
              <w:t>24272</w:t>
            </w:r>
          </w:p>
        </w:tc>
        <w:tc>
          <w:tcPr>
            <w:tcW w:w="1642" w:type="pct"/>
            <w:tcBorders>
              <w:top w:val="double" w:sz="4" w:space="0" w:color="auto"/>
              <w:left w:val="double" w:sz="4" w:space="0" w:color="auto"/>
              <w:bottom w:val="double" w:sz="4" w:space="0" w:color="auto"/>
              <w:right w:val="double" w:sz="4" w:space="0" w:color="auto"/>
            </w:tcBorders>
            <w:shd w:val="clear" w:color="auto" w:fill="auto"/>
            <w:vAlign w:val="center"/>
          </w:tcPr>
          <w:p w:rsidR="00ED7068" w:rsidRPr="00AE6EEB" w:rsidRDefault="00ED7068" w:rsidP="00ED7068">
            <w:pPr>
              <w:spacing w:after="0"/>
              <w:jc w:val="center"/>
              <w:rPr>
                <w:rFonts w:asciiTheme="majorHAnsi" w:hAnsiTheme="majorHAnsi"/>
              </w:rPr>
            </w:pPr>
            <w:r>
              <w:rPr>
                <w:rFonts w:asciiTheme="majorHAnsi" w:hAnsiTheme="majorHAnsi"/>
              </w:rPr>
              <w:t>Zgrade i ekonomsko dvorište Selište</w:t>
            </w:r>
          </w:p>
        </w:tc>
        <w:tc>
          <w:tcPr>
            <w:tcW w:w="1468" w:type="pct"/>
            <w:tcBorders>
              <w:top w:val="double" w:sz="4" w:space="0" w:color="auto"/>
              <w:left w:val="double" w:sz="4" w:space="0" w:color="auto"/>
              <w:bottom w:val="double" w:sz="4" w:space="0" w:color="auto"/>
              <w:right w:val="double" w:sz="4" w:space="0" w:color="auto"/>
            </w:tcBorders>
            <w:shd w:val="clear" w:color="auto" w:fill="auto"/>
            <w:vAlign w:val="center"/>
            <w:hideMark/>
          </w:tcPr>
          <w:p w:rsidR="00ED7068" w:rsidRDefault="00ED7068" w:rsidP="00ED7068">
            <w:pPr>
              <w:spacing w:after="0"/>
              <w:jc w:val="center"/>
            </w:pPr>
            <w:r w:rsidRPr="0028337A">
              <w:rPr>
                <w:rFonts w:asciiTheme="majorHAnsi" w:hAnsiTheme="majorHAnsi"/>
              </w:rPr>
              <w:t>Za potrebe izložbenog stočarskog centra i izgradnje hipodroma</w:t>
            </w:r>
          </w:p>
        </w:tc>
      </w:tr>
    </w:tbl>
    <w:p w:rsidR="00C37DE9" w:rsidRPr="006231F2" w:rsidRDefault="00C37DE9" w:rsidP="00ED7068">
      <w:pPr>
        <w:rPr>
          <w:b/>
        </w:rPr>
      </w:pPr>
    </w:p>
    <w:sectPr w:rsidR="00C37DE9" w:rsidRPr="006231F2" w:rsidSect="0099425E">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E1B" w:rsidRDefault="00752E1B" w:rsidP="00BC5C69">
      <w:pPr>
        <w:spacing w:after="0" w:line="240" w:lineRule="auto"/>
      </w:pPr>
      <w:r>
        <w:separator/>
      </w:r>
    </w:p>
  </w:endnote>
  <w:endnote w:type="continuationSeparator" w:id="1">
    <w:p w:rsidR="00752E1B" w:rsidRDefault="00752E1B" w:rsidP="00BC5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Plain">
    <w:altName w:val="Times New Roman"/>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789886"/>
      <w:docPartObj>
        <w:docPartGallery w:val="Page Numbers (Bottom of Page)"/>
        <w:docPartUnique/>
      </w:docPartObj>
    </w:sdtPr>
    <w:sdtContent>
      <w:p w:rsidR="00073BF7" w:rsidRDefault="00073BF7">
        <w:pPr>
          <w:pStyle w:val="Footer"/>
          <w:jc w:val="center"/>
        </w:pPr>
        <w:fldSimple w:instr=" PAGE   \* MERGEFORMAT ">
          <w:r w:rsidR="00D92A8E">
            <w:rPr>
              <w:noProof/>
            </w:rPr>
            <w:t>44</w:t>
          </w:r>
        </w:fldSimple>
      </w:p>
    </w:sdtContent>
  </w:sdt>
  <w:p w:rsidR="00073BF7" w:rsidRDefault="00073B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BF7" w:rsidRDefault="00073BF7" w:rsidP="0099425E">
    <w:pPr>
      <w:pStyle w:val="Footer"/>
    </w:pPr>
  </w:p>
  <w:p w:rsidR="00073BF7" w:rsidRDefault="00073B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79892"/>
      <w:docPartObj>
        <w:docPartGallery w:val="Page Numbers (Bottom of Page)"/>
        <w:docPartUnique/>
      </w:docPartObj>
    </w:sdtPr>
    <w:sdtContent>
      <w:p w:rsidR="00073BF7" w:rsidRDefault="00073BF7">
        <w:pPr>
          <w:pStyle w:val="Footer"/>
          <w:jc w:val="center"/>
        </w:pPr>
        <w:fldSimple w:instr=" PAGE   \* MERGEFORMAT ">
          <w:r w:rsidR="00D92A8E">
            <w:rPr>
              <w:noProof/>
            </w:rPr>
            <w:t>42</w:t>
          </w:r>
        </w:fldSimple>
      </w:p>
    </w:sdtContent>
  </w:sdt>
  <w:p w:rsidR="00073BF7" w:rsidRDefault="00073B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E1B" w:rsidRDefault="00752E1B" w:rsidP="00BC5C69">
      <w:pPr>
        <w:spacing w:after="0" w:line="240" w:lineRule="auto"/>
      </w:pPr>
      <w:r>
        <w:separator/>
      </w:r>
    </w:p>
  </w:footnote>
  <w:footnote w:type="continuationSeparator" w:id="1">
    <w:p w:rsidR="00752E1B" w:rsidRDefault="00752E1B" w:rsidP="00BC5C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0046"/>
    <w:multiLevelType w:val="multilevel"/>
    <w:tmpl w:val="94D8C3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cs="Times New Roman" w:hint="default"/>
        <w:b/>
      </w:rPr>
    </w:lvl>
    <w:lvl w:ilvl="2">
      <w:start w:val="1"/>
      <w:numFmt w:val="decimal"/>
      <w:isLgl/>
      <w:lvlText w:val="%1.%2.%3."/>
      <w:lvlJc w:val="left"/>
      <w:pPr>
        <w:ind w:left="1080" w:hanging="720"/>
      </w:pPr>
      <w:rPr>
        <w:rFonts w:eastAsia="Times New Roman" w:cs="Times New Roman" w:hint="default"/>
        <w:b/>
      </w:rPr>
    </w:lvl>
    <w:lvl w:ilvl="3">
      <w:start w:val="1"/>
      <w:numFmt w:val="decimal"/>
      <w:isLgl/>
      <w:lvlText w:val="%1.%2.%3.%4."/>
      <w:lvlJc w:val="left"/>
      <w:pPr>
        <w:ind w:left="1440" w:hanging="1080"/>
      </w:pPr>
      <w:rPr>
        <w:rFonts w:eastAsia="Times New Roman" w:cs="Times New Roman" w:hint="default"/>
        <w:b w:val="0"/>
      </w:rPr>
    </w:lvl>
    <w:lvl w:ilvl="4">
      <w:start w:val="1"/>
      <w:numFmt w:val="decimal"/>
      <w:isLgl/>
      <w:lvlText w:val="%1.%2.%3.%4.%5."/>
      <w:lvlJc w:val="left"/>
      <w:pPr>
        <w:ind w:left="1440" w:hanging="1080"/>
      </w:pPr>
      <w:rPr>
        <w:rFonts w:eastAsia="Times New Roman" w:cs="Times New Roman" w:hint="default"/>
        <w:b w:val="0"/>
      </w:rPr>
    </w:lvl>
    <w:lvl w:ilvl="5">
      <w:start w:val="1"/>
      <w:numFmt w:val="decimal"/>
      <w:isLgl/>
      <w:lvlText w:val="%1.%2.%3.%4.%5.%6."/>
      <w:lvlJc w:val="left"/>
      <w:pPr>
        <w:ind w:left="1800" w:hanging="1440"/>
      </w:pPr>
      <w:rPr>
        <w:rFonts w:eastAsia="Times New Roman" w:cs="Times New Roman" w:hint="default"/>
        <w:b w:val="0"/>
      </w:rPr>
    </w:lvl>
    <w:lvl w:ilvl="6">
      <w:start w:val="1"/>
      <w:numFmt w:val="decimal"/>
      <w:isLgl/>
      <w:lvlText w:val="%1.%2.%3.%4.%5.%6.%7."/>
      <w:lvlJc w:val="left"/>
      <w:pPr>
        <w:ind w:left="1800" w:hanging="1440"/>
      </w:pPr>
      <w:rPr>
        <w:rFonts w:eastAsia="Times New Roman" w:cs="Times New Roman" w:hint="default"/>
        <w:b w:val="0"/>
      </w:rPr>
    </w:lvl>
    <w:lvl w:ilvl="7">
      <w:start w:val="1"/>
      <w:numFmt w:val="decimal"/>
      <w:isLgl/>
      <w:lvlText w:val="%1.%2.%3.%4.%5.%6.%7.%8."/>
      <w:lvlJc w:val="left"/>
      <w:pPr>
        <w:ind w:left="2160" w:hanging="1800"/>
      </w:pPr>
      <w:rPr>
        <w:rFonts w:eastAsia="Times New Roman" w:cs="Times New Roman" w:hint="default"/>
        <w:b w:val="0"/>
      </w:rPr>
    </w:lvl>
    <w:lvl w:ilvl="8">
      <w:start w:val="1"/>
      <w:numFmt w:val="decimal"/>
      <w:isLgl/>
      <w:lvlText w:val="%1.%2.%3.%4.%5.%6.%7.%8.%9."/>
      <w:lvlJc w:val="left"/>
      <w:pPr>
        <w:ind w:left="2520" w:hanging="2160"/>
      </w:pPr>
      <w:rPr>
        <w:rFonts w:eastAsia="Times New Roman" w:cs="Times New Roman" w:hint="default"/>
        <w:b w:val="0"/>
      </w:rPr>
    </w:lvl>
  </w:abstractNum>
  <w:abstractNum w:abstractNumId="1">
    <w:nsid w:val="08171AD9"/>
    <w:multiLevelType w:val="hybridMultilevel"/>
    <w:tmpl w:val="411E97F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
    <w:nsid w:val="093B4ADB"/>
    <w:multiLevelType w:val="hybridMultilevel"/>
    <w:tmpl w:val="F438A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A678F7"/>
    <w:multiLevelType w:val="multilevel"/>
    <w:tmpl w:val="61485C20"/>
    <w:lvl w:ilvl="0">
      <w:start w:val="1"/>
      <w:numFmt w:val="decimal"/>
      <w:lvlText w:val="%1."/>
      <w:lvlJc w:val="left"/>
      <w:pPr>
        <w:ind w:left="720" w:hanging="360"/>
      </w:pPr>
      <w:rPr>
        <w:rFonts w:hint="default"/>
      </w:rPr>
    </w:lvl>
    <w:lvl w:ilvl="1">
      <w:start w:val="2"/>
      <w:numFmt w:val="decimal"/>
      <w:isLgl/>
      <w:lvlText w:val="%1.%2."/>
      <w:lvlJc w:val="left"/>
      <w:pPr>
        <w:ind w:left="738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0D007E34"/>
    <w:multiLevelType w:val="hybridMultilevel"/>
    <w:tmpl w:val="98E27CE4"/>
    <w:lvl w:ilvl="0" w:tplc="B462BB0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nsid w:val="111D3346"/>
    <w:multiLevelType w:val="hybridMultilevel"/>
    <w:tmpl w:val="6C44CD8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nsid w:val="15CB514B"/>
    <w:multiLevelType w:val="hybridMultilevel"/>
    <w:tmpl w:val="E3D4F6FE"/>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8">
    <w:nsid w:val="16167A04"/>
    <w:multiLevelType w:val="hybridMultilevel"/>
    <w:tmpl w:val="5D563D66"/>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9">
    <w:nsid w:val="179908F0"/>
    <w:multiLevelType w:val="hybridMultilevel"/>
    <w:tmpl w:val="10EA21A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7F11D6C"/>
    <w:multiLevelType w:val="multilevel"/>
    <w:tmpl w:val="F91EAE9C"/>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E7B077B"/>
    <w:multiLevelType w:val="hybridMultilevel"/>
    <w:tmpl w:val="32289F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37621B1"/>
    <w:multiLevelType w:val="hybridMultilevel"/>
    <w:tmpl w:val="AFBAE77E"/>
    <w:lvl w:ilvl="0" w:tplc="5F92E1B6">
      <w:numFmt w:val="bullet"/>
      <w:lvlText w:val="-"/>
      <w:lvlJc w:val="left"/>
      <w:pPr>
        <w:ind w:left="720" w:hanging="360"/>
      </w:pPr>
      <w:rPr>
        <w:rFonts w:ascii="Cambria" w:eastAsia="Times New Roman"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4A15266"/>
    <w:multiLevelType w:val="hybridMultilevel"/>
    <w:tmpl w:val="46D6134C"/>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5">
    <w:nsid w:val="372C47F0"/>
    <w:multiLevelType w:val="hybridMultilevel"/>
    <w:tmpl w:val="3802FC96"/>
    <w:lvl w:ilvl="0" w:tplc="3E12BC74">
      <w:start w:val="3"/>
      <w:numFmt w:val="bullet"/>
      <w:lvlText w:val="-"/>
      <w:lvlJc w:val="left"/>
      <w:pPr>
        <w:ind w:left="1440" w:hanging="360"/>
      </w:pPr>
      <w:rPr>
        <w:rFonts w:ascii="Cambria" w:eastAsia="Times New Roman" w:hAnsi="Cambria"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nsid w:val="3BD64D80"/>
    <w:multiLevelType w:val="multilevel"/>
    <w:tmpl w:val="94D8C3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cs="Times New Roman" w:hint="default"/>
        <w:b/>
      </w:rPr>
    </w:lvl>
    <w:lvl w:ilvl="2">
      <w:start w:val="1"/>
      <w:numFmt w:val="decimal"/>
      <w:isLgl/>
      <w:lvlText w:val="%1.%2.%3."/>
      <w:lvlJc w:val="left"/>
      <w:pPr>
        <w:ind w:left="1080" w:hanging="720"/>
      </w:pPr>
      <w:rPr>
        <w:rFonts w:eastAsia="Times New Roman" w:cs="Times New Roman" w:hint="default"/>
        <w:b/>
      </w:rPr>
    </w:lvl>
    <w:lvl w:ilvl="3">
      <w:start w:val="1"/>
      <w:numFmt w:val="decimal"/>
      <w:isLgl/>
      <w:lvlText w:val="%1.%2.%3.%4."/>
      <w:lvlJc w:val="left"/>
      <w:pPr>
        <w:ind w:left="1440" w:hanging="1080"/>
      </w:pPr>
      <w:rPr>
        <w:rFonts w:eastAsia="Times New Roman" w:cs="Times New Roman" w:hint="default"/>
        <w:b w:val="0"/>
      </w:rPr>
    </w:lvl>
    <w:lvl w:ilvl="4">
      <w:start w:val="1"/>
      <w:numFmt w:val="decimal"/>
      <w:isLgl/>
      <w:lvlText w:val="%1.%2.%3.%4.%5."/>
      <w:lvlJc w:val="left"/>
      <w:pPr>
        <w:ind w:left="1440" w:hanging="1080"/>
      </w:pPr>
      <w:rPr>
        <w:rFonts w:eastAsia="Times New Roman" w:cs="Times New Roman" w:hint="default"/>
        <w:b w:val="0"/>
      </w:rPr>
    </w:lvl>
    <w:lvl w:ilvl="5">
      <w:start w:val="1"/>
      <w:numFmt w:val="decimal"/>
      <w:isLgl/>
      <w:lvlText w:val="%1.%2.%3.%4.%5.%6."/>
      <w:lvlJc w:val="left"/>
      <w:pPr>
        <w:ind w:left="1800" w:hanging="1440"/>
      </w:pPr>
      <w:rPr>
        <w:rFonts w:eastAsia="Times New Roman" w:cs="Times New Roman" w:hint="default"/>
        <w:b w:val="0"/>
      </w:rPr>
    </w:lvl>
    <w:lvl w:ilvl="6">
      <w:start w:val="1"/>
      <w:numFmt w:val="decimal"/>
      <w:isLgl/>
      <w:lvlText w:val="%1.%2.%3.%4.%5.%6.%7."/>
      <w:lvlJc w:val="left"/>
      <w:pPr>
        <w:ind w:left="1800" w:hanging="1440"/>
      </w:pPr>
      <w:rPr>
        <w:rFonts w:eastAsia="Times New Roman" w:cs="Times New Roman" w:hint="default"/>
        <w:b w:val="0"/>
      </w:rPr>
    </w:lvl>
    <w:lvl w:ilvl="7">
      <w:start w:val="1"/>
      <w:numFmt w:val="decimal"/>
      <w:isLgl/>
      <w:lvlText w:val="%1.%2.%3.%4.%5.%6.%7.%8."/>
      <w:lvlJc w:val="left"/>
      <w:pPr>
        <w:ind w:left="2160" w:hanging="1800"/>
      </w:pPr>
      <w:rPr>
        <w:rFonts w:eastAsia="Times New Roman" w:cs="Times New Roman" w:hint="default"/>
        <w:b w:val="0"/>
      </w:rPr>
    </w:lvl>
    <w:lvl w:ilvl="8">
      <w:start w:val="1"/>
      <w:numFmt w:val="decimal"/>
      <w:isLgl/>
      <w:lvlText w:val="%1.%2.%3.%4.%5.%6.%7.%8.%9."/>
      <w:lvlJc w:val="left"/>
      <w:pPr>
        <w:ind w:left="2520" w:hanging="2160"/>
      </w:pPr>
      <w:rPr>
        <w:rFonts w:eastAsia="Times New Roman" w:cs="Times New Roman" w:hint="default"/>
        <w:b w:val="0"/>
      </w:rPr>
    </w:lvl>
  </w:abstractNum>
  <w:abstractNum w:abstractNumId="17">
    <w:nsid w:val="3CA305F1"/>
    <w:multiLevelType w:val="hybridMultilevel"/>
    <w:tmpl w:val="2882880C"/>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8">
    <w:nsid w:val="3DC31346"/>
    <w:multiLevelType w:val="hybridMultilevel"/>
    <w:tmpl w:val="1E4A6DEC"/>
    <w:lvl w:ilvl="0" w:tplc="5F92E1B6">
      <w:numFmt w:val="bullet"/>
      <w:lvlText w:val="-"/>
      <w:lvlJc w:val="left"/>
      <w:pPr>
        <w:ind w:left="720" w:hanging="360"/>
      </w:pPr>
      <w:rPr>
        <w:rFonts w:ascii="Cambria" w:eastAsia="Times New Roman"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DD13FCC"/>
    <w:multiLevelType w:val="hybridMultilevel"/>
    <w:tmpl w:val="686EC59C"/>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0">
    <w:nsid w:val="3FCC46B8"/>
    <w:multiLevelType w:val="hybridMultilevel"/>
    <w:tmpl w:val="695683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26970CA"/>
    <w:multiLevelType w:val="hybridMultilevel"/>
    <w:tmpl w:val="9B128E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49F3CF4"/>
    <w:multiLevelType w:val="hybridMultilevel"/>
    <w:tmpl w:val="BE622C20"/>
    <w:lvl w:ilvl="0" w:tplc="5238A5A8">
      <w:numFmt w:val="bullet"/>
      <w:lvlText w:val="-"/>
      <w:lvlJc w:val="left"/>
      <w:pPr>
        <w:ind w:left="720" w:hanging="360"/>
      </w:pPr>
      <w:rPr>
        <w:rFonts w:ascii="Cambria" w:eastAsia="Times New Roman" w:hAnsi="Cambri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9E33EAC"/>
    <w:multiLevelType w:val="hybridMultilevel"/>
    <w:tmpl w:val="264EE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A096F36"/>
    <w:multiLevelType w:val="hybridMultilevel"/>
    <w:tmpl w:val="79485308"/>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5">
    <w:nsid w:val="52A251DD"/>
    <w:multiLevelType w:val="hybridMultilevel"/>
    <w:tmpl w:val="AEA8D7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9F70FAB"/>
    <w:multiLevelType w:val="hybridMultilevel"/>
    <w:tmpl w:val="685E679E"/>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7">
    <w:nsid w:val="5C295E0D"/>
    <w:multiLevelType w:val="hybridMultilevel"/>
    <w:tmpl w:val="E4A42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D26540A"/>
    <w:multiLevelType w:val="hybridMultilevel"/>
    <w:tmpl w:val="82FED11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9">
    <w:nsid w:val="5E7C7C97"/>
    <w:multiLevelType w:val="hybridMultilevel"/>
    <w:tmpl w:val="F19EFCDE"/>
    <w:lvl w:ilvl="0" w:tplc="3E12BC74">
      <w:start w:val="3"/>
      <w:numFmt w:val="bullet"/>
      <w:lvlText w:val="-"/>
      <w:lvlJc w:val="left"/>
      <w:pPr>
        <w:ind w:left="144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E9546CD"/>
    <w:multiLevelType w:val="hybridMultilevel"/>
    <w:tmpl w:val="AE24406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1">
    <w:nsid w:val="5F656053"/>
    <w:multiLevelType w:val="hybridMultilevel"/>
    <w:tmpl w:val="3C48246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2">
    <w:nsid w:val="606A12BF"/>
    <w:multiLevelType w:val="hybridMultilevel"/>
    <w:tmpl w:val="AF40D14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3">
    <w:nsid w:val="60EA4463"/>
    <w:multiLevelType w:val="hybridMultilevel"/>
    <w:tmpl w:val="8AA6764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15D79E6"/>
    <w:multiLevelType w:val="hybridMultilevel"/>
    <w:tmpl w:val="12000B78"/>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6">
    <w:nsid w:val="6393524C"/>
    <w:multiLevelType w:val="hybridMultilevel"/>
    <w:tmpl w:val="DBD4109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7">
    <w:nsid w:val="649574DE"/>
    <w:multiLevelType w:val="hybridMultilevel"/>
    <w:tmpl w:val="82C099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9B765C3"/>
    <w:multiLevelType w:val="hybridMultilevel"/>
    <w:tmpl w:val="5B4AC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C403375"/>
    <w:multiLevelType w:val="hybridMultilevel"/>
    <w:tmpl w:val="A564561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0">
    <w:nsid w:val="6F5E41C8"/>
    <w:multiLevelType w:val="hybridMultilevel"/>
    <w:tmpl w:val="9A0C42F0"/>
    <w:lvl w:ilvl="0" w:tplc="EECA410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08E3B69"/>
    <w:multiLevelType w:val="hybridMultilevel"/>
    <w:tmpl w:val="B9EE6DC0"/>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2">
    <w:nsid w:val="70DF78C9"/>
    <w:multiLevelType w:val="hybridMultilevel"/>
    <w:tmpl w:val="333CEE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26011D0"/>
    <w:multiLevelType w:val="multilevel"/>
    <w:tmpl w:val="11789D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2947778"/>
    <w:multiLevelType w:val="multilevel"/>
    <w:tmpl w:val="3488A1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74117976"/>
    <w:multiLevelType w:val="hybridMultilevel"/>
    <w:tmpl w:val="EEF024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43C75CB"/>
    <w:multiLevelType w:val="hybridMultilevel"/>
    <w:tmpl w:val="76700BF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7">
    <w:nsid w:val="761725E9"/>
    <w:multiLevelType w:val="hybridMultilevel"/>
    <w:tmpl w:val="3D50AF46"/>
    <w:lvl w:ilvl="0" w:tplc="041A0001">
      <w:start w:val="1"/>
      <w:numFmt w:val="bullet"/>
      <w:lvlText w:val=""/>
      <w:lvlJc w:val="left"/>
      <w:pPr>
        <w:ind w:left="1146" w:hanging="360"/>
      </w:pPr>
      <w:rPr>
        <w:rFonts w:ascii="Symbol" w:hAnsi="Symbol"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num w:numId="1">
    <w:abstractNumId w:val="42"/>
  </w:num>
  <w:num w:numId="2">
    <w:abstractNumId w:val="3"/>
  </w:num>
  <w:num w:numId="3">
    <w:abstractNumId w:val="27"/>
  </w:num>
  <w:num w:numId="4">
    <w:abstractNumId w:val="38"/>
  </w:num>
  <w:num w:numId="5">
    <w:abstractNumId w:val="39"/>
  </w:num>
  <w:num w:numId="6">
    <w:abstractNumId w:val="31"/>
  </w:num>
  <w:num w:numId="7">
    <w:abstractNumId w:val="30"/>
  </w:num>
  <w:num w:numId="8">
    <w:abstractNumId w:val="17"/>
  </w:num>
  <w:num w:numId="9">
    <w:abstractNumId w:val="35"/>
  </w:num>
  <w:num w:numId="10">
    <w:abstractNumId w:val="24"/>
  </w:num>
  <w:num w:numId="11">
    <w:abstractNumId w:val="41"/>
  </w:num>
  <w:num w:numId="12">
    <w:abstractNumId w:val="13"/>
  </w:num>
  <w:num w:numId="13">
    <w:abstractNumId w:val="7"/>
  </w:num>
  <w:num w:numId="14">
    <w:abstractNumId w:val="14"/>
  </w:num>
  <w:num w:numId="15">
    <w:abstractNumId w:val="32"/>
  </w:num>
  <w:num w:numId="16">
    <w:abstractNumId w:val="28"/>
  </w:num>
  <w:num w:numId="17">
    <w:abstractNumId w:val="46"/>
  </w:num>
  <w:num w:numId="18">
    <w:abstractNumId w:val="33"/>
  </w:num>
  <w:num w:numId="19">
    <w:abstractNumId w:val="19"/>
  </w:num>
  <w:num w:numId="20">
    <w:abstractNumId w:val="6"/>
  </w:num>
  <w:num w:numId="21">
    <w:abstractNumId w:val="8"/>
  </w:num>
  <w:num w:numId="22">
    <w:abstractNumId w:val="36"/>
  </w:num>
  <w:num w:numId="23">
    <w:abstractNumId w:val="26"/>
  </w:num>
  <w:num w:numId="24">
    <w:abstractNumId w:val="5"/>
  </w:num>
  <w:num w:numId="25">
    <w:abstractNumId w:val="4"/>
  </w:num>
  <w:num w:numId="26">
    <w:abstractNumId w:val="44"/>
  </w:num>
  <w:num w:numId="27">
    <w:abstractNumId w:val="10"/>
  </w:num>
  <w:num w:numId="28">
    <w:abstractNumId w:val="34"/>
  </w:num>
  <w:num w:numId="29">
    <w:abstractNumId w:val="45"/>
  </w:num>
  <w:num w:numId="30">
    <w:abstractNumId w:val="1"/>
  </w:num>
  <w:num w:numId="31">
    <w:abstractNumId w:val="12"/>
  </w:num>
  <w:num w:numId="32">
    <w:abstractNumId w:val="25"/>
  </w:num>
  <w:num w:numId="33">
    <w:abstractNumId w:val="11"/>
  </w:num>
  <w:num w:numId="34">
    <w:abstractNumId w:val="47"/>
  </w:num>
  <w:num w:numId="35">
    <w:abstractNumId w:val="2"/>
  </w:num>
  <w:num w:numId="36">
    <w:abstractNumId w:val="37"/>
  </w:num>
  <w:num w:numId="37">
    <w:abstractNumId w:val="20"/>
  </w:num>
  <w:num w:numId="38">
    <w:abstractNumId w:val="23"/>
  </w:num>
  <w:num w:numId="39">
    <w:abstractNumId w:val="16"/>
  </w:num>
  <w:num w:numId="40">
    <w:abstractNumId w:val="43"/>
  </w:num>
  <w:num w:numId="41">
    <w:abstractNumId w:val="18"/>
  </w:num>
  <w:num w:numId="42">
    <w:abstractNumId w:val="40"/>
  </w:num>
  <w:num w:numId="43">
    <w:abstractNumId w:val="21"/>
  </w:num>
  <w:num w:numId="44">
    <w:abstractNumId w:val="0"/>
  </w:num>
  <w:num w:numId="45">
    <w:abstractNumId w:val="15"/>
  </w:num>
  <w:num w:numId="46">
    <w:abstractNumId w:val="22"/>
  </w:num>
  <w:num w:numId="47">
    <w:abstractNumId w:val="29"/>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A44CC"/>
    <w:rsid w:val="00011EA5"/>
    <w:rsid w:val="000178E7"/>
    <w:rsid w:val="00017D68"/>
    <w:rsid w:val="0003788E"/>
    <w:rsid w:val="00073BF7"/>
    <w:rsid w:val="000D5071"/>
    <w:rsid w:val="000E0FE0"/>
    <w:rsid w:val="000F2E09"/>
    <w:rsid w:val="001202D2"/>
    <w:rsid w:val="00145C15"/>
    <w:rsid w:val="001611F9"/>
    <w:rsid w:val="001657D1"/>
    <w:rsid w:val="00173357"/>
    <w:rsid w:val="00180209"/>
    <w:rsid w:val="00181F1F"/>
    <w:rsid w:val="001C13C7"/>
    <w:rsid w:val="001F5A96"/>
    <w:rsid w:val="00202531"/>
    <w:rsid w:val="00206968"/>
    <w:rsid w:val="002074F3"/>
    <w:rsid w:val="00215C9B"/>
    <w:rsid w:val="00265691"/>
    <w:rsid w:val="002672BD"/>
    <w:rsid w:val="00277097"/>
    <w:rsid w:val="002A0A29"/>
    <w:rsid w:val="002D5FDE"/>
    <w:rsid w:val="002D7E48"/>
    <w:rsid w:val="00311829"/>
    <w:rsid w:val="00326A02"/>
    <w:rsid w:val="00332A80"/>
    <w:rsid w:val="00357AF8"/>
    <w:rsid w:val="0037451F"/>
    <w:rsid w:val="00374BCC"/>
    <w:rsid w:val="00384F02"/>
    <w:rsid w:val="003B20E7"/>
    <w:rsid w:val="003C0A87"/>
    <w:rsid w:val="003E4238"/>
    <w:rsid w:val="003F111D"/>
    <w:rsid w:val="003F509A"/>
    <w:rsid w:val="004124DA"/>
    <w:rsid w:val="0041333A"/>
    <w:rsid w:val="00413586"/>
    <w:rsid w:val="00414F3A"/>
    <w:rsid w:val="0042379B"/>
    <w:rsid w:val="00437E85"/>
    <w:rsid w:val="00442CA0"/>
    <w:rsid w:val="00447576"/>
    <w:rsid w:val="00451489"/>
    <w:rsid w:val="00454942"/>
    <w:rsid w:val="00492562"/>
    <w:rsid w:val="004A44CC"/>
    <w:rsid w:val="004F3682"/>
    <w:rsid w:val="00505D8C"/>
    <w:rsid w:val="005173D8"/>
    <w:rsid w:val="00523DB9"/>
    <w:rsid w:val="005314B6"/>
    <w:rsid w:val="0058082C"/>
    <w:rsid w:val="00585EF3"/>
    <w:rsid w:val="00591697"/>
    <w:rsid w:val="00593BCE"/>
    <w:rsid w:val="005C74B8"/>
    <w:rsid w:val="005D09DE"/>
    <w:rsid w:val="005F5039"/>
    <w:rsid w:val="005F58D8"/>
    <w:rsid w:val="00613788"/>
    <w:rsid w:val="006231F2"/>
    <w:rsid w:val="006B3B0B"/>
    <w:rsid w:val="006E47B0"/>
    <w:rsid w:val="006E503F"/>
    <w:rsid w:val="00724482"/>
    <w:rsid w:val="00724A4E"/>
    <w:rsid w:val="00727086"/>
    <w:rsid w:val="00733546"/>
    <w:rsid w:val="00747929"/>
    <w:rsid w:val="00752E1B"/>
    <w:rsid w:val="00757AF4"/>
    <w:rsid w:val="00771869"/>
    <w:rsid w:val="00781404"/>
    <w:rsid w:val="007867C2"/>
    <w:rsid w:val="00790DD4"/>
    <w:rsid w:val="00795582"/>
    <w:rsid w:val="007B69C9"/>
    <w:rsid w:val="007C6885"/>
    <w:rsid w:val="007D25F9"/>
    <w:rsid w:val="007E5686"/>
    <w:rsid w:val="007E7BDF"/>
    <w:rsid w:val="007F4C5F"/>
    <w:rsid w:val="00805E3C"/>
    <w:rsid w:val="00887238"/>
    <w:rsid w:val="00894D4F"/>
    <w:rsid w:val="008D02FB"/>
    <w:rsid w:val="008D2BE2"/>
    <w:rsid w:val="008E064C"/>
    <w:rsid w:val="008E0C68"/>
    <w:rsid w:val="008F1893"/>
    <w:rsid w:val="008F5099"/>
    <w:rsid w:val="009172FC"/>
    <w:rsid w:val="00945AEA"/>
    <w:rsid w:val="00946EB3"/>
    <w:rsid w:val="009518A1"/>
    <w:rsid w:val="009536EB"/>
    <w:rsid w:val="009540A6"/>
    <w:rsid w:val="00956BD8"/>
    <w:rsid w:val="009768BC"/>
    <w:rsid w:val="00985F84"/>
    <w:rsid w:val="009872AA"/>
    <w:rsid w:val="0099425E"/>
    <w:rsid w:val="00A13851"/>
    <w:rsid w:val="00A2257D"/>
    <w:rsid w:val="00A2784A"/>
    <w:rsid w:val="00A52A4B"/>
    <w:rsid w:val="00A711B4"/>
    <w:rsid w:val="00A93ABD"/>
    <w:rsid w:val="00A94E60"/>
    <w:rsid w:val="00A97486"/>
    <w:rsid w:val="00AB6246"/>
    <w:rsid w:val="00AC2E7F"/>
    <w:rsid w:val="00AC62FC"/>
    <w:rsid w:val="00AD11CF"/>
    <w:rsid w:val="00AE24DD"/>
    <w:rsid w:val="00B01233"/>
    <w:rsid w:val="00B365B3"/>
    <w:rsid w:val="00B61029"/>
    <w:rsid w:val="00B920CF"/>
    <w:rsid w:val="00B97815"/>
    <w:rsid w:val="00BB7E1F"/>
    <w:rsid w:val="00BC1177"/>
    <w:rsid w:val="00BC5C69"/>
    <w:rsid w:val="00BC6280"/>
    <w:rsid w:val="00C028BE"/>
    <w:rsid w:val="00C1234C"/>
    <w:rsid w:val="00C27699"/>
    <w:rsid w:val="00C37DE9"/>
    <w:rsid w:val="00C61E14"/>
    <w:rsid w:val="00C647B8"/>
    <w:rsid w:val="00C70230"/>
    <w:rsid w:val="00C71818"/>
    <w:rsid w:val="00CA1C1C"/>
    <w:rsid w:val="00CB062C"/>
    <w:rsid w:val="00CC38B6"/>
    <w:rsid w:val="00CC7F43"/>
    <w:rsid w:val="00CF37AE"/>
    <w:rsid w:val="00D01775"/>
    <w:rsid w:val="00D155CE"/>
    <w:rsid w:val="00D45FB3"/>
    <w:rsid w:val="00D61536"/>
    <w:rsid w:val="00D657C8"/>
    <w:rsid w:val="00D90D3E"/>
    <w:rsid w:val="00D92A8E"/>
    <w:rsid w:val="00D92C22"/>
    <w:rsid w:val="00DA1FD7"/>
    <w:rsid w:val="00DD693D"/>
    <w:rsid w:val="00E36B33"/>
    <w:rsid w:val="00E47662"/>
    <w:rsid w:val="00E55E6A"/>
    <w:rsid w:val="00E62CBF"/>
    <w:rsid w:val="00E82285"/>
    <w:rsid w:val="00E95A8C"/>
    <w:rsid w:val="00EA0725"/>
    <w:rsid w:val="00EA73A3"/>
    <w:rsid w:val="00ED4753"/>
    <w:rsid w:val="00ED7068"/>
    <w:rsid w:val="00F603EE"/>
    <w:rsid w:val="00F65315"/>
    <w:rsid w:val="00F67917"/>
    <w:rsid w:val="00F70EF0"/>
    <w:rsid w:val="00F83264"/>
    <w:rsid w:val="00F96BAC"/>
    <w:rsid w:val="00F97E42"/>
    <w:rsid w:val="00FF20F1"/>
    <w:rsid w:val="00FF21F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CC"/>
  </w:style>
  <w:style w:type="paragraph" w:styleId="Heading1">
    <w:name w:val="heading 1"/>
    <w:basedOn w:val="Normal"/>
    <w:link w:val="Heading1Char"/>
    <w:uiPriority w:val="9"/>
    <w:qFormat/>
    <w:rsid w:val="004A44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next w:val="Normal"/>
    <w:link w:val="Heading2Char"/>
    <w:uiPriority w:val="9"/>
    <w:unhideWhenUsed/>
    <w:qFormat/>
    <w:rsid w:val="004A4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A44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44C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4CC"/>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4A44C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A44C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A44CC"/>
    <w:rPr>
      <w:rFonts w:asciiTheme="majorHAnsi" w:eastAsiaTheme="majorEastAsia" w:hAnsiTheme="majorHAnsi" w:cstheme="majorBidi"/>
      <w:color w:val="243F60" w:themeColor="accent1" w:themeShade="7F"/>
    </w:rPr>
  </w:style>
  <w:style w:type="paragraph" w:customStyle="1" w:styleId="t-9-8">
    <w:name w:val="t-9-8"/>
    <w:basedOn w:val="Normal"/>
    <w:rsid w:val="004A44C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4A44C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A44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uiPriority w:val="99"/>
    <w:rsid w:val="004A44CC"/>
    <w:rPr>
      <w:color w:val="0000FF"/>
      <w:u w:val="single"/>
    </w:rPr>
  </w:style>
  <w:style w:type="table" w:styleId="TableGrid">
    <w:name w:val="Table Grid"/>
    <w:basedOn w:val="TableNormal"/>
    <w:uiPriority w:val="59"/>
    <w:rsid w:val="004A4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44CC"/>
    <w:pPr>
      <w:ind w:left="720"/>
      <w:contextualSpacing/>
    </w:pPr>
  </w:style>
  <w:style w:type="paragraph" w:styleId="BalloonText">
    <w:name w:val="Balloon Text"/>
    <w:basedOn w:val="Normal"/>
    <w:link w:val="BalloonTextChar"/>
    <w:uiPriority w:val="99"/>
    <w:semiHidden/>
    <w:unhideWhenUsed/>
    <w:rsid w:val="004A4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4CC"/>
    <w:rPr>
      <w:rFonts w:ascii="Tahoma" w:hAnsi="Tahoma" w:cs="Tahoma"/>
      <w:sz w:val="16"/>
      <w:szCs w:val="16"/>
    </w:rPr>
  </w:style>
  <w:style w:type="paragraph" w:customStyle="1" w:styleId="tb-na16">
    <w:name w:val="tb-na16"/>
    <w:basedOn w:val="Normal"/>
    <w:rsid w:val="004A44C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4A44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4A44CC"/>
  </w:style>
  <w:style w:type="paragraph" w:styleId="NormalWeb">
    <w:name w:val="Normal (Web)"/>
    <w:basedOn w:val="Normal"/>
    <w:uiPriority w:val="99"/>
    <w:unhideWhenUsed/>
    <w:rsid w:val="004A44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4A44CC"/>
    <w:rPr>
      <w:b/>
      <w:bCs/>
    </w:rPr>
  </w:style>
  <w:style w:type="paragraph" w:styleId="Header">
    <w:name w:val="header"/>
    <w:basedOn w:val="Normal"/>
    <w:link w:val="HeaderChar"/>
    <w:uiPriority w:val="99"/>
    <w:unhideWhenUsed/>
    <w:rsid w:val="004A44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44CC"/>
  </w:style>
  <w:style w:type="paragraph" w:styleId="Footer">
    <w:name w:val="footer"/>
    <w:basedOn w:val="Normal"/>
    <w:link w:val="FooterChar"/>
    <w:uiPriority w:val="99"/>
    <w:unhideWhenUsed/>
    <w:rsid w:val="004A44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44CC"/>
  </w:style>
  <w:style w:type="paragraph" w:customStyle="1" w:styleId="Standard">
    <w:name w:val="Standard"/>
    <w:rsid w:val="004A44C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StandardWeb1">
    <w:name w:val="Standard (Web)1"/>
    <w:basedOn w:val="Normal"/>
    <w:rsid w:val="004A44CC"/>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4A44CC"/>
    <w:rPr>
      <w:color w:val="800080" w:themeColor="followedHyperlink"/>
      <w:u w:val="single"/>
    </w:rPr>
  </w:style>
  <w:style w:type="paragraph" w:styleId="TOC1">
    <w:name w:val="toc 1"/>
    <w:basedOn w:val="Normal"/>
    <w:next w:val="Normal"/>
    <w:autoRedefine/>
    <w:uiPriority w:val="39"/>
    <w:qFormat/>
    <w:rsid w:val="004A44CC"/>
    <w:pPr>
      <w:tabs>
        <w:tab w:val="left" w:pos="426"/>
        <w:tab w:val="right" w:leader="dot" w:pos="9061"/>
      </w:tabs>
      <w:spacing w:after="0"/>
      <w:ind w:left="426" w:hanging="426"/>
    </w:pPr>
    <w:rPr>
      <w:rFonts w:asciiTheme="majorHAnsi" w:eastAsia="Symbol" w:hAnsiTheme="majorHAnsi" w:cs="Times New Roman"/>
      <w:b/>
      <w:bCs/>
      <w:caps/>
      <w:noProof/>
      <w:sz w:val="24"/>
      <w:szCs w:val="24"/>
    </w:rPr>
  </w:style>
  <w:style w:type="paragraph" w:styleId="TOC2">
    <w:name w:val="toc 2"/>
    <w:basedOn w:val="Normal"/>
    <w:next w:val="Normal"/>
    <w:autoRedefine/>
    <w:uiPriority w:val="39"/>
    <w:qFormat/>
    <w:rsid w:val="004A44CC"/>
    <w:pPr>
      <w:tabs>
        <w:tab w:val="left" w:pos="567"/>
        <w:tab w:val="right" w:leader="dot" w:pos="9061"/>
      </w:tabs>
      <w:spacing w:after="0"/>
      <w:ind w:left="567" w:hanging="347"/>
    </w:pPr>
    <w:rPr>
      <w:rFonts w:ascii="Calibri" w:eastAsia="Calibri" w:hAnsi="Calibri" w:cs="Times New Roman"/>
      <w:smallCaps/>
      <w:sz w:val="20"/>
      <w:szCs w:val="20"/>
    </w:rPr>
  </w:style>
  <w:style w:type="paragraph" w:styleId="Title">
    <w:name w:val="Title"/>
    <w:basedOn w:val="Normal"/>
    <w:link w:val="TitleChar"/>
    <w:qFormat/>
    <w:rsid w:val="004A44CC"/>
    <w:pPr>
      <w:spacing w:after="0" w:line="240" w:lineRule="auto"/>
      <w:jc w:val="center"/>
    </w:pPr>
    <w:rPr>
      <w:rFonts w:ascii="HelveticaPlain" w:eastAsia="Times New Roman" w:hAnsi="HelveticaPlain" w:cs="Times New Roman"/>
      <w:sz w:val="32"/>
      <w:szCs w:val="20"/>
      <w:lang w:val="en-US"/>
    </w:rPr>
  </w:style>
  <w:style w:type="character" w:customStyle="1" w:styleId="TitleChar">
    <w:name w:val="Title Char"/>
    <w:basedOn w:val="DefaultParagraphFont"/>
    <w:link w:val="Title"/>
    <w:rsid w:val="004A44CC"/>
    <w:rPr>
      <w:rFonts w:ascii="HelveticaPlain" w:eastAsia="Times New Roman" w:hAnsi="HelveticaPlain" w:cs="Times New Roman"/>
      <w:sz w:val="32"/>
      <w:szCs w:val="20"/>
      <w:lang w:val="en-US"/>
    </w:rPr>
  </w:style>
  <w:style w:type="paragraph" w:styleId="TOC3">
    <w:name w:val="toc 3"/>
    <w:basedOn w:val="Normal"/>
    <w:next w:val="Normal"/>
    <w:autoRedefine/>
    <w:uiPriority w:val="39"/>
    <w:unhideWhenUsed/>
    <w:qFormat/>
    <w:rsid w:val="004A44CC"/>
    <w:pPr>
      <w:spacing w:after="0"/>
      <w:ind w:left="440"/>
    </w:pPr>
    <w:rPr>
      <w:rFonts w:ascii="Calibri" w:eastAsia="Calibri" w:hAnsi="Calibri" w:cs="Times New Roman"/>
      <w:i/>
      <w:iCs/>
      <w:sz w:val="20"/>
      <w:szCs w:val="20"/>
    </w:rPr>
  </w:style>
  <w:style w:type="paragraph" w:styleId="TOCHeading">
    <w:name w:val="TOC Heading"/>
    <w:basedOn w:val="Heading1"/>
    <w:next w:val="Normal"/>
    <w:uiPriority w:val="39"/>
    <w:unhideWhenUsed/>
    <w:qFormat/>
    <w:rsid w:val="004A44C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Textbody">
    <w:name w:val="Text body"/>
    <w:basedOn w:val="Standard"/>
    <w:rsid w:val="004A44CC"/>
    <w:pPr>
      <w:spacing w:after="283"/>
    </w:pPr>
    <w:rPr>
      <w:rFonts w:ascii="Calibri" w:hAnsi="Calibri" w:cs="Tahoma"/>
      <w:color w:val="000000"/>
      <w:lang w:val="en-US" w:eastAsia="en-US" w:bidi="en-US"/>
    </w:rPr>
  </w:style>
  <w:style w:type="character" w:customStyle="1" w:styleId="StrongEmphasis">
    <w:name w:val="Strong Emphasis"/>
    <w:rsid w:val="004A44CC"/>
    <w:rPr>
      <w:b/>
      <w:bCs/>
    </w:rPr>
  </w:style>
  <w:style w:type="table" w:customStyle="1" w:styleId="Reetkatablice2">
    <w:name w:val="Rešetka tablice2"/>
    <w:basedOn w:val="TableNormal"/>
    <w:next w:val="TableGrid"/>
    <w:uiPriority w:val="59"/>
    <w:rsid w:val="004A4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4A44CC"/>
    <w:pPr>
      <w:spacing w:after="0"/>
      <w:ind w:left="440" w:hanging="440"/>
    </w:pPr>
    <w:rPr>
      <w:smallCaps/>
      <w:sz w:val="20"/>
      <w:szCs w:val="20"/>
    </w:rPr>
  </w:style>
  <w:style w:type="paragraph" w:styleId="Caption">
    <w:name w:val="caption"/>
    <w:basedOn w:val="Normal"/>
    <w:next w:val="Normal"/>
    <w:uiPriority w:val="35"/>
    <w:unhideWhenUsed/>
    <w:qFormat/>
    <w:rsid w:val="004A44CC"/>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4A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4CC"/>
    <w:rPr>
      <w:sz w:val="20"/>
      <w:szCs w:val="20"/>
    </w:rPr>
  </w:style>
  <w:style w:type="character" w:styleId="FootnoteReference">
    <w:name w:val="footnote reference"/>
    <w:basedOn w:val="DefaultParagraphFont"/>
    <w:uiPriority w:val="99"/>
    <w:semiHidden/>
    <w:unhideWhenUsed/>
    <w:rsid w:val="004A44CC"/>
    <w:rPr>
      <w:vertAlign w:val="superscript"/>
    </w:rPr>
  </w:style>
  <w:style w:type="character" w:styleId="PlaceholderText">
    <w:name w:val="Placeholder Text"/>
    <w:basedOn w:val="DefaultParagraphFont"/>
    <w:uiPriority w:val="99"/>
    <w:semiHidden/>
    <w:rsid w:val="004A44CC"/>
    <w:rPr>
      <w:color w:val="808080"/>
    </w:rPr>
  </w:style>
  <w:style w:type="table" w:customStyle="1" w:styleId="Reetkatablice10">
    <w:name w:val="Rešetka tablice10"/>
    <w:basedOn w:val="TableNormal"/>
    <w:next w:val="TableGrid"/>
    <w:uiPriority w:val="59"/>
    <w:rsid w:val="00492562"/>
    <w:pPr>
      <w:spacing w:after="0" w:line="240" w:lineRule="auto"/>
    </w:pPr>
    <w:rPr>
      <w:rFonts w:eastAsiaTheme="minorEastAsia"/>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basedOn w:val="TableNormal"/>
    <w:next w:val="TableGrid"/>
    <w:uiPriority w:val="59"/>
    <w:rsid w:val="00C37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9"/>
    <w:rsid w:val="00C37DE9"/>
    <w:pPr>
      <w:spacing w:after="0" w:line="240" w:lineRule="auto"/>
    </w:pPr>
    <w:rPr>
      <w:rFonts w:eastAsiaTheme="minorEastAsia"/>
      <w:lang w:eastAsia="hr-H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BodyText">
    <w:name w:val="Body Text"/>
    <w:basedOn w:val="Normal"/>
    <w:link w:val="BodyTextChar"/>
    <w:semiHidden/>
    <w:unhideWhenUsed/>
    <w:rsid w:val="00C37DE9"/>
    <w:pPr>
      <w:overflowPunct w:val="0"/>
      <w:autoSpaceDE w:val="0"/>
      <w:autoSpaceDN w:val="0"/>
      <w:adjustRightInd w:val="0"/>
      <w:spacing w:after="0" w:line="240" w:lineRule="auto"/>
      <w:jc w:val="both"/>
    </w:pPr>
    <w:rPr>
      <w:rFonts w:ascii="Times New Roman" w:eastAsia="Times New Roman" w:hAnsi="Times New Roman" w:cs="Times New Roman"/>
      <w:sz w:val="24"/>
      <w:szCs w:val="24"/>
      <w:lang w:val="de-DE" w:eastAsia="hr-HR"/>
    </w:rPr>
  </w:style>
  <w:style w:type="character" w:customStyle="1" w:styleId="BodyTextChar">
    <w:name w:val="Body Text Char"/>
    <w:basedOn w:val="DefaultParagraphFont"/>
    <w:link w:val="BodyText"/>
    <w:semiHidden/>
    <w:rsid w:val="00C37DE9"/>
    <w:rPr>
      <w:rFonts w:ascii="Times New Roman" w:eastAsia="Times New Roman" w:hAnsi="Times New Roman" w:cs="Times New Roman"/>
      <w:sz w:val="24"/>
      <w:szCs w:val="24"/>
      <w:lang w:val="de-DE" w:eastAsia="hr-HR"/>
    </w:rPr>
  </w:style>
  <w:style w:type="table" w:customStyle="1" w:styleId="Reetkatablice3">
    <w:name w:val="Rešetka tablice3"/>
    <w:basedOn w:val="TableNormal"/>
    <w:next w:val="TableGrid"/>
    <w:uiPriority w:val="59"/>
    <w:rsid w:val="00C37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
    <w:name w:val="Rešetka tablice4"/>
    <w:basedOn w:val="TableNormal"/>
    <w:next w:val="TableGrid"/>
    <w:uiPriority w:val="59"/>
    <w:rsid w:val="00C37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TableNormal"/>
    <w:next w:val="TableGrid"/>
    <w:uiPriority w:val="59"/>
    <w:rsid w:val="00C37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TableNormal"/>
    <w:next w:val="TableGrid"/>
    <w:uiPriority w:val="59"/>
    <w:rsid w:val="00C37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TableNormal"/>
    <w:next w:val="TableGrid"/>
    <w:uiPriority w:val="59"/>
    <w:rsid w:val="00C37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37D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zakon.hr/z/690/Zakon-o-gradnji" TargetMode="External"/><Relationship Id="rId117" Type="http://schemas.openxmlformats.org/officeDocument/2006/relationships/hyperlink" Target="http://podataka" TargetMode="External"/><Relationship Id="rId21" Type="http://schemas.openxmlformats.org/officeDocument/2006/relationships/hyperlink" Target="https://www.zakon.hr/z/482/Zakon-o-ure%C4%91ivanju-imovinskopravnih-odnosa-u-svrhu-izgradnje-infrastrukturnih-gra%C4%91evina" TargetMode="External"/><Relationship Id="rId42" Type="http://schemas.openxmlformats.org/officeDocument/2006/relationships/hyperlink" Target="https://www.zakon.hr/z/241/Zakon-o-vlasni%C5%A1tvu-i-drugim-stvarnim-pravima" TargetMode="External"/><Relationship Id="rId47" Type="http://schemas.openxmlformats.org/officeDocument/2006/relationships/hyperlink" Target="https://www.zakon.hr/z/661/Zakon-o-%C5%BEeljeznici" TargetMode="External"/><Relationship Id="rId63" Type="http://schemas.openxmlformats.org/officeDocument/2006/relationships/hyperlink" Target="https://www.zakon.hr/z/827/Zakon-o-obnovljivim-izvorima-energije-i-visokou%C4%8Dinkovitoj-kogeneraciji" TargetMode="External"/><Relationship Id="rId68" Type="http://schemas.openxmlformats.org/officeDocument/2006/relationships/hyperlink" Target="https://www.zakon.hr/z/157/Zakon-o-koncesijama" TargetMode="External"/><Relationship Id="rId84" Type="http://schemas.openxmlformats.org/officeDocument/2006/relationships/hyperlink" Target="http://narodne-novine.nn.hr/clanci/sluzbeni/2014_06_78_1465.html" TargetMode="External"/><Relationship Id="rId89" Type="http://schemas.openxmlformats.org/officeDocument/2006/relationships/hyperlink" Target="http://www.bpz.hr/_Data/Files/1806209746414.pdf" TargetMode="External"/><Relationship Id="rId112" Type="http://schemas.openxmlformats.org/officeDocument/2006/relationships/hyperlink" Target="https://www.zakon.hr/z/126/Zakon-o-pravu-na-pristup-informacijama" TargetMode="External"/><Relationship Id="rId133" Type="http://schemas.openxmlformats.org/officeDocument/2006/relationships/hyperlink" Target="http://www.pristupinfo.hr/wp-content/uploads/2014/03/PSI-direktiva-konsolidirana-hrvatski.pdf" TargetMode="External"/><Relationship Id="rId138" Type="http://schemas.openxmlformats.org/officeDocument/2006/relationships/hyperlink" Target="http://narodne-novine.nn.hr/clanci/sluzbeni/2016_11_104_2200.html" TargetMode="External"/><Relationship Id="rId16" Type="http://schemas.openxmlformats.org/officeDocument/2006/relationships/hyperlink" Target="http://www.posavskahrvatska.hr/" TargetMode="External"/><Relationship Id="rId107" Type="http://schemas.openxmlformats.org/officeDocument/2006/relationships/hyperlink" Target="https://www.zakon.hr/z/655/Zakon-o-upravljanju-i-raspolaganju-imovinom-u-vlasni%C5%A1tvu-Republike-Hrvatske" TargetMode="External"/><Relationship Id="rId11" Type="http://schemas.openxmlformats.org/officeDocument/2006/relationships/hyperlink" Target="http://narodne-novine.nn.hr/clanci/sluzbeni/2014_02_24_440.html" TargetMode="External"/><Relationship Id="rId32" Type="http://schemas.openxmlformats.org/officeDocument/2006/relationships/hyperlink" Target="https://www.zakon.hr/z/486/Zakon-o-postupanju-s-nezakonito-izgra%C4%91enim-zgradama" TargetMode="External"/><Relationship Id="rId37" Type="http://schemas.openxmlformats.org/officeDocument/2006/relationships/hyperlink" Target="https://www.zakon.hr/z/655/Zakon-o-upravljanju-i-raspolaganju-imovinom-u-vlasni%C5%A1tvu-Republike-Hrvatske" TargetMode="External"/><Relationship Id="rId53" Type="http://schemas.openxmlformats.org/officeDocument/2006/relationships/hyperlink" Target="https://www.zakon.hr/z/726/Zakon-o-izvla%C5%A1tenju-i-odre%C4%91ivanju-naknade" TargetMode="External"/><Relationship Id="rId58" Type="http://schemas.openxmlformats.org/officeDocument/2006/relationships/hyperlink" Target="http://europski-fondovi.eu/sites/default/files/dokumenti/Energetska%20strategija%20RH%20do%202020..pdf" TargetMode="External"/><Relationship Id="rId74" Type="http://schemas.openxmlformats.org/officeDocument/2006/relationships/hyperlink" Target="http://narodne-novine.nn.hr/clanci/sluzbeni/2014_01_10_175.html" TargetMode="External"/><Relationship Id="rId79" Type="http://schemas.openxmlformats.org/officeDocument/2006/relationships/hyperlink" Target="http://narodne-novine.nn.hr/clanci/sluzbeni/2014_03_31_538.html" TargetMode="External"/><Relationship Id="rId102" Type="http://schemas.openxmlformats.org/officeDocument/2006/relationships/hyperlink" Target="https://www.zakon.hr/z/157/Zakon-o-koncesijama" TargetMode="External"/><Relationship Id="rId123" Type="http://schemas.openxmlformats.org/officeDocument/2006/relationships/hyperlink" Target="http://uprave" TargetMode="External"/><Relationship Id="rId128" Type="http://schemas.openxmlformats.org/officeDocument/2006/relationships/hyperlink" Target="http://narodne-novine.nn.hr/clanci/sluzbeni/2016_03_20_582.html" TargetMode="External"/><Relationship Id="rId5" Type="http://schemas.openxmlformats.org/officeDocument/2006/relationships/footnotes" Target="footnotes.xml"/><Relationship Id="rId90" Type="http://schemas.openxmlformats.org/officeDocument/2006/relationships/hyperlink" Target="https://www.zakon.hr/z/804/Zakon-o-procjeni-vrijednosti-nekretnina" TargetMode="External"/><Relationship Id="rId95" Type="http://schemas.openxmlformats.org/officeDocument/2006/relationships/hyperlink" Target="http://narodne-novine.nn.hr/clanci/sluzbeni/2015_11_122_2328.html" TargetMode="External"/><Relationship Id="rId22" Type="http://schemas.openxmlformats.org/officeDocument/2006/relationships/hyperlink" Target="https://www.zakon.hr/z/652/Zakon-o-unapre%C4%91enju-poduzetni%C4%8Dke-infrastrukture" TargetMode="External"/><Relationship Id="rId27" Type="http://schemas.openxmlformats.org/officeDocument/2006/relationships/hyperlink" Target="https://www.zakon.hr/z/124/Zakon-o-vodama" TargetMode="External"/><Relationship Id="rId43" Type="http://schemas.openxmlformats.org/officeDocument/2006/relationships/hyperlink" Target="https://www.zakon.hr/z/689/Zakon-o-prostornom-ure%C4%91enju" TargetMode="External"/><Relationship Id="rId48" Type="http://schemas.openxmlformats.org/officeDocument/2006/relationships/hyperlink" Target="https://www.zakon.hr/z/403/Zakon-o-za%C5%A1titi-prirode" TargetMode="External"/><Relationship Id="rId64" Type="http://schemas.openxmlformats.org/officeDocument/2006/relationships/hyperlink" Target="https://www.zakon.hr/z/294/Zakon-o-%C5%A1umama" TargetMode="External"/><Relationship Id="rId69" Type="http://schemas.openxmlformats.org/officeDocument/2006/relationships/hyperlink" Target="https://www.zakon.hr/z/804/Zakon-o-procjeni-vrijednosti-nekretnina" TargetMode="External"/><Relationship Id="rId113" Type="http://schemas.openxmlformats.org/officeDocument/2006/relationships/hyperlink" Target="https://www.zakon.hr/z/1021/Op&#263;a-uredba-o-za&#353;titi-podataka---Uredba-(EU)-2016/679" TargetMode="External"/><Relationship Id="rId118" Type="http://schemas.openxmlformats.org/officeDocument/2006/relationships/hyperlink" Target="https://www.zakon.hr/z/38/Zakon-o-medijima" TargetMode="External"/><Relationship Id="rId134" Type="http://schemas.openxmlformats.org/officeDocument/2006/relationships/hyperlink" Target="http://www.pristupinfo.hr/wp-content/uploads/2014/03/Directive-reuse-consolidated.pdf" TargetMode="External"/><Relationship Id="rId13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zakon.hr/z/156/Zakon-o-dr%C5%BEavnoj-izmjeri-i-katastru-nekretnina" TargetMode="External"/><Relationship Id="rId72" Type="http://schemas.openxmlformats.org/officeDocument/2006/relationships/hyperlink" Target="https://www.zakon.hr/z/747/Zakon-o-energetskoj-u%C4%8Dinkovitosti" TargetMode="External"/><Relationship Id="rId80" Type="http://schemas.openxmlformats.org/officeDocument/2006/relationships/hyperlink" Target="http://narodne-novine.nn.hr/clanci/sluzbeni/2014_03_37_648.html" TargetMode="External"/><Relationship Id="rId85" Type="http://schemas.openxmlformats.org/officeDocument/2006/relationships/hyperlink" Target="http://narodne-novine.nn.hr/clanci/sluzbeni/2014_08_95_1921.html" TargetMode="External"/><Relationship Id="rId93" Type="http://schemas.openxmlformats.org/officeDocument/2006/relationships/hyperlink" Target="https://www.zakon.hr/z/241/Zakon-o-vlasni%C5%A1tvu-i-drugim-stvarnim-pravima" TargetMode="External"/><Relationship Id="rId98" Type="http://schemas.openxmlformats.org/officeDocument/2006/relationships/hyperlink" Target="https://narodne-novine.nn.hr/clanci/sluzbeni/2015_10_105_2060.html" TargetMode="External"/><Relationship Id="rId121" Type="http://schemas.openxmlformats.org/officeDocument/2006/relationships/hyperlink" Target="https://www.zakon.hr/z/373/Zakon-o-arhivskom-gradivu-i-arhivima" TargetMode="External"/><Relationship Id="rId3" Type="http://schemas.openxmlformats.org/officeDocument/2006/relationships/settings" Target="settings.xml"/><Relationship Id="rId12" Type="http://schemas.openxmlformats.org/officeDocument/2006/relationships/hyperlink" Target="http://www.zakon.hr/z/478/zakon-o-dr%C5%BEavnom-uredu-za-reviziju" TargetMode="External"/><Relationship Id="rId17" Type="http://schemas.openxmlformats.org/officeDocument/2006/relationships/image" Target="media/image3.jpeg"/><Relationship Id="rId25" Type="http://schemas.openxmlformats.org/officeDocument/2006/relationships/hyperlink" Target="https://www.zakon.hr/z/689/Zakon-o-prostornom-ure%C4%91enju" TargetMode="External"/><Relationship Id="rId33" Type="http://schemas.openxmlformats.org/officeDocument/2006/relationships/hyperlink" Target="https://www.zakon.hr/z/156/Zakon-o-dr%C5%BEavnoj-izmjeri-i-katastru-nekretnina" TargetMode="External"/><Relationship Id="rId38" Type="http://schemas.openxmlformats.org/officeDocument/2006/relationships/hyperlink" Target="https://narodne-novine.nn.hr/clanci/sluzbeni/2018_06_52_1023.html" TargetMode="External"/><Relationship Id="rId46" Type="http://schemas.openxmlformats.org/officeDocument/2006/relationships/hyperlink" Target="https://www.zakon.hr/z/244/Zakon-o-cestama" TargetMode="External"/><Relationship Id="rId59" Type="http://schemas.openxmlformats.org/officeDocument/2006/relationships/hyperlink" Target="https://www.zakon.hr/z/94/Ustav-Republike-Hrvatske" TargetMode="External"/><Relationship Id="rId67" Type="http://schemas.openxmlformats.org/officeDocument/2006/relationships/hyperlink" Target="https://www.zakon.hr/z/681/Zakon-o-strate%C5%A1kim-investicijskim-projektima-Republike-Hrvatske" TargetMode="External"/><Relationship Id="rId103" Type="http://schemas.openxmlformats.org/officeDocument/2006/relationships/hyperlink" Target="https://www.zakon.hr/z/283/Zakon-o-prora%C4%8Dunu" TargetMode="External"/><Relationship Id="rId108" Type="http://schemas.openxmlformats.org/officeDocument/2006/relationships/hyperlink" Target="http://narodne-novine.nn.hr/clanci/sluzbeni/2011_05_55_1207.html" TargetMode="External"/><Relationship Id="rId116" Type="http://schemas.openxmlformats.org/officeDocument/2006/relationships/hyperlink" Target="https://www.zakon.hr/z/748/Zakon-o-za%C5%A1titi-tajnosti-podataka" TargetMode="External"/><Relationship Id="rId124" Type="http://schemas.openxmlformats.org/officeDocument/2006/relationships/hyperlink" Target="http://narodne-novine.nn.hr/clanci/sluzbeni/2015_11_124_2356.html" TargetMode="External"/><Relationship Id="rId129" Type="http://schemas.openxmlformats.org/officeDocument/2006/relationships/hyperlink" Target="http://eur-lex.europa.eu/legal-content/HR/TXT/HTML/?uri=CELEX:32003L0098&amp;qid=1440422837494&amp;from=EN" TargetMode="External"/><Relationship Id="rId137" Type="http://schemas.openxmlformats.org/officeDocument/2006/relationships/hyperlink" Target="https://www.zakon.hr/z/410/Zakon-o-ustrojstvu-i-djelokrugu-ministarstava-i-drugih-sredi%C5%A1njih-tijela-dr%C5%BEavne-uprave" TargetMode="External"/><Relationship Id="rId20" Type="http://schemas.openxmlformats.org/officeDocument/2006/relationships/hyperlink" Target="https://narodne-novine.nn.hr/clanci/sluzbeni/2018_06_52_1023.html" TargetMode="External"/><Relationship Id="rId41" Type="http://schemas.openxmlformats.org/officeDocument/2006/relationships/hyperlink" Target="https://www.zakon.hr/z/681/Zakon-o-strate%C5%A1kim-investicijskim-projektima-Republike-Hrvatske" TargetMode="External"/><Relationship Id="rId54" Type="http://schemas.openxmlformats.org/officeDocument/2006/relationships/hyperlink" Target="https://www.zakon.hr/z/294/Zakon-o-%C5%A1umama" TargetMode="External"/><Relationship Id="rId62" Type="http://schemas.openxmlformats.org/officeDocument/2006/relationships/hyperlink" Target="https://www.zakon.hr/z/482/Zakon-o-ure%C4%91ivanju-imovinskopravnih-odnosa-u-svrhu-izgradnje-infrastrukturnih-gra%C4%91evina" TargetMode="External"/><Relationship Id="rId70" Type="http://schemas.openxmlformats.org/officeDocument/2006/relationships/hyperlink" Target="https://www.zakon.hr/z/656/Zakon-o-istra%C5%BEivanju-i-eksploataciji-ugljikovodika" TargetMode="External"/><Relationship Id="rId75" Type="http://schemas.openxmlformats.org/officeDocument/2006/relationships/hyperlink" Target="http://narodne-novine.nn.hr/clanci/sluzbeni/2015_09_95_1830.html" TargetMode="External"/><Relationship Id="rId83" Type="http://schemas.openxmlformats.org/officeDocument/2006/relationships/hyperlink" Target="http://narodne-novine.nn.hr/clanci/sluzbeni/2016_08_72_1712.html" TargetMode="External"/><Relationship Id="rId88" Type="http://schemas.openxmlformats.org/officeDocument/2006/relationships/hyperlink" Target="https://narodne-novine.nn.hr/clanci/sluzbeni/2009_10_130_3192.html" TargetMode="External"/><Relationship Id="rId91" Type="http://schemas.openxmlformats.org/officeDocument/2006/relationships/hyperlink" Target="https://www.zakon.hr/z/804/Zakon-o-procjeni-vrijednosti-nekretnina" TargetMode="External"/><Relationship Id="rId96" Type="http://schemas.openxmlformats.org/officeDocument/2006/relationships/hyperlink" Target="http://www.mgipu.hr/default.aspx?id=32763" TargetMode="External"/><Relationship Id="rId111" Type="http://schemas.openxmlformats.org/officeDocument/2006/relationships/hyperlink" Target="https://narodne-novine.nn.hr/clanci/sluzbeni/2018_06_52_1023.html" TargetMode="External"/><Relationship Id="rId132" Type="http://schemas.openxmlformats.org/officeDocument/2006/relationships/hyperlink" Target="http://eur-lex.europa.eu/legal-content/EN/TXT/HTML/?uri=CELEX:32013L0037&amp;qid=1440422707235&amp;from=EN"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www.zakon.hr/z/681/Zakon-o-strate%C5%A1kim-investicijskim-projektima-Republike-Hrvatske" TargetMode="External"/><Relationship Id="rId28" Type="http://schemas.openxmlformats.org/officeDocument/2006/relationships/hyperlink" Target="https://www.zakon.hr/z/244/Zakon-o-cestama" TargetMode="External"/><Relationship Id="rId36" Type="http://schemas.openxmlformats.org/officeDocument/2006/relationships/hyperlink" Target="https://www.zakon.hr/z/689/Zakon-o-prostornom-ure%C4%91enju" TargetMode="External"/><Relationship Id="rId49" Type="http://schemas.openxmlformats.org/officeDocument/2006/relationships/hyperlink" Target="https://www.zakon.hr/z/340/Zakon-o-za%C5%A1titi-i-o%C4%8Duvanju-kulturnih-dobara" TargetMode="External"/><Relationship Id="rId57" Type="http://schemas.openxmlformats.org/officeDocument/2006/relationships/hyperlink" Target="https://www.zakon.hr/z/656/Zakon-o-istra%C5%BEivanju-i-eksploataciji-ugljikovodika" TargetMode="External"/><Relationship Id="rId106" Type="http://schemas.openxmlformats.org/officeDocument/2006/relationships/hyperlink" Target="http://narodne-novine.nn.hr/clanci/sluzbeni/2015_02_15_280.html" TargetMode="External"/><Relationship Id="rId114" Type="http://schemas.openxmlformats.org/officeDocument/2006/relationships/hyperlink" Target="https://www.zakon.hr/z/1023/Zakon-o-provedbi-Op&#263;e-uredbe-o-za&#353;titi-podataka" TargetMode="External"/><Relationship Id="rId119" Type="http://schemas.openxmlformats.org/officeDocument/2006/relationships/hyperlink" Target="http://www.iusinfo.hr/Publication/Content.aspx?Sopi=NN2004B59A1324&amp;Ver=1" TargetMode="External"/><Relationship Id="rId127" Type="http://schemas.openxmlformats.org/officeDocument/2006/relationships/hyperlink" Target="http://narodne-novine.nn.hr/clanci/sluzbeni/2014_02_15_316.html" TargetMode="External"/><Relationship Id="rId10" Type="http://schemas.openxmlformats.org/officeDocument/2006/relationships/hyperlink" Target="https://narodne-novine.nn.hr/clanci/sluzbeni/2018_06_52_1023.html" TargetMode="External"/><Relationship Id="rId31" Type="http://schemas.openxmlformats.org/officeDocument/2006/relationships/hyperlink" Target="https://www.zakon.hr/z/340/Zakon-o-za%C5%A1titi-i-o%C4%8Duvanju-kulturnih-dobara" TargetMode="External"/><Relationship Id="rId44" Type="http://schemas.openxmlformats.org/officeDocument/2006/relationships/hyperlink" Target="https://www.zakon.hr/z/690/Zakon-o-gradnji" TargetMode="External"/><Relationship Id="rId52" Type="http://schemas.openxmlformats.org/officeDocument/2006/relationships/hyperlink" Target="https://www.zakon.hr/z/133/Zakon-o-poljoprivrednom-zemlji%C5%A1tu" TargetMode="External"/><Relationship Id="rId60" Type="http://schemas.openxmlformats.org/officeDocument/2006/relationships/hyperlink" Target="https://www.zakon.hr/z/655/Zakon-o-upravljanju-i-raspolaganju-imovinom-u-vlasni%C5%A1tvu-Republike-Hrvatske" TargetMode="External"/><Relationship Id="rId65" Type="http://schemas.openxmlformats.org/officeDocument/2006/relationships/hyperlink" Target="https://www.zakon.hr/z/689/Zakon-o-prostornom-ure%C4%91enju" TargetMode="External"/><Relationship Id="rId73" Type="http://schemas.openxmlformats.org/officeDocument/2006/relationships/hyperlink" Target="https://www.zakon.hr/z/198/Zakon-o-javno-privatnom-partnerstvu" TargetMode="External"/><Relationship Id="rId78" Type="http://schemas.openxmlformats.org/officeDocument/2006/relationships/hyperlink" Target="http://narodne-novine.nn.hr/clanci/sluzbeni/2011_01_9_199.html" TargetMode="External"/><Relationship Id="rId81" Type="http://schemas.openxmlformats.org/officeDocument/2006/relationships/hyperlink" Target="http://narodne-novine.nn.hr/clanci/sluzbeni/2014_06_79_1474.html" TargetMode="External"/><Relationship Id="rId86" Type="http://schemas.openxmlformats.org/officeDocument/2006/relationships/hyperlink" Target="http://narodne-novine.nn.hr/clanci/sluzbeni/2013_06_76_1532.html" TargetMode="External"/><Relationship Id="rId94" Type="http://schemas.openxmlformats.org/officeDocument/2006/relationships/hyperlink" Target="http://narodne-novine.nn.hr/clanci/sluzbeni/2015_10_114_2185.html" TargetMode="External"/><Relationship Id="rId99" Type="http://schemas.openxmlformats.org/officeDocument/2006/relationships/hyperlink" Target="http://213.191.137.190/Dokumenti/Poslovnici2013/Uputa%20o%20priznavanju,%20mjerenju%20i%20evidentiranju%20imovine%20u%20vlasnistvu%20RH%20-%20dopis_2015.PDF" TargetMode="External"/><Relationship Id="rId101" Type="http://schemas.openxmlformats.org/officeDocument/2006/relationships/hyperlink" Target="https://www.zakon.hr/z/198/Zakon-o-javno-privatnom-partnerstvu" TargetMode="External"/><Relationship Id="rId122" Type="http://schemas.openxmlformats.org/officeDocument/2006/relationships/hyperlink" Target="https://www.zakon.hr/z/221/Zakon-o-sustavu-dr%C5%BEavne-uprave" TargetMode="External"/><Relationship Id="rId130" Type="http://schemas.openxmlformats.org/officeDocument/2006/relationships/hyperlink" Target="http://eur-lex.europa.eu/legal-content/EN/TXT/HTML/?uri=CELEX:32003L0098&amp;qid=1440422837494&amp;from=EN" TargetMode="External"/><Relationship Id="rId135" Type="http://schemas.openxmlformats.org/officeDocument/2006/relationships/hyperlink" Target="http://eur-lex.europa.eu/legal-content/HR/TXT/HTML/?uri=CELEX:52014XC0724%2801%29&amp;from=HR"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www.revizija.hr/izvjesca/2016/rr-2016/revizije-ucinkovitosti/upravljanje-i-raspolaganje-nekretninama-lokalnih-jedinica/brodsko-posavska-zupanija.pdf" TargetMode="External"/><Relationship Id="rId18" Type="http://schemas.openxmlformats.org/officeDocument/2006/relationships/hyperlink" Target="http://www.vodovod-sb.hr/" TargetMode="External"/><Relationship Id="rId39" Type="http://schemas.openxmlformats.org/officeDocument/2006/relationships/hyperlink" Target="https://www.zakon.hr/z/482/Zakon-o-ure%C4%91ivanju-imovinskopravnih-odnosa-u-svrhu-izgradnje-infrastrukturnih-gra%C4%91evina" TargetMode="External"/><Relationship Id="rId109" Type="http://schemas.openxmlformats.org/officeDocument/2006/relationships/hyperlink" Target="https://www.zakon.hr/z/126/Zakon-o-pravu-na-pristup-informacijama" TargetMode="External"/><Relationship Id="rId34" Type="http://schemas.openxmlformats.org/officeDocument/2006/relationships/hyperlink" Target="https://www.zakon.hr/z/133/Zakon-o-poljoprivrednom-zemlji%C5%A1tu" TargetMode="External"/><Relationship Id="rId50" Type="http://schemas.openxmlformats.org/officeDocument/2006/relationships/hyperlink" Target="https://www.zakon.hr/z/486/Zakon-o-postupanju-s-nezakonito-izgra%C4%91enim-zgradama" TargetMode="External"/><Relationship Id="rId55" Type="http://schemas.openxmlformats.org/officeDocument/2006/relationships/hyperlink" Target="https://www.zakon.hr/z/652/Zakon-o-unapre%C4%91enju-poduzetni%C4%8Dke-infrastrukture" TargetMode="External"/><Relationship Id="rId76" Type="http://schemas.openxmlformats.org/officeDocument/2006/relationships/hyperlink" Target="http://narodne-novine.nn.hr/clanci/sluzbeni/2006_10_108_2408.html" TargetMode="External"/><Relationship Id="rId97" Type="http://schemas.openxmlformats.org/officeDocument/2006/relationships/hyperlink" Target="http://narodne-novine.nn.hr/clanci/sluzbeni/2014_09_107_2077.html" TargetMode="External"/><Relationship Id="rId104" Type="http://schemas.openxmlformats.org/officeDocument/2006/relationships/hyperlink" Target="https://www.zakon.hr/z/241/Zakon-o-vlasni%C5%A1tvu-i-drugim-stvarnim-pravima" TargetMode="External"/><Relationship Id="rId120" Type="http://schemas.openxmlformats.org/officeDocument/2006/relationships/hyperlink" Target="http://zakon" TargetMode="External"/><Relationship Id="rId125" Type="http://schemas.openxmlformats.org/officeDocument/2006/relationships/hyperlink" Target="http://narodne-novine.nn.hr/clanci/sluzbeni/2014_07_83_1614.html" TargetMode="External"/><Relationship Id="rId141" Type="http://schemas.microsoft.com/office/2007/relationships/stylesWithEffects" Target="stylesWithEffects.xml"/><Relationship Id="rId7" Type="http://schemas.openxmlformats.org/officeDocument/2006/relationships/image" Target="media/image1.jpeg"/><Relationship Id="rId71" Type="http://schemas.openxmlformats.org/officeDocument/2006/relationships/hyperlink" Target="https://www.zakon.hr/z/124/Zakon-o-vodama" TargetMode="External"/><Relationship Id="rId92" Type="http://schemas.openxmlformats.org/officeDocument/2006/relationships/hyperlink" Target="https://www.zakon.hr/z/319/Zakon-o-komunalnom-gospodarstvu" TargetMode="External"/><Relationship Id="rId2" Type="http://schemas.openxmlformats.org/officeDocument/2006/relationships/styles" Target="styles.xml"/><Relationship Id="rId29" Type="http://schemas.openxmlformats.org/officeDocument/2006/relationships/hyperlink" Target="https://www.zakon.hr/z/661/Zakon-o-%C5%BEeljeznici" TargetMode="External"/><Relationship Id="rId24" Type="http://schemas.openxmlformats.org/officeDocument/2006/relationships/hyperlink" Target="https://www.zakon.hr/z/241/Zakon-o-vlasni%C5%A1tvu-i-drugim-stvarnim-pravima" TargetMode="External"/><Relationship Id="rId40" Type="http://schemas.openxmlformats.org/officeDocument/2006/relationships/hyperlink" Target="https://www.zakon.hr/z/652/Zakon-o-unapre%C4%91enju-poduzetni%C4%8Dke-infrastrukture" TargetMode="External"/><Relationship Id="rId45" Type="http://schemas.openxmlformats.org/officeDocument/2006/relationships/hyperlink" Target="https://www.zakon.hr/z/124/Zakon-o-vodama" TargetMode="External"/><Relationship Id="rId66" Type="http://schemas.openxmlformats.org/officeDocument/2006/relationships/hyperlink" Target="https://www.zakon.hr/z/690/Zakon-o-gradnji" TargetMode="External"/><Relationship Id="rId87" Type="http://schemas.openxmlformats.org/officeDocument/2006/relationships/hyperlink" Target="http://narodne-novine.nn.hr/clanci/sluzbeni/2014_11_131_2465.html" TargetMode="External"/><Relationship Id="rId110" Type="http://schemas.openxmlformats.org/officeDocument/2006/relationships/hyperlink" Target="https://www.zakon.hr/z/655/Zakon-o-upravljanju-i-raspolaganju-imovinom-u-vlasni%C5%A1tvu-Republike-Hrvatske" TargetMode="External"/><Relationship Id="rId115" Type="http://schemas.openxmlformats.org/officeDocument/2006/relationships/hyperlink" Target="https://www.zakon.hr/z/217/Zakon-o-tajnosti-podataka" TargetMode="External"/><Relationship Id="rId131" Type="http://schemas.openxmlformats.org/officeDocument/2006/relationships/hyperlink" Target="http://eur-lex.europa.eu/legal-content/HR/TXT/PDF/?uri=CELEX:32013L0037&amp;qid=1440422707235&amp;from=EN%20Nema%20HTML" TargetMode="External"/><Relationship Id="rId136" Type="http://schemas.openxmlformats.org/officeDocument/2006/relationships/hyperlink" Target="http://eur-lex.europa.eu/legal-content/EN/TXT/HTML/?uri=CELEX:52014XC0724%2801%29&amp;from=HR" TargetMode="External"/><Relationship Id="rId61" Type="http://schemas.openxmlformats.org/officeDocument/2006/relationships/hyperlink" Target="https://narodne-novine.nn.hr/clanci/sluzbeni/2018_06_52_1023.html" TargetMode="External"/><Relationship Id="rId82" Type="http://schemas.openxmlformats.org/officeDocument/2006/relationships/hyperlink" Target="http://narodne-novine.nn.hr/clanci/sluzbeni/2012_08_88_2015.html" TargetMode="External"/><Relationship Id="rId19" Type="http://schemas.openxmlformats.org/officeDocument/2006/relationships/hyperlink" Target="https://www.zakon.hr/z/655/Zakon-o-upravljanju-i-raspolaganju-imovinom-u-vlasni%C5%A1tvu-Republike-Hrvatske" TargetMode="External"/><Relationship Id="rId14" Type="http://schemas.openxmlformats.org/officeDocument/2006/relationships/footer" Target="footer3.xml"/><Relationship Id="rId30" Type="http://schemas.openxmlformats.org/officeDocument/2006/relationships/hyperlink" Target="https://www.zakon.hr/z/403/Zakon-o-za%C5%A1titi-prirode" TargetMode="External"/><Relationship Id="rId35" Type="http://schemas.openxmlformats.org/officeDocument/2006/relationships/hyperlink" Target="https://www.zakon.hr/z/726/Zakon-o-izvla%C5%A1tenju-i-odre%C4%91ivanju-naknade" TargetMode="External"/><Relationship Id="rId56" Type="http://schemas.openxmlformats.org/officeDocument/2006/relationships/hyperlink" Target="https://www.zakon.hr/z/244/Zakon-o-cestama" TargetMode="External"/><Relationship Id="rId77" Type="http://schemas.openxmlformats.org/officeDocument/2006/relationships/hyperlink" Target="http://narodne-novine.nn.hr/clanci/sluzbeni/2007_12_133_3780.html" TargetMode="External"/><Relationship Id="rId100" Type="http://schemas.openxmlformats.org/officeDocument/2006/relationships/hyperlink" Target="https://www.zakon.hr/z/223/Zakon-o-javnoj-nabavi" TargetMode="External"/><Relationship Id="rId105" Type="http://schemas.openxmlformats.org/officeDocument/2006/relationships/hyperlink" Target="http://narodne-novine.nn.hr/clanci/sluzbeni/2012_08_88_2012.html" TargetMode="External"/><Relationship Id="rId126" Type="http://schemas.openxmlformats.org/officeDocument/2006/relationships/hyperlink" Target="http://narodne-novine.nn.hr/clanci/sluzbeni/2014_01_12_2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44</Pages>
  <Words>15709</Words>
  <Characters>89545</Characters>
  <Application>Microsoft Office Word</Application>
  <DocSecurity>0</DocSecurity>
  <Lines>746</Lines>
  <Paragraphs>210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105044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Aleksandra Aleksandra</cp:lastModifiedBy>
  <cp:revision>140</cp:revision>
  <cp:lastPrinted>2018-10-15T06:37:00Z</cp:lastPrinted>
  <dcterms:created xsi:type="dcterms:W3CDTF">2018-09-23T07:09:00Z</dcterms:created>
  <dcterms:modified xsi:type="dcterms:W3CDTF">2018-11-18T12:30:00Z</dcterms:modified>
</cp:coreProperties>
</file>