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41" w:rsidRPr="00D06F41" w:rsidRDefault="00D135FC" w:rsidP="00D06F41">
      <w:pPr>
        <w:spacing w:after="0" w:line="240" w:lineRule="auto"/>
        <w:rPr>
          <w:rFonts w:ascii="Times New Roman" w:eastAsia="Times New Roman" w:hAnsi="Times New Roman"/>
          <w:b/>
          <w:sz w:val="28"/>
          <w:szCs w:val="25"/>
          <w:lang w:eastAsia="hr-HR"/>
        </w:rPr>
      </w:pPr>
      <w:r>
        <w:rPr>
          <w:rFonts w:ascii="Times New Roman" w:eastAsia="Times New Roman" w:hAnsi="Times New Roman"/>
          <w:b/>
          <w:sz w:val="28"/>
          <w:szCs w:val="25"/>
          <w:lang w:eastAsia="hr-HR"/>
        </w:rPr>
        <w:t xml:space="preserve">                </w:t>
      </w:r>
      <w:r w:rsidR="00950D68">
        <w:rPr>
          <w:rFonts w:ascii="Times New Roman" w:eastAsia="Times New Roman" w:hAnsi="Times New Roman"/>
          <w:noProof/>
          <w:sz w:val="24"/>
          <w:szCs w:val="24"/>
          <w:lang w:eastAsia="hr-HR"/>
        </w:rPr>
        <w:drawing>
          <wp:inline distT="0" distB="0" distL="0" distR="0">
            <wp:extent cx="309880" cy="429260"/>
            <wp:effectExtent l="0" t="0" r="0" b="8890"/>
            <wp:docPr id="18" name="Slika 1" descr="cb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b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80" cy="429260"/>
                    </a:xfrm>
                    <a:prstGeom prst="rect">
                      <a:avLst/>
                    </a:prstGeom>
                    <a:noFill/>
                    <a:ln>
                      <a:noFill/>
                    </a:ln>
                  </pic:spPr>
                </pic:pic>
              </a:graphicData>
            </a:graphic>
          </wp:inline>
        </w:drawing>
      </w:r>
    </w:p>
    <w:p w:rsidR="00D06F41" w:rsidRPr="00D06F41" w:rsidRDefault="00D06F41" w:rsidP="00D06F41">
      <w:pPr>
        <w:spacing w:after="0" w:line="240" w:lineRule="auto"/>
        <w:rPr>
          <w:rFonts w:ascii="Times New Roman" w:eastAsia="Times New Roman" w:hAnsi="Times New Roman"/>
          <w:b/>
          <w:sz w:val="20"/>
          <w:szCs w:val="25"/>
          <w:lang w:eastAsia="hr-HR"/>
        </w:rPr>
      </w:pPr>
      <w:r w:rsidRPr="00D06F41">
        <w:rPr>
          <w:rFonts w:ascii="Times New Roman" w:eastAsia="Times New Roman" w:hAnsi="Times New Roman"/>
          <w:b/>
          <w:sz w:val="20"/>
          <w:szCs w:val="25"/>
          <w:lang w:eastAsia="hr-HR"/>
        </w:rPr>
        <w:t xml:space="preserve">       REPUBLIKA HRVATSKA</w:t>
      </w:r>
    </w:p>
    <w:p w:rsidR="00D06F41" w:rsidRPr="00D06F41" w:rsidRDefault="00D06F41" w:rsidP="00D06F41">
      <w:pPr>
        <w:spacing w:after="0" w:line="240" w:lineRule="auto"/>
        <w:rPr>
          <w:rFonts w:ascii="Times New Roman" w:eastAsia="Times New Roman" w:hAnsi="Times New Roman"/>
          <w:b/>
          <w:sz w:val="20"/>
          <w:szCs w:val="19"/>
          <w:lang w:eastAsia="hr-HR"/>
        </w:rPr>
      </w:pPr>
      <w:r w:rsidRPr="00D06F41">
        <w:rPr>
          <w:rFonts w:ascii="Times New Roman" w:eastAsia="Times New Roman" w:hAnsi="Times New Roman"/>
          <w:b/>
          <w:sz w:val="20"/>
          <w:szCs w:val="19"/>
          <w:lang w:eastAsia="hr-HR"/>
        </w:rPr>
        <w:t>BRODSKO-POSAVSKA ŽUPANIJA</w:t>
      </w:r>
    </w:p>
    <w:p w:rsidR="00D06F41" w:rsidRPr="00D06F41" w:rsidRDefault="00D06F41" w:rsidP="00D06F41">
      <w:pPr>
        <w:spacing w:after="0" w:line="240" w:lineRule="auto"/>
        <w:rPr>
          <w:rFonts w:ascii="Times New Roman" w:eastAsia="Times New Roman" w:hAnsi="Times New Roman"/>
          <w:b/>
          <w:sz w:val="2"/>
          <w:szCs w:val="25"/>
          <w:lang w:eastAsia="hr-HR"/>
        </w:rPr>
      </w:pPr>
    </w:p>
    <w:p w:rsidR="00D06F41" w:rsidRPr="00D06F41" w:rsidRDefault="00D06F41" w:rsidP="00D06F41">
      <w:pPr>
        <w:spacing w:after="0" w:line="240" w:lineRule="auto"/>
        <w:rPr>
          <w:rFonts w:ascii="Times New Roman" w:hAnsi="Times New Roman"/>
          <w:sz w:val="24"/>
          <w:szCs w:val="24"/>
        </w:rPr>
      </w:pPr>
    </w:p>
    <w:p w:rsidR="00D06F41" w:rsidRPr="00CF5F49" w:rsidRDefault="00D06F41" w:rsidP="00D06F41">
      <w:pPr>
        <w:pStyle w:val="Bezproreda"/>
        <w:jc w:val="both"/>
        <w:rPr>
          <w:sz w:val="22"/>
        </w:rPr>
      </w:pPr>
    </w:p>
    <w:p w:rsidR="00913D10" w:rsidRPr="00CF5F49" w:rsidRDefault="00C32B8E" w:rsidP="00913D10">
      <w:pPr>
        <w:pStyle w:val="Bezproreda1"/>
        <w:ind w:firstLine="708"/>
        <w:jc w:val="both"/>
        <w:rPr>
          <w:sz w:val="22"/>
        </w:rPr>
      </w:pPr>
      <w:r>
        <w:rPr>
          <w:sz w:val="22"/>
        </w:rPr>
        <w:t>Na temelju</w:t>
      </w:r>
      <w:r w:rsidR="00D06F41" w:rsidRPr="00D06F41">
        <w:rPr>
          <w:sz w:val="22"/>
        </w:rPr>
        <w:t xml:space="preserve"> članka </w:t>
      </w:r>
      <w:r w:rsidR="00EE4DED">
        <w:rPr>
          <w:sz w:val="22"/>
        </w:rPr>
        <w:t>95</w:t>
      </w:r>
      <w:r w:rsidR="00D06F41" w:rsidRPr="00D06F41">
        <w:rPr>
          <w:sz w:val="22"/>
        </w:rPr>
        <w:t>. Zak</w:t>
      </w:r>
      <w:r>
        <w:rPr>
          <w:sz w:val="22"/>
        </w:rPr>
        <w:t>ona o komunalnom gospodarstvu (NN</w:t>
      </w:r>
      <w:r w:rsidR="00D06F41" w:rsidRPr="00D06F41">
        <w:rPr>
          <w:sz w:val="22"/>
        </w:rPr>
        <w:t xml:space="preserve"> br. 68/18), članka 35. Zakona o lokalnoj i područno</w:t>
      </w:r>
      <w:r>
        <w:rPr>
          <w:sz w:val="22"/>
        </w:rPr>
        <w:t>j (regionalnoj) samoupravi (NN</w:t>
      </w:r>
      <w:r w:rsidR="00D06F41" w:rsidRPr="00D06F41">
        <w:rPr>
          <w:sz w:val="22"/>
        </w:rPr>
        <w:t xml:space="preserve"> br. 33/01, 60/01, 129/05, 109/07, 125/08, 36/09, 150/11, 144/12, 19/13, 137/15 i 123/17), te članka 30. Statuta Općine  („Službeni vjesnik Brodsko-posavske županije“ br. </w:t>
      </w:r>
      <w:r w:rsidR="00EE4DED">
        <w:rPr>
          <w:sz w:val="22"/>
        </w:rPr>
        <w:t>01/18</w:t>
      </w:r>
      <w:r w:rsidR="00D06F41" w:rsidRPr="00D06F41">
        <w:rPr>
          <w:sz w:val="22"/>
        </w:rPr>
        <w:t xml:space="preserve">) Općinsko vijeće Općine </w:t>
      </w:r>
      <w:r w:rsidR="00EE4DED">
        <w:rPr>
          <w:sz w:val="22"/>
        </w:rPr>
        <w:t>Sikirevci</w:t>
      </w:r>
      <w:r w:rsidR="00526173">
        <w:rPr>
          <w:sz w:val="22"/>
        </w:rPr>
        <w:t xml:space="preserve"> na 14 .</w:t>
      </w:r>
      <w:r w:rsidR="00D06F41" w:rsidRPr="00D06F41">
        <w:rPr>
          <w:sz w:val="22"/>
        </w:rPr>
        <w:t>sje</w:t>
      </w:r>
      <w:r w:rsidR="00526173">
        <w:rPr>
          <w:sz w:val="22"/>
        </w:rPr>
        <w:t xml:space="preserve">dnici održanoj dana 04.02.2019. </w:t>
      </w:r>
      <w:r w:rsidR="00D06F41" w:rsidRPr="00D06F41">
        <w:rPr>
          <w:sz w:val="22"/>
        </w:rPr>
        <w:t>godine donijelo je</w:t>
      </w:r>
    </w:p>
    <w:p w:rsidR="006033CA" w:rsidRPr="00CF5F49" w:rsidRDefault="006033CA" w:rsidP="006033CA">
      <w:pPr>
        <w:pStyle w:val="Bezproreda"/>
        <w:ind w:firstLine="708"/>
        <w:jc w:val="both"/>
        <w:rPr>
          <w:sz w:val="22"/>
        </w:rPr>
      </w:pPr>
    </w:p>
    <w:p w:rsidR="00F8039C" w:rsidRPr="00CF5F49" w:rsidRDefault="00F8039C" w:rsidP="006033CA">
      <w:pPr>
        <w:pStyle w:val="Bezproreda"/>
        <w:jc w:val="center"/>
        <w:rPr>
          <w:b/>
          <w:sz w:val="22"/>
        </w:rPr>
      </w:pPr>
    </w:p>
    <w:p w:rsidR="00D06F41" w:rsidRDefault="00D06F41" w:rsidP="006033CA">
      <w:pPr>
        <w:pStyle w:val="Bezproreda"/>
        <w:jc w:val="center"/>
        <w:rPr>
          <w:b/>
          <w:sz w:val="22"/>
        </w:rPr>
      </w:pPr>
      <w:r>
        <w:rPr>
          <w:b/>
          <w:sz w:val="22"/>
        </w:rPr>
        <w:t>ODLUKU</w:t>
      </w:r>
    </w:p>
    <w:p w:rsidR="006033CA" w:rsidRPr="00CF5F49" w:rsidRDefault="006033CA" w:rsidP="006033CA">
      <w:pPr>
        <w:pStyle w:val="Bezproreda"/>
        <w:jc w:val="center"/>
        <w:rPr>
          <w:b/>
          <w:sz w:val="22"/>
        </w:rPr>
      </w:pPr>
      <w:r w:rsidRPr="00CF5F49">
        <w:rPr>
          <w:b/>
          <w:sz w:val="22"/>
        </w:rPr>
        <w:t>O KOMUNALNOJ NAKNADI</w:t>
      </w:r>
    </w:p>
    <w:p w:rsidR="006033CA" w:rsidRPr="00CF5F49" w:rsidRDefault="006033CA" w:rsidP="006033CA">
      <w:pPr>
        <w:pStyle w:val="Bezproreda"/>
        <w:jc w:val="both"/>
        <w:rPr>
          <w:sz w:val="22"/>
        </w:rPr>
      </w:pPr>
    </w:p>
    <w:p w:rsidR="00F8039C" w:rsidRPr="00CF5F49" w:rsidRDefault="00F8039C" w:rsidP="006033CA">
      <w:pPr>
        <w:pStyle w:val="Bezproreda"/>
        <w:jc w:val="both"/>
        <w:rPr>
          <w:sz w:val="22"/>
        </w:rPr>
      </w:pPr>
    </w:p>
    <w:p w:rsidR="006033CA" w:rsidRPr="00CF5F49" w:rsidRDefault="006033CA" w:rsidP="006033CA">
      <w:pPr>
        <w:pStyle w:val="Bezproreda"/>
        <w:jc w:val="center"/>
        <w:rPr>
          <w:b/>
          <w:sz w:val="22"/>
        </w:rPr>
      </w:pPr>
      <w:r w:rsidRPr="00CF5F49">
        <w:rPr>
          <w:b/>
          <w:sz w:val="22"/>
        </w:rPr>
        <w:t>I.</w:t>
      </w:r>
    </w:p>
    <w:p w:rsidR="006033CA" w:rsidRPr="00CF5F49" w:rsidRDefault="006033CA" w:rsidP="006033CA">
      <w:pPr>
        <w:pStyle w:val="Bezproreda"/>
        <w:jc w:val="center"/>
        <w:rPr>
          <w:b/>
          <w:sz w:val="22"/>
        </w:rPr>
      </w:pPr>
      <w:r w:rsidRPr="00CF5F49">
        <w:rPr>
          <w:b/>
          <w:sz w:val="22"/>
        </w:rPr>
        <w:t>OPĆE ODREDBE</w:t>
      </w:r>
    </w:p>
    <w:p w:rsidR="006033CA" w:rsidRPr="00CF5F49" w:rsidRDefault="006033CA" w:rsidP="006033CA">
      <w:pPr>
        <w:pStyle w:val="Bezproreda"/>
        <w:jc w:val="center"/>
        <w:rPr>
          <w:b/>
          <w:sz w:val="22"/>
        </w:rPr>
      </w:pPr>
    </w:p>
    <w:p w:rsidR="006033CA" w:rsidRPr="00CF5F49" w:rsidRDefault="006033CA" w:rsidP="006033CA">
      <w:pPr>
        <w:pStyle w:val="Bezproreda"/>
        <w:jc w:val="center"/>
        <w:rPr>
          <w:b/>
          <w:sz w:val="22"/>
        </w:rPr>
      </w:pPr>
      <w:r w:rsidRPr="00CF5F49">
        <w:rPr>
          <w:b/>
          <w:sz w:val="22"/>
        </w:rPr>
        <w:t>Članak 1.</w:t>
      </w:r>
    </w:p>
    <w:p w:rsidR="006033CA" w:rsidRPr="00CF5F49" w:rsidRDefault="006033CA" w:rsidP="006033CA">
      <w:pPr>
        <w:pStyle w:val="Bezproreda"/>
        <w:ind w:firstLine="709"/>
        <w:jc w:val="both"/>
        <w:rPr>
          <w:sz w:val="22"/>
        </w:rPr>
      </w:pPr>
      <w:r w:rsidRPr="00CF5F49">
        <w:rPr>
          <w:sz w:val="22"/>
          <w:vertAlign w:val="superscript"/>
        </w:rPr>
        <w:t>(1)</w:t>
      </w:r>
      <w:r w:rsidRPr="00CF5F49">
        <w:rPr>
          <w:sz w:val="22"/>
        </w:rPr>
        <w:t>Ovom odlukom utvrđuju se:</w:t>
      </w:r>
    </w:p>
    <w:p w:rsidR="006033CA" w:rsidRPr="00CF5F49" w:rsidRDefault="006033CA" w:rsidP="006033CA">
      <w:pPr>
        <w:pStyle w:val="Bezproreda"/>
        <w:numPr>
          <w:ilvl w:val="0"/>
          <w:numId w:val="2"/>
        </w:numPr>
        <w:ind w:left="1276" w:hanging="425"/>
        <w:jc w:val="both"/>
        <w:rPr>
          <w:sz w:val="22"/>
        </w:rPr>
      </w:pPr>
      <w:r w:rsidRPr="00CF5F49">
        <w:rPr>
          <w:sz w:val="22"/>
        </w:rPr>
        <w:t xml:space="preserve">naselja u </w:t>
      </w:r>
      <w:r w:rsidR="003F4FB6" w:rsidRPr="00CF5F49">
        <w:rPr>
          <w:sz w:val="22"/>
        </w:rPr>
        <w:t>o</w:t>
      </w:r>
      <w:r w:rsidRPr="00CF5F49">
        <w:rPr>
          <w:sz w:val="22"/>
        </w:rPr>
        <w:t xml:space="preserve">pćini </w:t>
      </w:r>
      <w:r w:rsidR="00EE4DED">
        <w:rPr>
          <w:sz w:val="22"/>
        </w:rPr>
        <w:t>Sikirevci</w:t>
      </w:r>
      <w:r w:rsidRPr="00CF5F49">
        <w:rPr>
          <w:sz w:val="22"/>
        </w:rPr>
        <w:t xml:space="preserve"> u kojima se naplaćuje komunalna naknada,</w:t>
      </w:r>
    </w:p>
    <w:p w:rsidR="006033CA" w:rsidRPr="00CF5F49" w:rsidRDefault="006033CA" w:rsidP="006033CA">
      <w:pPr>
        <w:pStyle w:val="Bezproreda"/>
        <w:numPr>
          <w:ilvl w:val="0"/>
          <w:numId w:val="2"/>
        </w:numPr>
        <w:ind w:left="1276" w:hanging="425"/>
        <w:jc w:val="both"/>
        <w:rPr>
          <w:sz w:val="22"/>
        </w:rPr>
      </w:pPr>
      <w:r w:rsidRPr="00CF5F49">
        <w:rPr>
          <w:sz w:val="22"/>
        </w:rPr>
        <w:t>područja zona</w:t>
      </w:r>
    </w:p>
    <w:p w:rsidR="006033CA" w:rsidRPr="00CF5F49" w:rsidRDefault="006033CA" w:rsidP="006033CA">
      <w:pPr>
        <w:pStyle w:val="Bezproreda"/>
        <w:numPr>
          <w:ilvl w:val="0"/>
          <w:numId w:val="2"/>
        </w:numPr>
        <w:ind w:left="1276" w:hanging="425"/>
        <w:jc w:val="both"/>
        <w:rPr>
          <w:sz w:val="22"/>
        </w:rPr>
      </w:pPr>
      <w:r w:rsidRPr="00CF5F49">
        <w:rPr>
          <w:sz w:val="22"/>
        </w:rPr>
        <w:t>koeficijenti zona (</w:t>
      </w:r>
      <w:proofErr w:type="spellStart"/>
      <w:r w:rsidRPr="00CF5F49">
        <w:rPr>
          <w:sz w:val="22"/>
        </w:rPr>
        <w:t>Kz</w:t>
      </w:r>
      <w:proofErr w:type="spellEnd"/>
      <w:r w:rsidRPr="00CF5F49">
        <w:rPr>
          <w:sz w:val="22"/>
        </w:rPr>
        <w:t>) za pojedine zone,</w:t>
      </w:r>
    </w:p>
    <w:p w:rsidR="006033CA" w:rsidRPr="00D06F41" w:rsidRDefault="006033CA" w:rsidP="00D06F41">
      <w:pPr>
        <w:pStyle w:val="Bezproreda"/>
        <w:numPr>
          <w:ilvl w:val="0"/>
          <w:numId w:val="2"/>
        </w:numPr>
        <w:ind w:left="1276" w:hanging="425"/>
        <w:jc w:val="both"/>
        <w:rPr>
          <w:sz w:val="22"/>
        </w:rPr>
      </w:pPr>
      <w:r w:rsidRPr="00CF5F49">
        <w:rPr>
          <w:sz w:val="22"/>
        </w:rPr>
        <w:t>koeficijent namjene (Kn) za poslovni prostor i građevno zemljište koje služi u svrhu</w:t>
      </w:r>
      <w:r w:rsidR="00703BEA">
        <w:rPr>
          <w:sz w:val="22"/>
        </w:rPr>
        <w:t xml:space="preserve"> </w:t>
      </w:r>
      <w:r w:rsidRPr="00D06F41">
        <w:rPr>
          <w:sz w:val="22"/>
        </w:rPr>
        <w:t>obavljanja poslovne djelatnosti,</w:t>
      </w:r>
    </w:p>
    <w:p w:rsidR="006033CA" w:rsidRPr="00CF5F49" w:rsidRDefault="006033CA" w:rsidP="006033CA">
      <w:pPr>
        <w:pStyle w:val="Bezproreda"/>
        <w:numPr>
          <w:ilvl w:val="0"/>
          <w:numId w:val="2"/>
        </w:numPr>
        <w:ind w:left="1276" w:hanging="425"/>
        <w:jc w:val="both"/>
        <w:rPr>
          <w:sz w:val="22"/>
        </w:rPr>
      </w:pPr>
      <w:r w:rsidRPr="00CF5F49">
        <w:rPr>
          <w:sz w:val="22"/>
        </w:rPr>
        <w:t>rokovi plaćanja komunalne naknade,</w:t>
      </w:r>
    </w:p>
    <w:p w:rsidR="006033CA" w:rsidRPr="00CF5F49" w:rsidRDefault="00742B64" w:rsidP="00742B64">
      <w:pPr>
        <w:pStyle w:val="Bezproreda"/>
        <w:numPr>
          <w:ilvl w:val="0"/>
          <w:numId w:val="2"/>
        </w:numPr>
        <w:ind w:left="1276" w:hanging="425"/>
        <w:jc w:val="both"/>
        <w:rPr>
          <w:sz w:val="22"/>
        </w:rPr>
      </w:pPr>
      <w:r w:rsidRPr="00CF5F49">
        <w:rPr>
          <w:sz w:val="22"/>
        </w:rPr>
        <w:t>nekretnine</w:t>
      </w:r>
      <w:r w:rsidR="006033CA" w:rsidRPr="00CF5F49">
        <w:rPr>
          <w:sz w:val="22"/>
        </w:rPr>
        <w:t xml:space="preserve"> koje se u potpunosti ili djelomično oslobađaju od plaćanja</w:t>
      </w:r>
      <w:r w:rsidR="00703BEA">
        <w:rPr>
          <w:sz w:val="22"/>
        </w:rPr>
        <w:t xml:space="preserve"> </w:t>
      </w:r>
      <w:r w:rsidR="006033CA" w:rsidRPr="00CF5F49">
        <w:rPr>
          <w:sz w:val="22"/>
        </w:rPr>
        <w:t>komunalne naknade,</w:t>
      </w:r>
    </w:p>
    <w:p w:rsidR="006033CA" w:rsidRPr="00CF5F49" w:rsidRDefault="006033CA" w:rsidP="006033CA">
      <w:pPr>
        <w:pStyle w:val="Bezproreda"/>
        <w:numPr>
          <w:ilvl w:val="0"/>
          <w:numId w:val="2"/>
        </w:numPr>
        <w:ind w:left="1276" w:hanging="425"/>
        <w:jc w:val="both"/>
        <w:rPr>
          <w:sz w:val="22"/>
        </w:rPr>
      </w:pPr>
      <w:r w:rsidRPr="00CF5F49">
        <w:rPr>
          <w:sz w:val="22"/>
        </w:rPr>
        <w:t>opći uvjeti i razlozi zbog kojih se u pojedinim slučajevima može odobriti potpuno ili djelomično oslobađanje od plaćanja komunalne naknade,</w:t>
      </w:r>
    </w:p>
    <w:p w:rsidR="006033CA" w:rsidRPr="00CF5F49" w:rsidRDefault="006033CA" w:rsidP="006033CA">
      <w:pPr>
        <w:pStyle w:val="Bezproreda"/>
        <w:numPr>
          <w:ilvl w:val="0"/>
          <w:numId w:val="2"/>
        </w:numPr>
        <w:ind w:left="1276" w:hanging="425"/>
        <w:jc w:val="both"/>
        <w:rPr>
          <w:sz w:val="22"/>
        </w:rPr>
      </w:pPr>
      <w:r w:rsidRPr="00CF5F49">
        <w:rPr>
          <w:sz w:val="22"/>
        </w:rPr>
        <w:t>izvori sredstava iz kojih će se namiriti iznos za slučaj potpunog ili djelomičnog oslobađanja od plaćanja komunalne naknade.</w:t>
      </w:r>
    </w:p>
    <w:p w:rsidR="006033CA" w:rsidRPr="00CF5F49" w:rsidRDefault="006033CA" w:rsidP="006033CA">
      <w:pPr>
        <w:pStyle w:val="Bezproreda"/>
        <w:jc w:val="center"/>
        <w:rPr>
          <w:sz w:val="22"/>
        </w:rPr>
      </w:pPr>
    </w:p>
    <w:p w:rsidR="006033CA" w:rsidRPr="00CF5F49" w:rsidRDefault="006033CA" w:rsidP="006033CA">
      <w:pPr>
        <w:pStyle w:val="Bezproreda"/>
        <w:jc w:val="center"/>
        <w:rPr>
          <w:b/>
          <w:sz w:val="22"/>
        </w:rPr>
      </w:pPr>
      <w:r w:rsidRPr="00CF5F49">
        <w:rPr>
          <w:b/>
          <w:sz w:val="22"/>
        </w:rPr>
        <w:t>Članak 2.</w:t>
      </w:r>
    </w:p>
    <w:p w:rsidR="006033CA" w:rsidRDefault="006033CA" w:rsidP="00CF5F49">
      <w:pPr>
        <w:pStyle w:val="Bezproreda"/>
        <w:ind w:firstLine="709"/>
        <w:jc w:val="both"/>
        <w:rPr>
          <w:sz w:val="22"/>
        </w:rPr>
      </w:pPr>
      <w:r w:rsidRPr="00CF5F49">
        <w:rPr>
          <w:sz w:val="22"/>
          <w:vertAlign w:val="superscript"/>
        </w:rPr>
        <w:t>(1)</w:t>
      </w:r>
      <w:r w:rsidR="00CF5F49" w:rsidRPr="00CF5F49">
        <w:rPr>
          <w:sz w:val="22"/>
        </w:rPr>
        <w:t>Komunalna naknada je novčano javno davanje koje se plaća za održavanje komunalne infrastrukture.</w:t>
      </w:r>
    </w:p>
    <w:p w:rsidR="006033CA" w:rsidRDefault="00CF5F49" w:rsidP="00CF5F49">
      <w:pPr>
        <w:pStyle w:val="Bezproreda"/>
        <w:ind w:firstLine="709"/>
        <w:jc w:val="both"/>
        <w:rPr>
          <w:sz w:val="22"/>
        </w:rPr>
      </w:pPr>
      <w:r w:rsidRPr="00CF5F49">
        <w:rPr>
          <w:sz w:val="22"/>
          <w:vertAlign w:val="superscript"/>
        </w:rPr>
        <w:t>(2)</w:t>
      </w:r>
      <w:r w:rsidRPr="00CF5F49">
        <w:rPr>
          <w:sz w:val="22"/>
        </w:rPr>
        <w:t>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rsidR="00CF5F49" w:rsidRDefault="00CF5F49" w:rsidP="006033CA">
      <w:pPr>
        <w:pStyle w:val="Bezproreda"/>
        <w:jc w:val="both"/>
        <w:rPr>
          <w:sz w:val="22"/>
        </w:rPr>
      </w:pPr>
    </w:p>
    <w:p w:rsidR="00CF5F49" w:rsidRPr="00CF5F49" w:rsidRDefault="00CF5F49" w:rsidP="006033CA">
      <w:pPr>
        <w:pStyle w:val="Bezproreda"/>
        <w:jc w:val="both"/>
        <w:rPr>
          <w:sz w:val="22"/>
        </w:rPr>
      </w:pPr>
    </w:p>
    <w:p w:rsidR="00D06F41" w:rsidRDefault="00D06F41" w:rsidP="006033CA">
      <w:pPr>
        <w:pStyle w:val="Bezproreda"/>
        <w:jc w:val="center"/>
        <w:rPr>
          <w:b/>
          <w:sz w:val="22"/>
        </w:rPr>
      </w:pPr>
    </w:p>
    <w:p w:rsidR="00D06F41" w:rsidRDefault="00D06F41" w:rsidP="006033CA">
      <w:pPr>
        <w:pStyle w:val="Bezproreda"/>
        <w:jc w:val="center"/>
        <w:rPr>
          <w:b/>
          <w:sz w:val="22"/>
        </w:rPr>
      </w:pPr>
    </w:p>
    <w:p w:rsidR="00D06F41" w:rsidRDefault="00D06F41" w:rsidP="006033CA">
      <w:pPr>
        <w:pStyle w:val="Bezproreda"/>
        <w:jc w:val="center"/>
        <w:rPr>
          <w:b/>
          <w:sz w:val="22"/>
        </w:rPr>
      </w:pPr>
    </w:p>
    <w:p w:rsidR="006033CA" w:rsidRPr="00CF5F49" w:rsidRDefault="006033CA" w:rsidP="006033CA">
      <w:pPr>
        <w:pStyle w:val="Bezproreda"/>
        <w:jc w:val="center"/>
        <w:rPr>
          <w:b/>
          <w:sz w:val="22"/>
        </w:rPr>
      </w:pPr>
      <w:r w:rsidRPr="00CF5F49">
        <w:rPr>
          <w:b/>
          <w:sz w:val="22"/>
        </w:rPr>
        <w:t>II.</w:t>
      </w:r>
    </w:p>
    <w:p w:rsidR="006033CA" w:rsidRPr="00CF5F49" w:rsidRDefault="006033CA" w:rsidP="006033CA">
      <w:pPr>
        <w:pStyle w:val="Bezproreda"/>
        <w:jc w:val="center"/>
        <w:rPr>
          <w:b/>
          <w:sz w:val="22"/>
        </w:rPr>
      </w:pPr>
      <w:r w:rsidRPr="00CF5F49">
        <w:rPr>
          <w:b/>
          <w:sz w:val="22"/>
        </w:rPr>
        <w:t>OBVEZNICI PLAĆANJA KOMUNALNE NAKNADE</w:t>
      </w:r>
    </w:p>
    <w:p w:rsidR="006033CA" w:rsidRPr="00CF5F49" w:rsidRDefault="006033CA" w:rsidP="006033CA">
      <w:pPr>
        <w:pStyle w:val="Bezproreda"/>
        <w:jc w:val="center"/>
        <w:rPr>
          <w:b/>
          <w:sz w:val="22"/>
        </w:rPr>
      </w:pPr>
    </w:p>
    <w:p w:rsidR="006033CA" w:rsidRPr="00CF5F49" w:rsidRDefault="006033CA" w:rsidP="006033CA">
      <w:pPr>
        <w:pStyle w:val="Bezproreda"/>
        <w:jc w:val="center"/>
        <w:rPr>
          <w:b/>
          <w:sz w:val="22"/>
        </w:rPr>
      </w:pPr>
      <w:r w:rsidRPr="00CF5F49">
        <w:rPr>
          <w:b/>
          <w:sz w:val="22"/>
        </w:rPr>
        <w:t>Članak 3.</w:t>
      </w:r>
    </w:p>
    <w:p w:rsidR="006033CA" w:rsidRPr="00CF5F49" w:rsidRDefault="006033CA" w:rsidP="006033CA">
      <w:pPr>
        <w:pStyle w:val="Bezproreda"/>
        <w:ind w:firstLine="708"/>
        <w:jc w:val="both"/>
        <w:rPr>
          <w:sz w:val="22"/>
        </w:rPr>
      </w:pPr>
      <w:r w:rsidRPr="00CF5F49">
        <w:rPr>
          <w:sz w:val="22"/>
          <w:vertAlign w:val="superscript"/>
        </w:rPr>
        <w:t>(1)</w:t>
      </w:r>
      <w:r w:rsidRPr="00CF5F49">
        <w:rPr>
          <w:sz w:val="22"/>
        </w:rPr>
        <w:t>Komunalnu naknadu plaćaju vlasnici, odnosno korisnici:</w:t>
      </w:r>
    </w:p>
    <w:p w:rsidR="006033CA" w:rsidRPr="00CF5F49" w:rsidRDefault="006033CA" w:rsidP="00F66E43">
      <w:pPr>
        <w:pStyle w:val="Bezproreda"/>
        <w:numPr>
          <w:ilvl w:val="0"/>
          <w:numId w:val="7"/>
        </w:numPr>
        <w:ind w:left="1276" w:hanging="283"/>
        <w:jc w:val="both"/>
        <w:rPr>
          <w:sz w:val="22"/>
        </w:rPr>
      </w:pPr>
      <w:r w:rsidRPr="00CF5F49">
        <w:rPr>
          <w:sz w:val="22"/>
        </w:rPr>
        <w:t>stambenog prostora,</w:t>
      </w:r>
    </w:p>
    <w:p w:rsidR="006033CA" w:rsidRPr="00CF5F49" w:rsidRDefault="008252C3" w:rsidP="00F66E43">
      <w:pPr>
        <w:pStyle w:val="Bezproreda"/>
        <w:numPr>
          <w:ilvl w:val="0"/>
          <w:numId w:val="7"/>
        </w:numPr>
        <w:ind w:left="1276" w:hanging="283"/>
        <w:jc w:val="both"/>
        <w:rPr>
          <w:sz w:val="22"/>
        </w:rPr>
      </w:pPr>
      <w:r w:rsidRPr="00CF5F49">
        <w:rPr>
          <w:sz w:val="22"/>
        </w:rPr>
        <w:lastRenderedPageBreak/>
        <w:t>prostora za obavljanje poslovnih djelatnosti</w:t>
      </w:r>
    </w:p>
    <w:p w:rsidR="006033CA" w:rsidRPr="00CF5F49" w:rsidRDefault="006033CA" w:rsidP="00F66E43">
      <w:pPr>
        <w:pStyle w:val="Bezproreda"/>
        <w:numPr>
          <w:ilvl w:val="0"/>
          <w:numId w:val="7"/>
        </w:numPr>
        <w:ind w:left="1276" w:hanging="283"/>
        <w:jc w:val="both"/>
        <w:rPr>
          <w:sz w:val="22"/>
        </w:rPr>
      </w:pPr>
      <w:r w:rsidRPr="00CF5F49">
        <w:rPr>
          <w:sz w:val="22"/>
        </w:rPr>
        <w:t>garažnog prostora,</w:t>
      </w:r>
    </w:p>
    <w:p w:rsidR="00CF5F49" w:rsidRPr="00F66E43" w:rsidRDefault="006033CA" w:rsidP="00F66E43">
      <w:pPr>
        <w:pStyle w:val="Bezproreda"/>
        <w:numPr>
          <w:ilvl w:val="0"/>
          <w:numId w:val="7"/>
        </w:numPr>
        <w:ind w:left="1276" w:hanging="283"/>
        <w:jc w:val="both"/>
        <w:rPr>
          <w:sz w:val="22"/>
        </w:rPr>
      </w:pPr>
      <w:r w:rsidRPr="00CF5F49">
        <w:rPr>
          <w:sz w:val="22"/>
        </w:rPr>
        <w:t xml:space="preserve">građevinskog zemljišta koje služi u svrhu </w:t>
      </w:r>
      <w:r w:rsidR="00CF5F49">
        <w:rPr>
          <w:sz w:val="22"/>
        </w:rPr>
        <w:t>obavljanja poslovne djelatnosti.</w:t>
      </w:r>
    </w:p>
    <w:p w:rsidR="00CF5F49" w:rsidRPr="00CF5F49" w:rsidRDefault="006033CA" w:rsidP="00F66E43">
      <w:pPr>
        <w:pStyle w:val="Bezproreda"/>
        <w:ind w:firstLine="709"/>
        <w:jc w:val="both"/>
        <w:rPr>
          <w:sz w:val="22"/>
        </w:rPr>
      </w:pPr>
      <w:r w:rsidRPr="00CF5F49">
        <w:rPr>
          <w:sz w:val="22"/>
          <w:vertAlign w:val="superscript"/>
        </w:rPr>
        <w:t>(</w:t>
      </w:r>
      <w:r w:rsidR="001A63CA" w:rsidRPr="00CF5F49">
        <w:rPr>
          <w:sz w:val="22"/>
          <w:vertAlign w:val="superscript"/>
        </w:rPr>
        <w:t>2</w:t>
      </w:r>
      <w:r w:rsidR="00F66E43">
        <w:rPr>
          <w:sz w:val="22"/>
          <w:vertAlign w:val="superscript"/>
        </w:rPr>
        <w:t>)</w:t>
      </w:r>
      <w:r w:rsidR="00CF5F49" w:rsidRPr="00CF5F49">
        <w:rPr>
          <w:sz w:val="22"/>
        </w:rPr>
        <w:t>Komunalnu naknadu plaća vlasnik odnos</w:t>
      </w:r>
      <w:r w:rsidR="00CF5F49">
        <w:rPr>
          <w:sz w:val="22"/>
        </w:rPr>
        <w:t xml:space="preserve">no korisnik nekretnine iz </w:t>
      </w:r>
      <w:r w:rsidR="00CF5F49" w:rsidRPr="00CF5F49">
        <w:rPr>
          <w:sz w:val="22"/>
        </w:rPr>
        <w:t xml:space="preserve">stavka 1. ovoga </w:t>
      </w:r>
      <w:r w:rsidR="00CF5F49">
        <w:rPr>
          <w:sz w:val="22"/>
        </w:rPr>
        <w:t>članka</w:t>
      </w:r>
      <w:r w:rsidR="00F66E43">
        <w:rPr>
          <w:sz w:val="22"/>
        </w:rPr>
        <w:t>.</w:t>
      </w:r>
    </w:p>
    <w:p w:rsidR="00CF5F49" w:rsidRPr="00CF5F49" w:rsidRDefault="00CF5F49" w:rsidP="00F66E43">
      <w:pPr>
        <w:pStyle w:val="Bezproreda"/>
        <w:ind w:firstLine="708"/>
        <w:jc w:val="both"/>
        <w:rPr>
          <w:sz w:val="22"/>
        </w:rPr>
      </w:pPr>
      <w:r w:rsidRPr="00CF5F49">
        <w:rPr>
          <w:sz w:val="22"/>
          <w:vertAlign w:val="superscript"/>
        </w:rPr>
        <w:t>(3)</w:t>
      </w:r>
      <w:r w:rsidRPr="00CF5F49">
        <w:rPr>
          <w:sz w:val="22"/>
        </w:rPr>
        <w:t xml:space="preserve">Korisnik nekretnine iz stavka 1. ovoga </w:t>
      </w:r>
      <w:r w:rsidR="00F66E43">
        <w:rPr>
          <w:sz w:val="22"/>
        </w:rPr>
        <w:t>članka plaća komunalnu naknadu:</w:t>
      </w:r>
    </w:p>
    <w:p w:rsidR="00CF5F49" w:rsidRPr="00CF5F49" w:rsidRDefault="00CF5F49" w:rsidP="00F66E43">
      <w:pPr>
        <w:pStyle w:val="Bezproreda"/>
        <w:ind w:left="142" w:firstLine="851"/>
        <w:jc w:val="both"/>
        <w:rPr>
          <w:sz w:val="22"/>
        </w:rPr>
      </w:pPr>
      <w:r w:rsidRPr="00CF5F49">
        <w:rPr>
          <w:sz w:val="22"/>
        </w:rPr>
        <w:t>1. ako je na njega obveza plaćanja te naknade prenesena pisanim ugovorom</w:t>
      </w:r>
      <w:r w:rsidR="00F66E43">
        <w:rPr>
          <w:sz w:val="22"/>
        </w:rPr>
        <w:t>,</w:t>
      </w:r>
    </w:p>
    <w:p w:rsidR="00CF5F49" w:rsidRPr="00CF5F49" w:rsidRDefault="00CF5F49" w:rsidP="00F66E43">
      <w:pPr>
        <w:pStyle w:val="Bezproreda"/>
        <w:ind w:left="142" w:firstLine="851"/>
        <w:jc w:val="both"/>
        <w:rPr>
          <w:sz w:val="22"/>
        </w:rPr>
      </w:pPr>
      <w:r w:rsidRPr="00CF5F49">
        <w:rPr>
          <w:sz w:val="22"/>
        </w:rPr>
        <w:t>2. ako nekretninu koristi bez pravne osnove ili</w:t>
      </w:r>
      <w:r w:rsidR="00F66E43">
        <w:rPr>
          <w:sz w:val="22"/>
        </w:rPr>
        <w:t>,</w:t>
      </w:r>
    </w:p>
    <w:p w:rsidR="00CF5F49" w:rsidRPr="00CF5F49" w:rsidRDefault="00CF5F49" w:rsidP="00F66E43">
      <w:pPr>
        <w:pStyle w:val="Bezproreda"/>
        <w:ind w:left="142" w:firstLine="851"/>
        <w:jc w:val="both"/>
        <w:rPr>
          <w:sz w:val="22"/>
        </w:rPr>
      </w:pPr>
      <w:r w:rsidRPr="00CF5F49">
        <w:rPr>
          <w:sz w:val="22"/>
        </w:rPr>
        <w:t xml:space="preserve">3. ako se ne može utvrditi </w:t>
      </w:r>
      <w:r w:rsidR="00F66E43">
        <w:rPr>
          <w:sz w:val="22"/>
        </w:rPr>
        <w:t>vlasnik.</w:t>
      </w:r>
    </w:p>
    <w:p w:rsidR="006033CA" w:rsidRPr="00CF5F49" w:rsidRDefault="00CF5F49" w:rsidP="00CF5F49">
      <w:pPr>
        <w:pStyle w:val="Bezproreda"/>
        <w:ind w:firstLine="708"/>
        <w:jc w:val="both"/>
        <w:rPr>
          <w:sz w:val="22"/>
        </w:rPr>
      </w:pPr>
      <w:r w:rsidRPr="00F66E43">
        <w:rPr>
          <w:sz w:val="22"/>
          <w:vertAlign w:val="superscript"/>
        </w:rPr>
        <w:t>(</w:t>
      </w:r>
      <w:r w:rsidR="00F66E43" w:rsidRPr="00F66E43">
        <w:rPr>
          <w:sz w:val="22"/>
          <w:vertAlign w:val="superscript"/>
        </w:rPr>
        <w:t>4</w:t>
      </w:r>
      <w:r w:rsidR="00F66E43">
        <w:rPr>
          <w:sz w:val="22"/>
          <w:vertAlign w:val="superscript"/>
        </w:rPr>
        <w:t>)</w:t>
      </w:r>
      <w:r w:rsidRPr="00CF5F49">
        <w:rPr>
          <w:sz w:val="22"/>
        </w:rPr>
        <w:t>Vlasnik nekretnine solidarno jamči za plaćanje komunalne naknade ako je obveza plaćanja te naknade prenesena na korisnika nekretnine pisanim ugovorom.</w:t>
      </w:r>
    </w:p>
    <w:p w:rsidR="006033CA" w:rsidRPr="00CF5F49" w:rsidRDefault="006033CA" w:rsidP="006033CA">
      <w:pPr>
        <w:pStyle w:val="Bezproreda"/>
        <w:ind w:firstLine="708"/>
        <w:jc w:val="both"/>
        <w:rPr>
          <w:sz w:val="22"/>
        </w:rPr>
      </w:pPr>
    </w:p>
    <w:p w:rsidR="006033CA" w:rsidRPr="00CF5F49" w:rsidRDefault="006033CA" w:rsidP="006033CA">
      <w:pPr>
        <w:pStyle w:val="Bezproreda"/>
        <w:jc w:val="center"/>
        <w:rPr>
          <w:b/>
          <w:sz w:val="22"/>
        </w:rPr>
      </w:pPr>
      <w:r w:rsidRPr="00CF5F49">
        <w:rPr>
          <w:b/>
          <w:sz w:val="22"/>
        </w:rPr>
        <w:t>Članak 4.</w:t>
      </w:r>
    </w:p>
    <w:p w:rsidR="006033CA" w:rsidRPr="00CF5F49" w:rsidRDefault="0002600F" w:rsidP="006033CA">
      <w:pPr>
        <w:pStyle w:val="Bezproreda"/>
        <w:ind w:firstLine="708"/>
        <w:jc w:val="both"/>
        <w:rPr>
          <w:sz w:val="22"/>
        </w:rPr>
      </w:pPr>
      <w:r w:rsidRPr="00CF5F49">
        <w:rPr>
          <w:sz w:val="22"/>
          <w:vertAlign w:val="superscript"/>
        </w:rPr>
        <w:t>(1)</w:t>
      </w:r>
      <w:r w:rsidR="006033CA" w:rsidRPr="00CF5F49">
        <w:rPr>
          <w:sz w:val="22"/>
        </w:rPr>
        <w:t>Komunalna naknada plaća se za nekretnine iz članka 3. ove Odluke koje se nalaze unutar</w:t>
      </w:r>
      <w:r w:rsidR="00022BE3" w:rsidRPr="00CF5F49">
        <w:rPr>
          <w:sz w:val="22"/>
        </w:rPr>
        <w:t xml:space="preserve"> građevinskog područja naselja,kao i za stambeni i poslovni prostor izvan građevinskog područja naselja na kojem se najmanje obavljaju komunalne djelatnosti iz članka 2. točke </w:t>
      </w:r>
      <w:r w:rsidR="00DE45A0" w:rsidRPr="00CF5F49">
        <w:rPr>
          <w:sz w:val="22"/>
        </w:rPr>
        <w:t>2., 3., i 5. ove odluke, a koj</w:t>
      </w:r>
      <w:r w:rsidR="001A63CA" w:rsidRPr="00CF5F49">
        <w:rPr>
          <w:sz w:val="22"/>
        </w:rPr>
        <w:t>e</w:t>
      </w:r>
      <w:r w:rsidR="00D135FC">
        <w:rPr>
          <w:sz w:val="22"/>
        </w:rPr>
        <w:t xml:space="preserve"> </w:t>
      </w:r>
      <w:r w:rsidR="001A63CA" w:rsidRPr="00CF5F49">
        <w:rPr>
          <w:sz w:val="22"/>
        </w:rPr>
        <w:t>su</w:t>
      </w:r>
      <w:r w:rsidR="00DE45A0" w:rsidRPr="00CF5F49">
        <w:rPr>
          <w:sz w:val="22"/>
        </w:rPr>
        <w:t xml:space="preserve"> opremljen</w:t>
      </w:r>
      <w:r w:rsidR="001A63CA" w:rsidRPr="00CF5F49">
        <w:rPr>
          <w:sz w:val="22"/>
        </w:rPr>
        <w:t>e</w:t>
      </w:r>
      <w:r w:rsidR="00DE45A0" w:rsidRPr="00CF5F49">
        <w:rPr>
          <w:sz w:val="22"/>
        </w:rPr>
        <w:t xml:space="preserve"> najmanje pristupnom cestom i objektima z</w:t>
      </w:r>
      <w:r w:rsidR="001A63CA" w:rsidRPr="00CF5F49">
        <w:rPr>
          <w:sz w:val="22"/>
        </w:rPr>
        <w:t xml:space="preserve">a opskrbu električnom energijom, te čine sastavni dio infrastrukture </w:t>
      </w:r>
      <w:r w:rsidR="006F6C3F">
        <w:rPr>
          <w:sz w:val="22"/>
        </w:rPr>
        <w:t>O</w:t>
      </w:r>
      <w:r w:rsidR="00D135FC">
        <w:rPr>
          <w:sz w:val="22"/>
        </w:rPr>
        <w:t>pćine Sikirevci</w:t>
      </w:r>
      <w:r w:rsidR="001A63CA" w:rsidRPr="00CF5F49">
        <w:rPr>
          <w:sz w:val="22"/>
        </w:rPr>
        <w:t>.</w:t>
      </w:r>
    </w:p>
    <w:p w:rsidR="006033CA" w:rsidRPr="00CF5F49" w:rsidRDefault="0002600F" w:rsidP="0002600F">
      <w:pPr>
        <w:pStyle w:val="Bezproreda"/>
        <w:ind w:firstLine="708"/>
        <w:jc w:val="both"/>
        <w:rPr>
          <w:sz w:val="22"/>
        </w:rPr>
      </w:pPr>
      <w:r w:rsidRPr="00CF5F49">
        <w:rPr>
          <w:sz w:val="22"/>
          <w:vertAlign w:val="superscript"/>
        </w:rPr>
        <w:t>(2)</w:t>
      </w:r>
      <w:r w:rsidR="006033CA" w:rsidRPr="00CF5F49">
        <w:rPr>
          <w:sz w:val="22"/>
        </w:rPr>
        <w:t>Građevnim zemljištem u smislu ove Odluke smatra se zemljište koje se nalazi unutar granica građevinskoga područja naselja, a na kojemu se, u skladu s prostornim planom, mogu graditi građevine za stambene, poslovne, športske ili druge namjene.</w:t>
      </w:r>
    </w:p>
    <w:p w:rsidR="006033CA" w:rsidRPr="00CF5F49" w:rsidRDefault="0002600F" w:rsidP="0002600F">
      <w:pPr>
        <w:pStyle w:val="Bezproreda"/>
        <w:ind w:firstLine="708"/>
        <w:jc w:val="both"/>
        <w:rPr>
          <w:sz w:val="22"/>
        </w:rPr>
      </w:pPr>
      <w:r w:rsidRPr="00CF5F49">
        <w:rPr>
          <w:sz w:val="22"/>
          <w:vertAlign w:val="superscript"/>
        </w:rPr>
        <w:t>(3)</w:t>
      </w:r>
      <w:r w:rsidR="006033CA" w:rsidRPr="00CF5F49">
        <w:rPr>
          <w:sz w:val="22"/>
        </w:rPr>
        <w:t>Neizgrađenim građevinskim zemljištem u smislu ove Odluke smatra se zemljište iz stavka 2. ovog članka na kojemu nije izgrađena nikakva građevina ili na kojemu postoji privremena građevina za čiju izgradnju nije potrebno odobrenje za gradnju. Neizgrađenim građevnim zemljištem smatra se i zemljište na kojemu se nalaze ostaci nekadašnje građevine.</w:t>
      </w:r>
    </w:p>
    <w:p w:rsidR="0002600F" w:rsidRPr="00CF5F49" w:rsidRDefault="0002600F" w:rsidP="006033CA">
      <w:pPr>
        <w:pStyle w:val="Bezproreda"/>
        <w:jc w:val="both"/>
        <w:rPr>
          <w:sz w:val="22"/>
        </w:rPr>
      </w:pPr>
    </w:p>
    <w:p w:rsidR="006033CA" w:rsidRPr="00CF5F49" w:rsidRDefault="006033CA" w:rsidP="0002600F">
      <w:pPr>
        <w:pStyle w:val="Bezproreda"/>
        <w:jc w:val="center"/>
        <w:rPr>
          <w:b/>
          <w:sz w:val="22"/>
        </w:rPr>
      </w:pPr>
      <w:r w:rsidRPr="00CF5F49">
        <w:rPr>
          <w:b/>
          <w:sz w:val="22"/>
        </w:rPr>
        <w:t>Članak 5.</w:t>
      </w:r>
    </w:p>
    <w:p w:rsidR="006033CA" w:rsidRPr="00CF5F49" w:rsidRDefault="0002600F" w:rsidP="0002600F">
      <w:pPr>
        <w:pStyle w:val="Bezproreda"/>
        <w:ind w:firstLine="708"/>
        <w:jc w:val="both"/>
        <w:rPr>
          <w:sz w:val="22"/>
        </w:rPr>
      </w:pPr>
      <w:r w:rsidRPr="00CF5F49">
        <w:rPr>
          <w:sz w:val="22"/>
          <w:vertAlign w:val="superscript"/>
        </w:rPr>
        <w:t>(1)</w:t>
      </w:r>
      <w:r w:rsidR="006033CA" w:rsidRPr="00CF5F49">
        <w:rPr>
          <w:sz w:val="22"/>
        </w:rPr>
        <w:t>Obveznik plaćanja komunalne naknade iz članka 3. ove odluke (fizička ili pravna osoba) dužan je u roku od 15 dana od dana nastanka obveze ili promjene osobe obveznika</w:t>
      </w:r>
      <w:r w:rsidR="00DE45A0" w:rsidRPr="00CF5F49">
        <w:rPr>
          <w:sz w:val="22"/>
        </w:rPr>
        <w:t>,</w:t>
      </w:r>
      <w:r w:rsidR="006033CA" w:rsidRPr="00CF5F49">
        <w:rPr>
          <w:sz w:val="22"/>
        </w:rPr>
        <w:t xml:space="preserve"> istu prijaviti Jedinstvenom upravnom odjelu Općine</w:t>
      </w:r>
      <w:r w:rsidR="00BA6193">
        <w:rPr>
          <w:sz w:val="22"/>
        </w:rPr>
        <w:t xml:space="preserve"> Sikirevci</w:t>
      </w:r>
      <w:r w:rsidR="006033CA" w:rsidRPr="00CF5F49">
        <w:rPr>
          <w:sz w:val="22"/>
        </w:rPr>
        <w:t>.</w:t>
      </w:r>
    </w:p>
    <w:p w:rsidR="006033CA" w:rsidRPr="00CF5F49" w:rsidRDefault="0002600F" w:rsidP="0002600F">
      <w:pPr>
        <w:pStyle w:val="Bezproreda"/>
        <w:ind w:firstLine="708"/>
        <w:jc w:val="both"/>
        <w:rPr>
          <w:sz w:val="22"/>
        </w:rPr>
      </w:pPr>
      <w:r w:rsidRPr="00CF5F49">
        <w:rPr>
          <w:sz w:val="22"/>
          <w:vertAlign w:val="superscript"/>
        </w:rPr>
        <w:t>(2)</w:t>
      </w:r>
      <w:r w:rsidR="006033CA" w:rsidRPr="00CF5F49">
        <w:rPr>
          <w:sz w:val="22"/>
        </w:rPr>
        <w:t xml:space="preserve">U Jedinstvenom upravnom odjelu ustrojava se evidencija obveznika komunalne naknade. Podaci iz prijave obveznika komunalne naknade mogu se provjeriti i nadopunjavati uvidom u zemljišne knjige i uviđajem na terenu. </w:t>
      </w:r>
    </w:p>
    <w:p w:rsidR="006033CA" w:rsidRPr="00CF5F49" w:rsidRDefault="0002600F" w:rsidP="0002600F">
      <w:pPr>
        <w:pStyle w:val="Bezproreda"/>
        <w:ind w:firstLine="708"/>
        <w:jc w:val="both"/>
        <w:rPr>
          <w:sz w:val="22"/>
        </w:rPr>
      </w:pPr>
      <w:r w:rsidRPr="00CF5F49">
        <w:rPr>
          <w:sz w:val="22"/>
          <w:vertAlign w:val="superscript"/>
        </w:rPr>
        <w:t>(3)</w:t>
      </w:r>
      <w:r w:rsidR="006033CA" w:rsidRPr="00CF5F49">
        <w:rPr>
          <w:sz w:val="22"/>
        </w:rPr>
        <w:t xml:space="preserve">Obveznik komunalne naknade koji nije izvršio prijavu dužan je </w:t>
      </w:r>
      <w:r w:rsidR="00DE45A0" w:rsidRPr="00CF5F49">
        <w:rPr>
          <w:sz w:val="22"/>
        </w:rPr>
        <w:t xml:space="preserve">komunalnom redaru </w:t>
      </w:r>
      <w:r w:rsidR="006033CA" w:rsidRPr="00CF5F49">
        <w:rPr>
          <w:sz w:val="22"/>
        </w:rPr>
        <w:t>omogućiti pristup nekretninama radi utvrđivanja podataka za donošenje rješenja o obvezi plaćanja komunalne naknade.</w:t>
      </w:r>
    </w:p>
    <w:p w:rsidR="0002600F" w:rsidRPr="00CF5F49" w:rsidRDefault="0002600F" w:rsidP="0002600F">
      <w:pPr>
        <w:pStyle w:val="Bezproreda"/>
        <w:ind w:firstLine="708"/>
        <w:jc w:val="both"/>
        <w:rPr>
          <w:sz w:val="22"/>
        </w:rPr>
      </w:pPr>
    </w:p>
    <w:p w:rsidR="006033CA" w:rsidRPr="00CF5F49" w:rsidRDefault="006033CA" w:rsidP="0002600F">
      <w:pPr>
        <w:pStyle w:val="Bezproreda"/>
        <w:jc w:val="center"/>
        <w:rPr>
          <w:b/>
          <w:sz w:val="22"/>
        </w:rPr>
      </w:pPr>
      <w:r w:rsidRPr="00CF5F49">
        <w:rPr>
          <w:b/>
          <w:sz w:val="22"/>
        </w:rPr>
        <w:t>Članak 6.</w:t>
      </w:r>
    </w:p>
    <w:p w:rsidR="006033CA" w:rsidRPr="00CF5F49" w:rsidRDefault="0002600F" w:rsidP="0002600F">
      <w:pPr>
        <w:pStyle w:val="Bezproreda"/>
        <w:ind w:firstLine="708"/>
        <w:jc w:val="both"/>
        <w:rPr>
          <w:sz w:val="22"/>
        </w:rPr>
      </w:pPr>
      <w:r w:rsidRPr="00CF5F49">
        <w:rPr>
          <w:sz w:val="22"/>
          <w:vertAlign w:val="superscript"/>
        </w:rPr>
        <w:t>(1)</w:t>
      </w:r>
      <w:r w:rsidR="006033CA" w:rsidRPr="00CF5F49">
        <w:rPr>
          <w:sz w:val="22"/>
        </w:rPr>
        <w:t>Visina komunalne naknade utvrđuje se rješenjem.</w:t>
      </w:r>
    </w:p>
    <w:p w:rsidR="005C74C7" w:rsidRPr="00CF5F49" w:rsidRDefault="0002600F" w:rsidP="0002600F">
      <w:pPr>
        <w:pStyle w:val="Bezproreda"/>
        <w:ind w:firstLine="708"/>
        <w:jc w:val="both"/>
        <w:rPr>
          <w:sz w:val="22"/>
        </w:rPr>
      </w:pPr>
      <w:r w:rsidRPr="00CF5F49">
        <w:rPr>
          <w:sz w:val="22"/>
          <w:vertAlign w:val="superscript"/>
        </w:rPr>
        <w:t>(2)</w:t>
      </w:r>
      <w:r w:rsidR="006033CA" w:rsidRPr="00CF5F49">
        <w:rPr>
          <w:sz w:val="22"/>
        </w:rPr>
        <w:t>Rješenje o komunalnoj naknadi mo</w:t>
      </w:r>
      <w:r w:rsidR="005C74C7" w:rsidRPr="00CF5F49">
        <w:rPr>
          <w:sz w:val="22"/>
        </w:rPr>
        <w:t>že se donijeti</w:t>
      </w:r>
      <w:r w:rsidR="006033CA" w:rsidRPr="00CF5F49">
        <w:rPr>
          <w:sz w:val="22"/>
        </w:rPr>
        <w:t xml:space="preserve"> na neodređeno vrijeme. </w:t>
      </w:r>
    </w:p>
    <w:p w:rsidR="006033CA" w:rsidRPr="00CF5F49" w:rsidRDefault="005C74C7" w:rsidP="0002600F">
      <w:pPr>
        <w:pStyle w:val="Bezproreda"/>
        <w:ind w:firstLine="708"/>
        <w:jc w:val="both"/>
        <w:rPr>
          <w:sz w:val="22"/>
        </w:rPr>
      </w:pPr>
      <w:r w:rsidRPr="00CF5F49">
        <w:rPr>
          <w:sz w:val="22"/>
          <w:vertAlign w:val="superscript"/>
        </w:rPr>
        <w:t>(3)</w:t>
      </w:r>
      <w:r w:rsidR="006033CA" w:rsidRPr="00CF5F49">
        <w:rPr>
          <w:sz w:val="22"/>
        </w:rPr>
        <w:t>Rješenje se mijenja po zahtjevu stranke ili po službenoj dužnosti, ako se izmijeni obveznik ili se na osnovi odluke Općinskog vijeća mijenja visina komunalne nakna</w:t>
      </w:r>
      <w:r w:rsidRPr="00CF5F49">
        <w:rPr>
          <w:sz w:val="22"/>
        </w:rPr>
        <w:t>de u odnosu na prethodnu godinu, a najkasnije do 31. ožujka tekuće godine</w:t>
      </w:r>
      <w:r w:rsidR="00FC3F22">
        <w:rPr>
          <w:sz w:val="22"/>
        </w:rPr>
        <w:t>.</w:t>
      </w:r>
    </w:p>
    <w:p w:rsidR="004538A4" w:rsidRDefault="0002600F" w:rsidP="004538A4">
      <w:pPr>
        <w:pStyle w:val="Bezproreda"/>
        <w:ind w:firstLine="708"/>
        <w:jc w:val="both"/>
        <w:rPr>
          <w:sz w:val="22"/>
        </w:rPr>
      </w:pPr>
      <w:r w:rsidRPr="00CF5F49">
        <w:rPr>
          <w:sz w:val="22"/>
          <w:vertAlign w:val="superscript"/>
        </w:rPr>
        <w:t>(</w:t>
      </w:r>
      <w:r w:rsidR="005C74C7" w:rsidRPr="00CF5F49">
        <w:rPr>
          <w:sz w:val="22"/>
          <w:vertAlign w:val="superscript"/>
        </w:rPr>
        <w:t>4</w:t>
      </w:r>
      <w:r w:rsidRPr="00CF5F49">
        <w:rPr>
          <w:sz w:val="22"/>
          <w:vertAlign w:val="superscript"/>
        </w:rPr>
        <w:t>)</w:t>
      </w:r>
      <w:r w:rsidR="006033CA" w:rsidRPr="00CF5F49">
        <w:rPr>
          <w:sz w:val="22"/>
        </w:rPr>
        <w:t>Rješenjem o komunalnoj naknadi utvrđuje se</w:t>
      </w:r>
      <w:r w:rsidR="004538A4">
        <w:rPr>
          <w:sz w:val="22"/>
        </w:rPr>
        <w:t>:</w:t>
      </w:r>
    </w:p>
    <w:p w:rsidR="004538A4" w:rsidRPr="004538A4" w:rsidRDefault="004538A4" w:rsidP="004538A4">
      <w:pPr>
        <w:pStyle w:val="Bezproreda"/>
        <w:ind w:firstLine="708"/>
        <w:jc w:val="both"/>
        <w:rPr>
          <w:sz w:val="22"/>
        </w:rPr>
      </w:pPr>
      <w:r w:rsidRPr="004538A4">
        <w:rPr>
          <w:sz w:val="22"/>
        </w:rPr>
        <w:t>- iznos komunalne naknade po četvornome metru (m</w:t>
      </w:r>
      <w:r w:rsidRPr="004538A4">
        <w:rPr>
          <w:sz w:val="22"/>
          <w:vertAlign w:val="superscript"/>
        </w:rPr>
        <w:t>2</w:t>
      </w:r>
      <w:r w:rsidRPr="004538A4">
        <w:rPr>
          <w:sz w:val="22"/>
        </w:rPr>
        <w:t xml:space="preserve">) nekretnine, </w:t>
      </w:r>
    </w:p>
    <w:p w:rsidR="004538A4" w:rsidRPr="004538A4" w:rsidRDefault="004538A4" w:rsidP="004538A4">
      <w:pPr>
        <w:pStyle w:val="Bezproreda"/>
        <w:ind w:firstLine="708"/>
        <w:jc w:val="both"/>
        <w:rPr>
          <w:sz w:val="22"/>
        </w:rPr>
      </w:pPr>
      <w:r w:rsidRPr="004538A4">
        <w:rPr>
          <w:sz w:val="22"/>
        </w:rPr>
        <w:t xml:space="preserve">- obračunska površina nekretnine, </w:t>
      </w:r>
    </w:p>
    <w:p w:rsidR="004538A4" w:rsidRPr="004538A4" w:rsidRDefault="004538A4" w:rsidP="004538A4">
      <w:pPr>
        <w:pStyle w:val="Bezproreda"/>
        <w:ind w:firstLine="708"/>
        <w:jc w:val="both"/>
        <w:rPr>
          <w:sz w:val="22"/>
        </w:rPr>
      </w:pPr>
      <w:r w:rsidRPr="004538A4">
        <w:rPr>
          <w:sz w:val="22"/>
        </w:rPr>
        <w:t xml:space="preserve">- godišnji iznos komunalne naknade, </w:t>
      </w:r>
    </w:p>
    <w:p w:rsidR="004538A4" w:rsidRPr="004538A4" w:rsidRDefault="004538A4" w:rsidP="004538A4">
      <w:pPr>
        <w:pStyle w:val="Bezproreda"/>
        <w:ind w:firstLine="708"/>
        <w:jc w:val="both"/>
        <w:rPr>
          <w:sz w:val="22"/>
        </w:rPr>
      </w:pPr>
      <w:r w:rsidRPr="004538A4">
        <w:rPr>
          <w:sz w:val="22"/>
        </w:rPr>
        <w:t>- mjesečni iznos komunalne naknade, odnosno iznos obroka komunalne naknade ako se ista ne plaća u mjesečnim anuitetima,</w:t>
      </w:r>
    </w:p>
    <w:p w:rsidR="006033CA" w:rsidRDefault="004538A4" w:rsidP="004538A4">
      <w:pPr>
        <w:pStyle w:val="Bezproreda"/>
        <w:ind w:firstLine="708"/>
        <w:jc w:val="both"/>
        <w:rPr>
          <w:sz w:val="22"/>
        </w:rPr>
      </w:pPr>
      <w:r w:rsidRPr="004538A4">
        <w:rPr>
          <w:sz w:val="22"/>
        </w:rPr>
        <w:t xml:space="preserve"> - rok za plaćanje komunalne naknade.</w:t>
      </w:r>
    </w:p>
    <w:p w:rsidR="004538A4" w:rsidRDefault="004538A4" w:rsidP="004538A4">
      <w:pPr>
        <w:pStyle w:val="Bezproreda"/>
        <w:ind w:firstLine="708"/>
        <w:jc w:val="both"/>
        <w:rPr>
          <w:sz w:val="22"/>
        </w:rPr>
      </w:pPr>
      <w:r w:rsidRPr="004538A4">
        <w:rPr>
          <w:sz w:val="22"/>
          <w:vertAlign w:val="superscript"/>
        </w:rPr>
        <w:t>(5)</w:t>
      </w:r>
      <w:r w:rsidRPr="004538A4">
        <w:rPr>
          <w:sz w:val="22"/>
        </w:rPr>
        <w:t>Protiv rješenja iz stavka 1. ovog članka može se izjaviti žalba u roku od 30 dana od dana primitka rješenja, upravnom tijelu Brodsko-posavske županije nadležnom za poslove komunalnog gospodarstva.</w:t>
      </w:r>
    </w:p>
    <w:p w:rsidR="004538A4" w:rsidRPr="004538A4" w:rsidRDefault="004538A4" w:rsidP="004538A4">
      <w:pPr>
        <w:pStyle w:val="Bezproreda"/>
        <w:ind w:firstLine="708"/>
        <w:jc w:val="both"/>
        <w:rPr>
          <w:sz w:val="22"/>
        </w:rPr>
      </w:pPr>
      <w:r w:rsidRPr="004538A4">
        <w:rPr>
          <w:sz w:val="22"/>
          <w:vertAlign w:val="superscript"/>
        </w:rPr>
        <w:t>(6)</w:t>
      </w:r>
      <w:r w:rsidRPr="004538A4">
        <w:rPr>
          <w:sz w:val="22"/>
        </w:rPr>
        <w:t>Obveza plaćanja komunalne naknade nastaje:</w:t>
      </w:r>
    </w:p>
    <w:p w:rsidR="004538A4" w:rsidRPr="004538A4" w:rsidRDefault="004538A4" w:rsidP="004538A4">
      <w:pPr>
        <w:pStyle w:val="Bezproreda"/>
        <w:jc w:val="both"/>
        <w:rPr>
          <w:sz w:val="22"/>
        </w:rPr>
      </w:pPr>
      <w:r w:rsidRPr="004538A4">
        <w:rPr>
          <w:sz w:val="22"/>
        </w:rPr>
        <w:t>1. danom izvršnosti uporabne dozvole odnosno danom početka korištenja nekretnine koja se koristi bez uporabne dozvole</w:t>
      </w:r>
    </w:p>
    <w:p w:rsidR="004538A4" w:rsidRPr="004538A4" w:rsidRDefault="004538A4" w:rsidP="004538A4">
      <w:pPr>
        <w:pStyle w:val="Bezproreda"/>
        <w:jc w:val="both"/>
        <w:rPr>
          <w:sz w:val="22"/>
        </w:rPr>
      </w:pPr>
      <w:r w:rsidRPr="004538A4">
        <w:rPr>
          <w:sz w:val="22"/>
        </w:rPr>
        <w:t>2. danom sklapanja ugovora kojim se stječe vlasništvo ili pravo korištenja nekretnine</w:t>
      </w:r>
    </w:p>
    <w:p w:rsidR="004538A4" w:rsidRPr="004538A4" w:rsidRDefault="004538A4" w:rsidP="004538A4">
      <w:pPr>
        <w:pStyle w:val="Bezproreda"/>
        <w:jc w:val="both"/>
        <w:rPr>
          <w:sz w:val="22"/>
        </w:rPr>
      </w:pPr>
      <w:r w:rsidRPr="004538A4">
        <w:rPr>
          <w:sz w:val="22"/>
        </w:rPr>
        <w:t>3. danom pravomoćnosti odluke tijela javne vlasti kojim se stječe vlasništvo nekretnine</w:t>
      </w:r>
    </w:p>
    <w:p w:rsidR="004538A4" w:rsidRPr="00CF5F49" w:rsidRDefault="004538A4" w:rsidP="004538A4">
      <w:pPr>
        <w:pStyle w:val="Bezproreda"/>
        <w:jc w:val="both"/>
        <w:rPr>
          <w:sz w:val="22"/>
        </w:rPr>
      </w:pPr>
      <w:r w:rsidRPr="004538A4">
        <w:rPr>
          <w:sz w:val="22"/>
        </w:rPr>
        <w:lastRenderedPageBreak/>
        <w:t>4. danom početka korištenja nekretnine koja se koristi bez pravne osnove.</w:t>
      </w:r>
    </w:p>
    <w:p w:rsidR="0002600F" w:rsidRPr="00CF5F49" w:rsidRDefault="0002600F" w:rsidP="006033CA">
      <w:pPr>
        <w:pStyle w:val="Bezproreda"/>
        <w:jc w:val="both"/>
        <w:rPr>
          <w:sz w:val="22"/>
        </w:rPr>
      </w:pPr>
    </w:p>
    <w:p w:rsidR="0002600F" w:rsidRPr="00CF5F49" w:rsidRDefault="0002600F" w:rsidP="0002600F">
      <w:pPr>
        <w:pStyle w:val="Bezproreda"/>
        <w:jc w:val="center"/>
        <w:rPr>
          <w:b/>
          <w:sz w:val="22"/>
        </w:rPr>
      </w:pPr>
      <w:r w:rsidRPr="00CF5F49">
        <w:rPr>
          <w:b/>
          <w:sz w:val="22"/>
        </w:rPr>
        <w:t>Članak 7.</w:t>
      </w:r>
    </w:p>
    <w:p w:rsidR="006033CA" w:rsidRPr="00CF5F49" w:rsidRDefault="0002600F" w:rsidP="0002600F">
      <w:pPr>
        <w:pStyle w:val="Bezproreda"/>
        <w:ind w:firstLine="708"/>
        <w:jc w:val="both"/>
        <w:rPr>
          <w:sz w:val="22"/>
        </w:rPr>
      </w:pPr>
      <w:r w:rsidRPr="00CF5F49">
        <w:rPr>
          <w:sz w:val="22"/>
          <w:vertAlign w:val="superscript"/>
        </w:rPr>
        <w:t>(1)</w:t>
      </w:r>
      <w:r w:rsidR="00F41DDB" w:rsidRPr="00F41DDB">
        <w:rPr>
          <w:sz w:val="22"/>
        </w:rPr>
        <w:t xml:space="preserve">Komunalna naknada za fizičke osobe plaća se u tri jednaka obroka </w:t>
      </w:r>
      <w:r w:rsidR="006F6C3F">
        <w:rPr>
          <w:sz w:val="22"/>
        </w:rPr>
        <w:t xml:space="preserve">(3 obračunska razdoblja po 4 mjeseca)s rokom dospijeća plaćanja </w:t>
      </w:r>
      <w:r w:rsidR="00F41DDB" w:rsidRPr="00F41DDB">
        <w:rPr>
          <w:sz w:val="22"/>
        </w:rPr>
        <w:t>do 30.travnja</w:t>
      </w:r>
      <w:r w:rsidR="006F6C3F">
        <w:rPr>
          <w:sz w:val="22"/>
        </w:rPr>
        <w:t xml:space="preserve"> za prvo obračunsko razdoblje,</w:t>
      </w:r>
      <w:r w:rsidR="00F41DDB" w:rsidRPr="00F41DDB">
        <w:rPr>
          <w:sz w:val="22"/>
        </w:rPr>
        <w:t xml:space="preserve"> 31.</w:t>
      </w:r>
      <w:r w:rsidR="006F6C3F">
        <w:rPr>
          <w:sz w:val="22"/>
        </w:rPr>
        <w:t xml:space="preserve">kolovoza za drugo, odnosno </w:t>
      </w:r>
      <w:r w:rsidR="00F41DDB">
        <w:rPr>
          <w:sz w:val="22"/>
        </w:rPr>
        <w:t xml:space="preserve">31. </w:t>
      </w:r>
      <w:r w:rsidR="00F41DDB" w:rsidRPr="00F41DDB">
        <w:rPr>
          <w:sz w:val="22"/>
        </w:rPr>
        <w:t>prosinca tekuće godine</w:t>
      </w:r>
      <w:r w:rsidR="006F6C3F">
        <w:rPr>
          <w:sz w:val="22"/>
        </w:rPr>
        <w:t xml:space="preserve"> za treće obračunsko razdoblje</w:t>
      </w:r>
      <w:r w:rsidR="00F41DDB" w:rsidRPr="00F41DDB">
        <w:rPr>
          <w:sz w:val="22"/>
        </w:rPr>
        <w:t>.</w:t>
      </w:r>
    </w:p>
    <w:p w:rsidR="00BC0238" w:rsidRPr="00CF5F49" w:rsidRDefault="00BC0238" w:rsidP="0002600F">
      <w:pPr>
        <w:pStyle w:val="Bezproreda"/>
        <w:ind w:firstLine="708"/>
        <w:jc w:val="both"/>
        <w:rPr>
          <w:sz w:val="22"/>
        </w:rPr>
      </w:pPr>
      <w:r w:rsidRPr="00CF5F49">
        <w:rPr>
          <w:sz w:val="22"/>
          <w:vertAlign w:val="superscript"/>
        </w:rPr>
        <w:t>(2)</w:t>
      </w:r>
      <w:r w:rsidR="00F41DDB" w:rsidRPr="00F41DDB">
        <w:rPr>
          <w:sz w:val="22"/>
        </w:rPr>
        <w:t>Komunalna naknada za pravne osobe plaća se u dvanaest mjesečnih obroka s rokom dospijeća do zadnjeg dana u mjesecu za tekući mjesec.</w:t>
      </w:r>
    </w:p>
    <w:p w:rsidR="006033CA" w:rsidRPr="00CF5F49" w:rsidRDefault="0002600F" w:rsidP="0002600F">
      <w:pPr>
        <w:pStyle w:val="Bezproreda"/>
        <w:ind w:firstLine="708"/>
        <w:jc w:val="both"/>
        <w:rPr>
          <w:sz w:val="22"/>
        </w:rPr>
      </w:pPr>
      <w:r w:rsidRPr="00CF5F49">
        <w:rPr>
          <w:sz w:val="22"/>
          <w:vertAlign w:val="superscript"/>
        </w:rPr>
        <w:t>(</w:t>
      </w:r>
      <w:r w:rsidR="00BC0238" w:rsidRPr="00CF5F49">
        <w:rPr>
          <w:sz w:val="22"/>
          <w:vertAlign w:val="superscript"/>
        </w:rPr>
        <w:t>3</w:t>
      </w:r>
      <w:r w:rsidRPr="00CF5F49">
        <w:rPr>
          <w:sz w:val="22"/>
          <w:vertAlign w:val="superscript"/>
        </w:rPr>
        <w:t>)</w:t>
      </w:r>
      <w:r w:rsidR="006033CA" w:rsidRPr="00CF5F49">
        <w:rPr>
          <w:sz w:val="22"/>
        </w:rPr>
        <w:t xml:space="preserve">Rješenje o komunalnoj naknadi donosi, a izvršno rješenje izvršava Jedinstveni upravni odjel </w:t>
      </w:r>
      <w:r w:rsidR="006F6C3F">
        <w:rPr>
          <w:sz w:val="22"/>
        </w:rPr>
        <w:t>O</w:t>
      </w:r>
      <w:r w:rsidR="006033CA" w:rsidRPr="00CF5F49">
        <w:rPr>
          <w:sz w:val="22"/>
        </w:rPr>
        <w:t>pćine</w:t>
      </w:r>
      <w:r w:rsidR="00BA6193">
        <w:rPr>
          <w:sz w:val="22"/>
        </w:rPr>
        <w:t xml:space="preserve"> Sikirevci</w:t>
      </w:r>
      <w:r w:rsidR="006033CA" w:rsidRPr="00CF5F49">
        <w:rPr>
          <w:sz w:val="22"/>
        </w:rPr>
        <w:t>, u skraćenom upravnom postupku. Izvršno rješenje izvršava se u postupku i na način određen propisima o prisilnoj naplati poreza na dohodak, odnosno poreza na dobit.</w:t>
      </w:r>
    </w:p>
    <w:p w:rsidR="006033CA" w:rsidRPr="00CF5F49" w:rsidRDefault="00F639C0" w:rsidP="0002600F">
      <w:pPr>
        <w:pStyle w:val="Bezproreda"/>
        <w:ind w:firstLine="708"/>
        <w:jc w:val="both"/>
        <w:rPr>
          <w:sz w:val="22"/>
        </w:rPr>
      </w:pPr>
      <w:r w:rsidRPr="00CF5F49">
        <w:rPr>
          <w:sz w:val="22"/>
          <w:vertAlign w:val="superscript"/>
        </w:rPr>
        <w:t>(</w:t>
      </w:r>
      <w:r w:rsidR="00BC0238" w:rsidRPr="00CF5F49">
        <w:rPr>
          <w:sz w:val="22"/>
          <w:vertAlign w:val="superscript"/>
        </w:rPr>
        <w:t>4</w:t>
      </w:r>
      <w:r w:rsidRPr="00CF5F49">
        <w:rPr>
          <w:sz w:val="22"/>
          <w:vertAlign w:val="superscript"/>
        </w:rPr>
        <w:t>)</w:t>
      </w:r>
      <w:r w:rsidR="006033CA" w:rsidRPr="00CF5F49">
        <w:rPr>
          <w:sz w:val="22"/>
        </w:rPr>
        <w:t>Glede utvrđivanja, naplate, žalbenog postupka i zastare primjenjuju se odredbe Općeg poreznog zakona. Obveznik komunalne naknade snosi i troškove prisilne naplate.</w:t>
      </w:r>
    </w:p>
    <w:p w:rsidR="00F639C0" w:rsidRPr="00CF5F49" w:rsidRDefault="00F639C0" w:rsidP="0002600F">
      <w:pPr>
        <w:pStyle w:val="Bezproreda"/>
        <w:ind w:firstLine="708"/>
        <w:jc w:val="both"/>
        <w:rPr>
          <w:sz w:val="22"/>
        </w:rPr>
      </w:pPr>
    </w:p>
    <w:p w:rsidR="006033CA" w:rsidRPr="00CF5F49" w:rsidRDefault="006033CA" w:rsidP="00F639C0">
      <w:pPr>
        <w:pStyle w:val="Bezproreda"/>
        <w:jc w:val="center"/>
        <w:rPr>
          <w:b/>
          <w:sz w:val="22"/>
        </w:rPr>
      </w:pPr>
      <w:r w:rsidRPr="00CF5F49">
        <w:rPr>
          <w:b/>
          <w:sz w:val="22"/>
        </w:rPr>
        <w:t xml:space="preserve">Članak </w:t>
      </w:r>
      <w:r w:rsidR="00F639C0" w:rsidRPr="00CF5F49">
        <w:rPr>
          <w:b/>
          <w:sz w:val="22"/>
        </w:rPr>
        <w:t>8</w:t>
      </w:r>
      <w:r w:rsidRPr="00CF5F49">
        <w:rPr>
          <w:b/>
          <w:sz w:val="22"/>
        </w:rPr>
        <w:t>.</w:t>
      </w:r>
    </w:p>
    <w:p w:rsidR="0070586E" w:rsidRPr="00CF5F49" w:rsidRDefault="00F639C0" w:rsidP="0070586E">
      <w:pPr>
        <w:pStyle w:val="Bezproreda"/>
        <w:ind w:firstLine="708"/>
        <w:jc w:val="both"/>
        <w:rPr>
          <w:sz w:val="22"/>
        </w:rPr>
      </w:pPr>
      <w:r w:rsidRPr="00CF5F49">
        <w:rPr>
          <w:sz w:val="22"/>
          <w:vertAlign w:val="superscript"/>
        </w:rPr>
        <w:t>(1)</w:t>
      </w:r>
      <w:r w:rsidR="006033CA" w:rsidRPr="00CF5F49">
        <w:rPr>
          <w:sz w:val="22"/>
        </w:rPr>
        <w:t>Komunalna n</w:t>
      </w:r>
      <w:r w:rsidR="00F44273" w:rsidRPr="00CF5F49">
        <w:rPr>
          <w:sz w:val="22"/>
        </w:rPr>
        <w:t>aknada ne plaća se za</w:t>
      </w:r>
      <w:r w:rsidR="006033CA" w:rsidRPr="00CF5F49">
        <w:rPr>
          <w:sz w:val="22"/>
        </w:rPr>
        <w:t>:</w:t>
      </w:r>
    </w:p>
    <w:p w:rsidR="006033CA" w:rsidRPr="00CF5F49" w:rsidRDefault="006033CA" w:rsidP="00F639C0">
      <w:pPr>
        <w:pStyle w:val="Bezproreda"/>
        <w:numPr>
          <w:ilvl w:val="0"/>
          <w:numId w:val="9"/>
        </w:numPr>
        <w:ind w:left="1276" w:hanging="425"/>
        <w:jc w:val="both"/>
        <w:rPr>
          <w:sz w:val="22"/>
        </w:rPr>
      </w:pPr>
      <w:r w:rsidRPr="00CF5F49">
        <w:rPr>
          <w:sz w:val="22"/>
        </w:rPr>
        <w:t xml:space="preserve">zgrade i zemljišta u vlasništvu </w:t>
      </w:r>
      <w:r w:rsidR="006F6C3F">
        <w:rPr>
          <w:sz w:val="22"/>
        </w:rPr>
        <w:t>O</w:t>
      </w:r>
      <w:r w:rsidR="00D135FC">
        <w:rPr>
          <w:sz w:val="22"/>
        </w:rPr>
        <w:t>pćine Sikirevci</w:t>
      </w:r>
      <w:r w:rsidRPr="00CF5F49">
        <w:rPr>
          <w:sz w:val="22"/>
        </w:rPr>
        <w:t xml:space="preserve">, odnosno za djelatnosti koje se pretežnim dijelom financiraju iz </w:t>
      </w:r>
      <w:r w:rsidR="006F6C3F">
        <w:rPr>
          <w:sz w:val="22"/>
        </w:rPr>
        <w:t>O</w:t>
      </w:r>
      <w:r w:rsidRPr="00CF5F49">
        <w:rPr>
          <w:sz w:val="22"/>
        </w:rPr>
        <w:t>pćinskog proračuna (arhivi, muzeji, nekretnine udruga, mjesna groblja, deponije otpada, prostori za obavljanje sportskih djelatnosti, društveni domovi i dobrovoljna vatrogasna društva)</w:t>
      </w:r>
      <w:r w:rsidR="00F44273" w:rsidRPr="00CF5F49">
        <w:rPr>
          <w:sz w:val="22"/>
        </w:rPr>
        <w:t>,</w:t>
      </w:r>
    </w:p>
    <w:p w:rsidR="000E437B" w:rsidRPr="00CF5F49" w:rsidRDefault="006033CA" w:rsidP="000E437B">
      <w:pPr>
        <w:pStyle w:val="Bezproreda"/>
        <w:numPr>
          <w:ilvl w:val="0"/>
          <w:numId w:val="9"/>
        </w:numPr>
        <w:ind w:left="1276" w:hanging="425"/>
        <w:jc w:val="both"/>
        <w:rPr>
          <w:sz w:val="22"/>
        </w:rPr>
      </w:pPr>
      <w:r w:rsidRPr="00CF5F49">
        <w:rPr>
          <w:sz w:val="22"/>
        </w:rPr>
        <w:t>gospodarske zgrade koje služe kao spremišta poljoprivrednih proizvoda i alata</w:t>
      </w:r>
      <w:r w:rsidR="00F639C0" w:rsidRPr="00CF5F49">
        <w:rPr>
          <w:sz w:val="22"/>
        </w:rPr>
        <w:t>,</w:t>
      </w:r>
    </w:p>
    <w:p w:rsidR="000E437B" w:rsidRPr="00CF5F49" w:rsidRDefault="00F639C0" w:rsidP="000E437B">
      <w:pPr>
        <w:pStyle w:val="Bezproreda"/>
        <w:numPr>
          <w:ilvl w:val="0"/>
          <w:numId w:val="9"/>
        </w:numPr>
        <w:ind w:left="1276" w:hanging="425"/>
        <w:jc w:val="both"/>
        <w:rPr>
          <w:sz w:val="22"/>
        </w:rPr>
      </w:pPr>
      <w:r w:rsidRPr="00CF5F49">
        <w:rPr>
          <w:sz w:val="22"/>
        </w:rPr>
        <w:t>staje, svinjc</w:t>
      </w:r>
      <w:r w:rsidR="000E437B" w:rsidRPr="00CF5F49">
        <w:rPr>
          <w:sz w:val="22"/>
        </w:rPr>
        <w:t xml:space="preserve">e, </w:t>
      </w:r>
      <w:r w:rsidR="00742B64" w:rsidRPr="00CF5F49">
        <w:rPr>
          <w:sz w:val="22"/>
        </w:rPr>
        <w:t>peradarnike, i druge životinjske nastambe</w:t>
      </w:r>
      <w:r w:rsidR="000E437B" w:rsidRPr="00CF5F49">
        <w:rPr>
          <w:sz w:val="22"/>
        </w:rPr>
        <w:t>,</w:t>
      </w:r>
    </w:p>
    <w:p w:rsidR="006033CA" w:rsidRPr="00CF5F49" w:rsidRDefault="006033CA" w:rsidP="00F639C0">
      <w:pPr>
        <w:pStyle w:val="Bezproreda"/>
        <w:numPr>
          <w:ilvl w:val="0"/>
          <w:numId w:val="9"/>
        </w:numPr>
        <w:ind w:left="1276" w:hanging="425"/>
        <w:jc w:val="both"/>
        <w:rPr>
          <w:sz w:val="22"/>
        </w:rPr>
      </w:pPr>
      <w:r w:rsidRPr="00CF5F49">
        <w:rPr>
          <w:sz w:val="22"/>
        </w:rPr>
        <w:t xml:space="preserve">objekte za koje </w:t>
      </w:r>
      <w:r w:rsidR="00CF5F49" w:rsidRPr="00CF5F49">
        <w:rPr>
          <w:sz w:val="22"/>
        </w:rPr>
        <w:t>O</w:t>
      </w:r>
      <w:r w:rsidRPr="00CF5F49">
        <w:rPr>
          <w:sz w:val="22"/>
        </w:rPr>
        <w:t xml:space="preserve">pćinski načelnik utvrdi da su od posebne važnosti za </w:t>
      </w:r>
      <w:r w:rsidR="006F6C3F">
        <w:rPr>
          <w:sz w:val="22"/>
        </w:rPr>
        <w:t>O</w:t>
      </w:r>
      <w:r w:rsidR="00D135FC">
        <w:rPr>
          <w:sz w:val="22"/>
        </w:rPr>
        <w:t>pćinu Sikirevci</w:t>
      </w:r>
      <w:r w:rsidR="00F44273" w:rsidRPr="00CF5F49">
        <w:rPr>
          <w:sz w:val="22"/>
        </w:rPr>
        <w:t>,</w:t>
      </w:r>
    </w:p>
    <w:p w:rsidR="006033CA" w:rsidRPr="00CF5F49" w:rsidRDefault="00F44273" w:rsidP="00F639C0">
      <w:pPr>
        <w:pStyle w:val="Bezproreda"/>
        <w:numPr>
          <w:ilvl w:val="0"/>
          <w:numId w:val="9"/>
        </w:numPr>
        <w:ind w:left="1276" w:hanging="425"/>
        <w:jc w:val="both"/>
        <w:rPr>
          <w:sz w:val="22"/>
        </w:rPr>
      </w:pPr>
      <w:r w:rsidRPr="00CF5F49">
        <w:rPr>
          <w:sz w:val="22"/>
        </w:rPr>
        <w:t>objekte predškolskog i školskog obrazovanja s pripadajućim građevinskim zemljištem,</w:t>
      </w:r>
    </w:p>
    <w:p w:rsidR="00F44273" w:rsidRPr="00CF5F49" w:rsidRDefault="00F44273" w:rsidP="00F639C0">
      <w:pPr>
        <w:pStyle w:val="Bezproreda"/>
        <w:numPr>
          <w:ilvl w:val="0"/>
          <w:numId w:val="9"/>
        </w:numPr>
        <w:ind w:left="1276" w:hanging="425"/>
        <w:jc w:val="both"/>
        <w:rPr>
          <w:sz w:val="22"/>
        </w:rPr>
      </w:pPr>
      <w:r w:rsidRPr="00CF5F49">
        <w:rPr>
          <w:sz w:val="22"/>
        </w:rPr>
        <w:t>objekte zdravstvene i socijalne zaštite s pripadajućim građevinskim zemljištem,</w:t>
      </w:r>
    </w:p>
    <w:p w:rsidR="00D37084" w:rsidRPr="00CF5F49" w:rsidRDefault="00F44273" w:rsidP="00F639C0">
      <w:pPr>
        <w:pStyle w:val="Bezproreda"/>
        <w:numPr>
          <w:ilvl w:val="0"/>
          <w:numId w:val="9"/>
        </w:numPr>
        <w:ind w:left="1276" w:hanging="425"/>
        <w:jc w:val="both"/>
        <w:rPr>
          <w:sz w:val="22"/>
        </w:rPr>
      </w:pPr>
      <w:r w:rsidRPr="00CF5F49">
        <w:rPr>
          <w:sz w:val="22"/>
        </w:rPr>
        <w:t xml:space="preserve">objekte </w:t>
      </w:r>
      <w:r w:rsidR="006033CA" w:rsidRPr="00CF5F49">
        <w:rPr>
          <w:sz w:val="22"/>
        </w:rPr>
        <w:t>koje služe vjerskim zajednicama za obavljanje njihove vjerske i obrazovne djelatnosti</w:t>
      </w:r>
      <w:r w:rsidRPr="00CF5F49">
        <w:rPr>
          <w:sz w:val="22"/>
        </w:rPr>
        <w:t>,</w:t>
      </w:r>
      <w:r w:rsidR="00D37084" w:rsidRPr="00CF5F49">
        <w:rPr>
          <w:sz w:val="22"/>
        </w:rPr>
        <w:t xml:space="preserve"> s pripadajućim građevinskim zemljištem,</w:t>
      </w:r>
    </w:p>
    <w:p w:rsidR="005C74C7" w:rsidRPr="00CF5F49" w:rsidRDefault="00D37084" w:rsidP="005C74C7">
      <w:pPr>
        <w:pStyle w:val="Bezproreda"/>
        <w:numPr>
          <w:ilvl w:val="0"/>
          <w:numId w:val="9"/>
        </w:numPr>
        <w:ind w:left="1276" w:hanging="425"/>
        <w:jc w:val="both"/>
        <w:rPr>
          <w:sz w:val="22"/>
        </w:rPr>
      </w:pPr>
      <w:r w:rsidRPr="00CF5F49">
        <w:rPr>
          <w:sz w:val="22"/>
        </w:rPr>
        <w:t>objekte (stanove) predstavnika vjerskih zajednica koji se njima privremeno ko</w:t>
      </w:r>
      <w:r w:rsidR="000F36F5" w:rsidRPr="00CF5F49">
        <w:rPr>
          <w:sz w:val="22"/>
        </w:rPr>
        <w:t>riste.</w:t>
      </w:r>
    </w:p>
    <w:p w:rsidR="000F36F5" w:rsidRPr="00CF5F49" w:rsidRDefault="000F36F5" w:rsidP="000F36F5">
      <w:pPr>
        <w:pStyle w:val="Bezproreda"/>
        <w:ind w:left="1276"/>
        <w:jc w:val="both"/>
        <w:rPr>
          <w:sz w:val="22"/>
        </w:rPr>
      </w:pPr>
    </w:p>
    <w:p w:rsidR="006033CA" w:rsidRPr="00CF5F49" w:rsidRDefault="006033CA" w:rsidP="005C74C7">
      <w:pPr>
        <w:pStyle w:val="Bezproreda"/>
        <w:jc w:val="center"/>
        <w:rPr>
          <w:b/>
          <w:sz w:val="22"/>
        </w:rPr>
      </w:pPr>
      <w:r w:rsidRPr="00CF5F49">
        <w:rPr>
          <w:b/>
          <w:sz w:val="22"/>
        </w:rPr>
        <w:t xml:space="preserve">Članak </w:t>
      </w:r>
      <w:r w:rsidR="005C74C7" w:rsidRPr="00CF5F49">
        <w:rPr>
          <w:b/>
          <w:sz w:val="22"/>
        </w:rPr>
        <w:t>9</w:t>
      </w:r>
      <w:r w:rsidRPr="00CF5F49">
        <w:rPr>
          <w:b/>
          <w:sz w:val="22"/>
        </w:rPr>
        <w:t>.</w:t>
      </w:r>
    </w:p>
    <w:p w:rsidR="006033CA" w:rsidRPr="00CF5F49" w:rsidRDefault="00450342" w:rsidP="00450342">
      <w:pPr>
        <w:pStyle w:val="Bezproreda"/>
        <w:ind w:firstLine="708"/>
        <w:jc w:val="both"/>
        <w:rPr>
          <w:sz w:val="22"/>
        </w:rPr>
      </w:pPr>
      <w:r w:rsidRPr="00CF5F49">
        <w:rPr>
          <w:sz w:val="22"/>
          <w:vertAlign w:val="superscript"/>
        </w:rPr>
        <w:t>(1)</w:t>
      </w:r>
      <w:r w:rsidRPr="00CF5F49">
        <w:rPr>
          <w:sz w:val="22"/>
        </w:rPr>
        <w:t>Na zahtjev vlasnika, odnosno korisnika nekretnine, potpuno ili djelomično</w:t>
      </w:r>
      <w:r w:rsidR="003F4FB6" w:rsidRPr="00CF5F49">
        <w:rPr>
          <w:sz w:val="22"/>
        </w:rPr>
        <w:t>,</w:t>
      </w:r>
      <w:r w:rsidRPr="00CF5F49">
        <w:rPr>
          <w:sz w:val="22"/>
        </w:rPr>
        <w:t xml:space="preserve"> na određeno ili neodređeno vrijeme, osloboditi će se plaćanja komunalne naknade:</w:t>
      </w:r>
    </w:p>
    <w:p w:rsidR="0031232F" w:rsidRPr="0070586E" w:rsidRDefault="00512A5B" w:rsidP="0070586E">
      <w:pPr>
        <w:pStyle w:val="Bezproreda"/>
        <w:numPr>
          <w:ilvl w:val="0"/>
          <w:numId w:val="10"/>
        </w:numPr>
        <w:ind w:left="1276" w:hanging="425"/>
        <w:jc w:val="both"/>
        <w:rPr>
          <w:sz w:val="22"/>
        </w:rPr>
      </w:pPr>
      <w:r w:rsidRPr="00CF5F49">
        <w:rPr>
          <w:sz w:val="22"/>
        </w:rPr>
        <w:t xml:space="preserve">osoba odnosno </w:t>
      </w:r>
      <w:r w:rsidR="00A61D1E" w:rsidRPr="00CF5F49">
        <w:rPr>
          <w:sz w:val="22"/>
        </w:rPr>
        <w:t>obitelj korisnik</w:t>
      </w:r>
      <w:r w:rsidR="006033CA" w:rsidRPr="00CF5F49">
        <w:rPr>
          <w:sz w:val="22"/>
        </w:rPr>
        <w:t xml:space="preserve"> stalne novčane pomoći Centra za socijalnu skrb</w:t>
      </w:r>
      <w:r w:rsidR="00450342" w:rsidRPr="00CF5F49">
        <w:rPr>
          <w:sz w:val="22"/>
        </w:rPr>
        <w:t>,</w:t>
      </w:r>
    </w:p>
    <w:p w:rsidR="00615473" w:rsidRDefault="00512A5B" w:rsidP="00615473">
      <w:pPr>
        <w:pStyle w:val="Bezproreda"/>
        <w:numPr>
          <w:ilvl w:val="0"/>
          <w:numId w:val="10"/>
        </w:numPr>
        <w:ind w:left="1276" w:hanging="425"/>
        <w:jc w:val="both"/>
        <w:rPr>
          <w:sz w:val="22"/>
        </w:rPr>
      </w:pPr>
      <w:r w:rsidRPr="00CF5F49">
        <w:rPr>
          <w:sz w:val="22"/>
        </w:rPr>
        <w:t xml:space="preserve">osoba ili </w:t>
      </w:r>
      <w:r w:rsidR="00EA0D2C" w:rsidRPr="00CF5F49">
        <w:rPr>
          <w:sz w:val="22"/>
        </w:rPr>
        <w:t>o</w:t>
      </w:r>
      <w:r w:rsidRPr="00CF5F49">
        <w:rPr>
          <w:sz w:val="22"/>
        </w:rPr>
        <w:t>bitelj kojoj</w:t>
      </w:r>
      <w:r w:rsidR="00615473" w:rsidRPr="00CF5F49">
        <w:rPr>
          <w:sz w:val="22"/>
        </w:rPr>
        <w:t xml:space="preserve"> je na nekretnini uslijed elementarne nepogode ili druge nezgode </w:t>
      </w:r>
      <w:r w:rsidR="00EA0D2C" w:rsidRPr="00CF5F49">
        <w:rPr>
          <w:sz w:val="22"/>
        </w:rPr>
        <w:t xml:space="preserve">uzrokovane višom silom </w:t>
      </w:r>
      <w:r w:rsidR="00615473" w:rsidRPr="00CF5F49">
        <w:rPr>
          <w:sz w:val="22"/>
        </w:rPr>
        <w:t>nastala šteta koja višestruko premašuje iznos komunalne naknade</w:t>
      </w:r>
      <w:r w:rsidR="00EA0D2C" w:rsidRPr="00CF5F49">
        <w:rPr>
          <w:sz w:val="22"/>
        </w:rPr>
        <w:t>,</w:t>
      </w:r>
    </w:p>
    <w:p w:rsidR="0070586E" w:rsidRPr="00CF5F49" w:rsidRDefault="0070586E" w:rsidP="00615473">
      <w:pPr>
        <w:pStyle w:val="Bezproreda"/>
        <w:numPr>
          <w:ilvl w:val="0"/>
          <w:numId w:val="10"/>
        </w:numPr>
        <w:ind w:left="1276" w:hanging="425"/>
        <w:jc w:val="both"/>
        <w:rPr>
          <w:sz w:val="22"/>
        </w:rPr>
      </w:pPr>
      <w:r>
        <w:rPr>
          <w:sz w:val="22"/>
        </w:rPr>
        <w:t>Pravne ili fizičke osobe koje u protekloj godini zaposle najmanje pet radnika na neodređeno vrijeme s područja općine Sikirevci.</w:t>
      </w:r>
    </w:p>
    <w:p w:rsidR="00450342" w:rsidRPr="00CF5F49" w:rsidRDefault="006F6C3F" w:rsidP="00450342">
      <w:pPr>
        <w:pStyle w:val="Bezproreda"/>
        <w:numPr>
          <w:ilvl w:val="0"/>
          <w:numId w:val="10"/>
        </w:numPr>
        <w:ind w:left="1276" w:hanging="425"/>
        <w:jc w:val="both"/>
        <w:rPr>
          <w:sz w:val="22"/>
        </w:rPr>
      </w:pPr>
      <w:r>
        <w:rPr>
          <w:sz w:val="22"/>
        </w:rPr>
        <w:t>O</w:t>
      </w:r>
      <w:r w:rsidR="00AE24B6" w:rsidRPr="00CF5F49">
        <w:rPr>
          <w:sz w:val="22"/>
        </w:rPr>
        <w:t xml:space="preserve">pćinski načelnik može </w:t>
      </w:r>
      <w:r w:rsidR="00450342" w:rsidRPr="00CF5F49">
        <w:rPr>
          <w:sz w:val="22"/>
        </w:rPr>
        <w:t>posebnom odlukom odobriti potpuno ili djelomično oslobađanje od plaćanja komunalne naknade vlasnika, odnosno</w:t>
      </w:r>
      <w:r w:rsidR="00AE24B6" w:rsidRPr="00CF5F49">
        <w:rPr>
          <w:sz w:val="22"/>
        </w:rPr>
        <w:t xml:space="preserve"> korisnika nekretnine, ako ocijeni da je isti u nemogućnosti platiti komunalnu naknadu iz razloga koji nis</w:t>
      </w:r>
      <w:r w:rsidR="00EA0D2C" w:rsidRPr="00CF5F49">
        <w:rPr>
          <w:sz w:val="22"/>
        </w:rPr>
        <w:t xml:space="preserve">u navedeni točkom 1., </w:t>
      </w:r>
      <w:r w:rsidR="00046122" w:rsidRPr="00CF5F49">
        <w:rPr>
          <w:sz w:val="22"/>
        </w:rPr>
        <w:t>2</w:t>
      </w:r>
      <w:r w:rsidR="00AE24B6" w:rsidRPr="00CF5F49">
        <w:rPr>
          <w:sz w:val="22"/>
        </w:rPr>
        <w:t>.</w:t>
      </w:r>
      <w:r w:rsidR="00BC6CB1">
        <w:rPr>
          <w:sz w:val="22"/>
        </w:rPr>
        <w:t xml:space="preserve">, i 3. </w:t>
      </w:r>
      <w:r w:rsidR="00AE24B6" w:rsidRPr="00CF5F49">
        <w:rPr>
          <w:sz w:val="22"/>
        </w:rPr>
        <w:t xml:space="preserve"> ovog članka, a o tome je dužan izvijestiti Općinsko vijeće najkasnije do 31. ožujka tekuće godine za prethodnu godinu.</w:t>
      </w:r>
    </w:p>
    <w:p w:rsidR="00D37556" w:rsidRPr="00CF5F49" w:rsidRDefault="00D37556" w:rsidP="00D37556">
      <w:pPr>
        <w:pStyle w:val="Bezproreda"/>
        <w:ind w:firstLine="708"/>
        <w:jc w:val="both"/>
        <w:rPr>
          <w:sz w:val="22"/>
        </w:rPr>
      </w:pPr>
      <w:r w:rsidRPr="00CF5F49">
        <w:rPr>
          <w:sz w:val="22"/>
          <w:vertAlign w:val="superscript"/>
        </w:rPr>
        <w:t>(2)</w:t>
      </w:r>
      <w:r w:rsidRPr="00CF5F49">
        <w:rPr>
          <w:sz w:val="22"/>
        </w:rPr>
        <w:t>Općinsko vijeće može posebnom odlukom utvrditi ostale kriterije i načine za oslobađanje plaćanja komunalne naknade.</w:t>
      </w:r>
    </w:p>
    <w:p w:rsidR="00EA0D2C" w:rsidRPr="003848F6" w:rsidRDefault="003848F6" w:rsidP="003848F6">
      <w:pPr>
        <w:spacing w:after="0" w:line="240" w:lineRule="auto"/>
        <w:rPr>
          <w:rFonts w:ascii="Times New Roman" w:hAnsi="Times New Roman"/>
          <w:lang w:bidi="en-US"/>
        </w:rPr>
      </w:pPr>
      <w:r>
        <w:rPr>
          <w:rFonts w:ascii="Times New Roman" w:hAnsi="Times New Roman"/>
          <w:lang w:bidi="en-US"/>
        </w:rPr>
        <w:t> </w:t>
      </w:r>
    </w:p>
    <w:p w:rsidR="00046122" w:rsidRPr="00CF5F49" w:rsidRDefault="00046122" w:rsidP="00046122">
      <w:pPr>
        <w:pStyle w:val="Bezproreda"/>
        <w:jc w:val="center"/>
        <w:rPr>
          <w:b/>
          <w:sz w:val="22"/>
        </w:rPr>
      </w:pPr>
      <w:r w:rsidRPr="00CF5F49">
        <w:rPr>
          <w:b/>
          <w:sz w:val="22"/>
        </w:rPr>
        <w:t>Članak 10.</w:t>
      </w:r>
    </w:p>
    <w:p w:rsidR="00046122" w:rsidRPr="00CF5F49" w:rsidRDefault="00046122" w:rsidP="00046122">
      <w:pPr>
        <w:pStyle w:val="Bezproreda"/>
        <w:ind w:firstLine="708"/>
        <w:jc w:val="both"/>
        <w:rPr>
          <w:sz w:val="22"/>
        </w:rPr>
      </w:pPr>
      <w:r w:rsidRPr="00CF5F49">
        <w:rPr>
          <w:sz w:val="22"/>
          <w:vertAlign w:val="superscript"/>
        </w:rPr>
        <w:t>(1)</w:t>
      </w:r>
      <w:r w:rsidRPr="00CF5F49">
        <w:rPr>
          <w:sz w:val="22"/>
        </w:rPr>
        <w:t xml:space="preserve">Za slučajeve potpunog ili djelomičnog oslobađanja od plaćanja komunalne naknade iz članka 8. i 9. ove Odluke,  sredstva će se namiriti iz </w:t>
      </w:r>
      <w:r w:rsidR="00BC0238" w:rsidRPr="00CF5F49">
        <w:rPr>
          <w:sz w:val="22"/>
        </w:rPr>
        <w:t>p</w:t>
      </w:r>
      <w:r w:rsidRPr="00CF5F49">
        <w:rPr>
          <w:sz w:val="22"/>
        </w:rPr>
        <w:t xml:space="preserve">roračuna </w:t>
      </w:r>
      <w:r w:rsidR="00BC0238" w:rsidRPr="00CF5F49">
        <w:rPr>
          <w:sz w:val="22"/>
        </w:rPr>
        <w:t>O</w:t>
      </w:r>
      <w:r w:rsidRPr="00CF5F49">
        <w:rPr>
          <w:sz w:val="22"/>
        </w:rPr>
        <w:t>pćine</w:t>
      </w:r>
      <w:r w:rsidR="00BC6CB1">
        <w:rPr>
          <w:sz w:val="22"/>
        </w:rPr>
        <w:t xml:space="preserve"> Sikirevci</w:t>
      </w:r>
      <w:r w:rsidR="0029346B" w:rsidRPr="00CF5F49">
        <w:rPr>
          <w:sz w:val="22"/>
        </w:rPr>
        <w:t>.</w:t>
      </w:r>
    </w:p>
    <w:p w:rsidR="006033CA" w:rsidRPr="00CF5F49" w:rsidRDefault="006033CA" w:rsidP="006033CA">
      <w:pPr>
        <w:pStyle w:val="Bezproreda"/>
        <w:jc w:val="both"/>
        <w:rPr>
          <w:sz w:val="22"/>
        </w:rPr>
      </w:pPr>
    </w:p>
    <w:p w:rsidR="00AE24B6" w:rsidRPr="00CF5F49" w:rsidRDefault="00AE24B6" w:rsidP="00AE24B6">
      <w:pPr>
        <w:pStyle w:val="Bezproreda"/>
        <w:jc w:val="center"/>
        <w:rPr>
          <w:b/>
          <w:sz w:val="22"/>
        </w:rPr>
      </w:pPr>
      <w:r w:rsidRPr="00CF5F49">
        <w:rPr>
          <w:b/>
          <w:sz w:val="22"/>
        </w:rPr>
        <w:t>Članak 1</w:t>
      </w:r>
      <w:r w:rsidR="00046122" w:rsidRPr="00CF5F49">
        <w:rPr>
          <w:b/>
          <w:sz w:val="22"/>
        </w:rPr>
        <w:t>1</w:t>
      </w:r>
      <w:r w:rsidRPr="00CF5F49">
        <w:rPr>
          <w:b/>
          <w:sz w:val="22"/>
        </w:rPr>
        <w:t>.</w:t>
      </w:r>
    </w:p>
    <w:p w:rsidR="00AE24B6" w:rsidRPr="00CF5F49" w:rsidRDefault="000B6E1E" w:rsidP="00AE24B6">
      <w:pPr>
        <w:pStyle w:val="Bezproreda"/>
        <w:ind w:firstLine="708"/>
        <w:jc w:val="both"/>
        <w:rPr>
          <w:sz w:val="22"/>
        </w:rPr>
      </w:pPr>
      <w:r w:rsidRPr="00CF5F49">
        <w:rPr>
          <w:sz w:val="22"/>
          <w:vertAlign w:val="superscript"/>
        </w:rPr>
        <w:t>(1)</w:t>
      </w:r>
      <w:r w:rsidR="00AE24B6" w:rsidRPr="00CF5F49">
        <w:rPr>
          <w:sz w:val="22"/>
        </w:rPr>
        <w:t xml:space="preserve">Rješenje o </w:t>
      </w:r>
      <w:r w:rsidRPr="00CF5F49">
        <w:rPr>
          <w:sz w:val="22"/>
        </w:rPr>
        <w:t xml:space="preserve">privremenom, potpunom ili djelomičnom </w:t>
      </w:r>
      <w:r w:rsidR="00AE24B6" w:rsidRPr="00CF5F49">
        <w:rPr>
          <w:sz w:val="22"/>
        </w:rPr>
        <w:t>oslobađanju od plaćanja komunalne naknade iz članka 9.</w:t>
      </w:r>
      <w:r w:rsidR="0029346B" w:rsidRPr="00CF5F49">
        <w:rPr>
          <w:sz w:val="22"/>
        </w:rPr>
        <w:t xml:space="preserve"> stavka 1. </w:t>
      </w:r>
      <w:r w:rsidR="00AE24B6" w:rsidRPr="00CF5F49">
        <w:rPr>
          <w:sz w:val="22"/>
        </w:rPr>
        <w:t xml:space="preserve">donosi Jedinstveni upravni odjel </w:t>
      </w:r>
      <w:r w:rsidR="006F6C3F">
        <w:rPr>
          <w:sz w:val="22"/>
        </w:rPr>
        <w:t>O</w:t>
      </w:r>
      <w:r w:rsidR="00BC6CB1">
        <w:rPr>
          <w:sz w:val="22"/>
        </w:rPr>
        <w:t>pćine Sikirevci</w:t>
      </w:r>
      <w:r w:rsidR="005F7596" w:rsidRPr="00CF5F49">
        <w:rPr>
          <w:sz w:val="22"/>
        </w:rPr>
        <w:t xml:space="preserve"> na temelju pozitivnog mišljenja </w:t>
      </w:r>
      <w:r w:rsidR="006F6C3F">
        <w:rPr>
          <w:sz w:val="22"/>
        </w:rPr>
        <w:t>O</w:t>
      </w:r>
      <w:r w:rsidR="005F7596" w:rsidRPr="00CF5F49">
        <w:rPr>
          <w:sz w:val="22"/>
        </w:rPr>
        <w:t>pćinskog načelnika</w:t>
      </w:r>
      <w:r w:rsidR="00AE24B6" w:rsidRPr="00CF5F49">
        <w:rPr>
          <w:sz w:val="22"/>
        </w:rPr>
        <w:t>.</w:t>
      </w:r>
    </w:p>
    <w:p w:rsidR="000B6E1E" w:rsidRPr="00CF5F49" w:rsidRDefault="000B6E1E" w:rsidP="000B6E1E">
      <w:pPr>
        <w:pStyle w:val="Bezproreda"/>
        <w:ind w:firstLine="708"/>
        <w:jc w:val="both"/>
        <w:rPr>
          <w:sz w:val="22"/>
        </w:rPr>
      </w:pPr>
      <w:r w:rsidRPr="00CF5F49">
        <w:rPr>
          <w:sz w:val="22"/>
          <w:vertAlign w:val="superscript"/>
        </w:rPr>
        <w:t>(2)</w:t>
      </w:r>
      <w:r w:rsidRPr="00CF5F49">
        <w:rPr>
          <w:sz w:val="22"/>
        </w:rPr>
        <w:t xml:space="preserve">Plaćanja komunalne naknade iz članka 9. </w:t>
      </w:r>
      <w:r w:rsidR="00AC23E2" w:rsidRPr="00CF5F49">
        <w:rPr>
          <w:sz w:val="22"/>
        </w:rPr>
        <w:t xml:space="preserve">ove Odluke, </w:t>
      </w:r>
      <w:r w:rsidRPr="00CF5F49">
        <w:rPr>
          <w:sz w:val="22"/>
        </w:rPr>
        <w:t xml:space="preserve">mogu se </w:t>
      </w:r>
      <w:r w:rsidR="00AC23E2" w:rsidRPr="00CF5F49">
        <w:rPr>
          <w:sz w:val="22"/>
        </w:rPr>
        <w:t>osloboditi samo</w:t>
      </w:r>
      <w:r w:rsidRPr="00CF5F49">
        <w:rPr>
          <w:sz w:val="22"/>
        </w:rPr>
        <w:t xml:space="preserve"> obveznici </w:t>
      </w:r>
      <w:r w:rsidR="00AC23E2" w:rsidRPr="00CF5F49">
        <w:rPr>
          <w:sz w:val="22"/>
        </w:rPr>
        <w:t>koji podnesu pis</w:t>
      </w:r>
      <w:r w:rsidR="00FC3F22">
        <w:rPr>
          <w:sz w:val="22"/>
        </w:rPr>
        <w:t>a</w:t>
      </w:r>
      <w:r w:rsidR="00AC23E2" w:rsidRPr="00CF5F49">
        <w:rPr>
          <w:sz w:val="22"/>
        </w:rPr>
        <w:t>ni zahtjev</w:t>
      </w:r>
      <w:r w:rsidRPr="00CF5F49">
        <w:rPr>
          <w:sz w:val="22"/>
        </w:rPr>
        <w:t xml:space="preserve">, uz koji su dužni </w:t>
      </w:r>
      <w:r w:rsidR="00AC23E2" w:rsidRPr="00CF5F49">
        <w:rPr>
          <w:sz w:val="22"/>
        </w:rPr>
        <w:t>priložiti</w:t>
      </w:r>
      <w:r w:rsidR="00786BFD">
        <w:rPr>
          <w:sz w:val="22"/>
        </w:rPr>
        <w:t xml:space="preserve"> </w:t>
      </w:r>
      <w:r w:rsidR="00935FCE" w:rsidRPr="00CF5F49">
        <w:rPr>
          <w:sz w:val="22"/>
        </w:rPr>
        <w:t xml:space="preserve">sve potrebne </w:t>
      </w:r>
      <w:r w:rsidR="005F7596" w:rsidRPr="00CF5F49">
        <w:rPr>
          <w:sz w:val="22"/>
        </w:rPr>
        <w:t>dokaze</w:t>
      </w:r>
      <w:r w:rsidR="00786BFD">
        <w:rPr>
          <w:sz w:val="22"/>
        </w:rPr>
        <w:t xml:space="preserve"> </w:t>
      </w:r>
      <w:r w:rsidR="005F7596" w:rsidRPr="00CF5F49">
        <w:rPr>
          <w:sz w:val="22"/>
        </w:rPr>
        <w:t>o ispunjavanju uvjeta za oslobađanje</w:t>
      </w:r>
      <w:r w:rsidR="00935FCE" w:rsidRPr="00CF5F49">
        <w:rPr>
          <w:sz w:val="22"/>
        </w:rPr>
        <w:t>.</w:t>
      </w:r>
    </w:p>
    <w:p w:rsidR="005F7596" w:rsidRPr="00CF5F49" w:rsidRDefault="005F7596" w:rsidP="000B6E1E">
      <w:pPr>
        <w:pStyle w:val="Bezproreda"/>
        <w:ind w:firstLine="708"/>
        <w:jc w:val="both"/>
        <w:rPr>
          <w:sz w:val="22"/>
        </w:rPr>
      </w:pPr>
      <w:r w:rsidRPr="00CF5F49">
        <w:rPr>
          <w:sz w:val="22"/>
          <w:vertAlign w:val="superscript"/>
        </w:rPr>
        <w:lastRenderedPageBreak/>
        <w:t>(3)</w:t>
      </w:r>
      <w:r w:rsidRPr="00CF5F49">
        <w:rPr>
          <w:sz w:val="22"/>
        </w:rPr>
        <w:t xml:space="preserve">Dokazom u smislu prethodnog stavka smatra se; rješenje Centra za </w:t>
      </w:r>
      <w:r w:rsidR="007C57FE" w:rsidRPr="00CF5F49">
        <w:rPr>
          <w:sz w:val="22"/>
        </w:rPr>
        <w:t>socijalnu skrb, te drugi dokazi prema</w:t>
      </w:r>
      <w:r w:rsidRPr="00CF5F49">
        <w:rPr>
          <w:sz w:val="22"/>
        </w:rPr>
        <w:t xml:space="preserve"> zahtjevu Jedinstvenog upravnog odjela </w:t>
      </w:r>
      <w:r w:rsidR="00FC3F22">
        <w:rPr>
          <w:sz w:val="22"/>
        </w:rPr>
        <w:t>O</w:t>
      </w:r>
      <w:r w:rsidR="00BC6CB1">
        <w:rPr>
          <w:sz w:val="22"/>
        </w:rPr>
        <w:t>pćine Sikirevci</w:t>
      </w:r>
      <w:r w:rsidRPr="00CF5F49">
        <w:rPr>
          <w:sz w:val="22"/>
        </w:rPr>
        <w:t>.</w:t>
      </w:r>
    </w:p>
    <w:p w:rsidR="00AE24B6" w:rsidRPr="00CF5F49" w:rsidRDefault="00AE24B6" w:rsidP="000B6E1E">
      <w:pPr>
        <w:pStyle w:val="Bezproreda"/>
        <w:rPr>
          <w:sz w:val="22"/>
        </w:rPr>
      </w:pPr>
    </w:p>
    <w:p w:rsidR="00AE24B6" w:rsidRPr="00CF5F49" w:rsidRDefault="00AE24B6" w:rsidP="00AE24B6">
      <w:pPr>
        <w:pStyle w:val="Bezproreda"/>
        <w:jc w:val="center"/>
        <w:rPr>
          <w:b/>
          <w:sz w:val="22"/>
        </w:rPr>
      </w:pPr>
      <w:r w:rsidRPr="00CF5F49">
        <w:rPr>
          <w:b/>
          <w:sz w:val="22"/>
        </w:rPr>
        <w:t>Članak 1</w:t>
      </w:r>
      <w:r w:rsidR="00046122" w:rsidRPr="00CF5F49">
        <w:rPr>
          <w:b/>
          <w:sz w:val="22"/>
        </w:rPr>
        <w:t>2</w:t>
      </w:r>
      <w:r w:rsidRPr="00CF5F49">
        <w:rPr>
          <w:b/>
          <w:sz w:val="22"/>
        </w:rPr>
        <w:t>.</w:t>
      </w:r>
    </w:p>
    <w:p w:rsidR="003848F6" w:rsidRDefault="00AE24B6" w:rsidP="003848F6">
      <w:pPr>
        <w:pStyle w:val="Bezproreda"/>
        <w:ind w:firstLine="708"/>
        <w:jc w:val="both"/>
        <w:rPr>
          <w:sz w:val="22"/>
        </w:rPr>
      </w:pPr>
      <w:r w:rsidRPr="00CF5F49">
        <w:rPr>
          <w:sz w:val="22"/>
          <w:vertAlign w:val="superscript"/>
        </w:rPr>
        <w:t>(1)</w:t>
      </w:r>
      <w:r w:rsidR="006033CA" w:rsidRPr="00CF5F49">
        <w:rPr>
          <w:sz w:val="22"/>
        </w:rPr>
        <w:t>Za poslovni prostor i građevinsko zemljište koje služi u svrhu obavljanja poslovne djelatnosti, u slučaju kad se poslovna djelatnost ne obavlja više od 6 mjeseci u kalendarskoj godini, koeficijent namjene se umanjuje za 50%, ali ne može biti manji od koeficijenta namjene za stambeni prostor, odnosno neizgrađeno građevinsko zemljište.</w:t>
      </w:r>
    </w:p>
    <w:p w:rsidR="003848F6" w:rsidRPr="00CF5F49" w:rsidRDefault="003848F6" w:rsidP="003848F6">
      <w:pPr>
        <w:pStyle w:val="Bezproreda"/>
        <w:ind w:firstLine="708"/>
        <w:jc w:val="both"/>
        <w:rPr>
          <w:sz w:val="22"/>
        </w:rPr>
      </w:pPr>
    </w:p>
    <w:p w:rsidR="006033CA" w:rsidRPr="00CF5F49" w:rsidRDefault="006033CA" w:rsidP="00AC23E2">
      <w:pPr>
        <w:pStyle w:val="Bezproreda"/>
        <w:jc w:val="center"/>
        <w:rPr>
          <w:b/>
          <w:sz w:val="22"/>
        </w:rPr>
      </w:pPr>
      <w:r w:rsidRPr="00CF5F49">
        <w:rPr>
          <w:b/>
          <w:sz w:val="22"/>
        </w:rPr>
        <w:t>III.</w:t>
      </w:r>
    </w:p>
    <w:p w:rsidR="00CF5F49" w:rsidRPr="00CF5F49" w:rsidRDefault="006033CA" w:rsidP="00AC23E2">
      <w:pPr>
        <w:pStyle w:val="Bezproreda"/>
        <w:jc w:val="center"/>
        <w:rPr>
          <w:b/>
          <w:sz w:val="22"/>
        </w:rPr>
      </w:pPr>
      <w:r w:rsidRPr="00CF5F49">
        <w:rPr>
          <w:b/>
          <w:sz w:val="22"/>
        </w:rPr>
        <w:t>NASELJA I Z</w:t>
      </w:r>
      <w:r w:rsidR="00BC6CB1">
        <w:rPr>
          <w:b/>
          <w:sz w:val="22"/>
        </w:rPr>
        <w:t>ONA U KOJOJ</w:t>
      </w:r>
      <w:r w:rsidR="00CF5F49" w:rsidRPr="00CF5F49">
        <w:rPr>
          <w:b/>
          <w:sz w:val="22"/>
        </w:rPr>
        <w:t xml:space="preserve"> SE UTVRÐUJE OBVEZA</w:t>
      </w:r>
    </w:p>
    <w:p w:rsidR="006033CA" w:rsidRPr="00CF5F49" w:rsidRDefault="006033CA" w:rsidP="00AC23E2">
      <w:pPr>
        <w:pStyle w:val="Bezproreda"/>
        <w:jc w:val="center"/>
        <w:rPr>
          <w:b/>
          <w:sz w:val="22"/>
        </w:rPr>
      </w:pPr>
      <w:r w:rsidRPr="00CF5F49">
        <w:rPr>
          <w:b/>
          <w:sz w:val="22"/>
        </w:rPr>
        <w:t>PLAĆANJA KOMUNALNE NAKNADE</w:t>
      </w:r>
    </w:p>
    <w:p w:rsidR="00AC23E2" w:rsidRPr="00CF5F49" w:rsidRDefault="00AC23E2" w:rsidP="00AC23E2">
      <w:pPr>
        <w:pStyle w:val="Bezproreda"/>
        <w:jc w:val="center"/>
        <w:rPr>
          <w:b/>
          <w:sz w:val="22"/>
        </w:rPr>
      </w:pPr>
    </w:p>
    <w:p w:rsidR="006033CA" w:rsidRPr="00CF5F49" w:rsidRDefault="006033CA" w:rsidP="00AC23E2">
      <w:pPr>
        <w:pStyle w:val="Bezproreda"/>
        <w:jc w:val="center"/>
        <w:rPr>
          <w:b/>
          <w:sz w:val="22"/>
        </w:rPr>
      </w:pPr>
      <w:r w:rsidRPr="00CF5F49">
        <w:rPr>
          <w:b/>
          <w:sz w:val="22"/>
        </w:rPr>
        <w:t>Članak 1</w:t>
      </w:r>
      <w:r w:rsidR="00CC6CCF" w:rsidRPr="00CF5F49">
        <w:rPr>
          <w:b/>
          <w:sz w:val="22"/>
        </w:rPr>
        <w:t>3</w:t>
      </w:r>
      <w:r w:rsidRPr="00CF5F49">
        <w:rPr>
          <w:b/>
          <w:sz w:val="22"/>
        </w:rPr>
        <w:t>.</w:t>
      </w:r>
    </w:p>
    <w:p w:rsidR="00B87A4E" w:rsidRDefault="00AC23E2" w:rsidP="00AC23E2">
      <w:pPr>
        <w:pStyle w:val="Bezproreda"/>
        <w:ind w:firstLine="708"/>
        <w:jc w:val="both"/>
        <w:rPr>
          <w:sz w:val="22"/>
        </w:rPr>
      </w:pPr>
      <w:r w:rsidRPr="00CF5F49">
        <w:rPr>
          <w:sz w:val="22"/>
          <w:vertAlign w:val="superscript"/>
        </w:rPr>
        <w:t>(1)</w:t>
      </w:r>
      <w:r w:rsidR="00BC6CB1">
        <w:rPr>
          <w:sz w:val="22"/>
        </w:rPr>
        <w:t>Na području općine Sikirevci</w:t>
      </w:r>
      <w:r w:rsidR="006033CA" w:rsidRPr="00CF5F49">
        <w:rPr>
          <w:sz w:val="22"/>
        </w:rPr>
        <w:t xml:space="preserve"> </w:t>
      </w:r>
      <w:r w:rsidR="007F3118" w:rsidRPr="00CF5F49">
        <w:rPr>
          <w:sz w:val="22"/>
        </w:rPr>
        <w:t>utvrđuj</w:t>
      </w:r>
      <w:r w:rsidR="008E1774" w:rsidRPr="00CF5F49">
        <w:rPr>
          <w:sz w:val="22"/>
        </w:rPr>
        <w:t>e</w:t>
      </w:r>
      <w:r w:rsidR="007F3118" w:rsidRPr="00CF5F49">
        <w:rPr>
          <w:sz w:val="22"/>
        </w:rPr>
        <w:t xml:space="preserve"> se</w:t>
      </w:r>
      <w:r w:rsidR="00BC6CB1">
        <w:rPr>
          <w:sz w:val="22"/>
        </w:rPr>
        <w:t xml:space="preserve"> 1</w:t>
      </w:r>
      <w:r w:rsidR="001A63CA" w:rsidRPr="00CF5F49">
        <w:rPr>
          <w:sz w:val="22"/>
        </w:rPr>
        <w:t xml:space="preserve"> (</w:t>
      </w:r>
      <w:r w:rsidR="00BC6CB1">
        <w:rPr>
          <w:sz w:val="22"/>
        </w:rPr>
        <w:t>jedna</w:t>
      </w:r>
      <w:r w:rsidR="001A63CA" w:rsidRPr="00CF5F49">
        <w:rPr>
          <w:sz w:val="22"/>
        </w:rPr>
        <w:t>) zon</w:t>
      </w:r>
      <w:r w:rsidR="00BC6CB1">
        <w:rPr>
          <w:sz w:val="22"/>
        </w:rPr>
        <w:t>a</w:t>
      </w:r>
      <w:r w:rsidRPr="00CF5F49">
        <w:rPr>
          <w:sz w:val="22"/>
        </w:rPr>
        <w:t xml:space="preserve"> za obračun i</w:t>
      </w:r>
      <w:r w:rsidR="001A63CA" w:rsidRPr="00CF5F49">
        <w:rPr>
          <w:sz w:val="22"/>
        </w:rPr>
        <w:t xml:space="preserve"> naplatu komunalne naknade </w:t>
      </w:r>
    </w:p>
    <w:p w:rsidR="00727CF6" w:rsidRPr="00CF5F49" w:rsidRDefault="00B87A4E" w:rsidP="00AC23E2">
      <w:pPr>
        <w:pStyle w:val="Bezproreda"/>
        <w:ind w:firstLine="708"/>
        <w:jc w:val="both"/>
        <w:rPr>
          <w:sz w:val="22"/>
        </w:rPr>
      </w:pPr>
      <w:r w:rsidRPr="00CF5F49">
        <w:rPr>
          <w:sz w:val="22"/>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2"/>
        <w:gridCol w:w="7229"/>
      </w:tblGrid>
      <w:tr w:rsidR="003848F6" w:rsidRPr="00B43931" w:rsidTr="003848F6">
        <w:trPr>
          <w:trHeight w:val="336"/>
          <w:jc w:val="center"/>
        </w:trPr>
        <w:tc>
          <w:tcPr>
            <w:tcW w:w="902" w:type="dxa"/>
            <w:tcBorders>
              <w:top w:val="single" w:sz="4" w:space="0" w:color="auto"/>
              <w:bottom w:val="single" w:sz="4" w:space="0" w:color="auto"/>
              <w:right w:val="single" w:sz="4" w:space="0" w:color="auto"/>
            </w:tcBorders>
            <w:shd w:val="clear" w:color="auto" w:fill="F2F2F2"/>
            <w:vAlign w:val="center"/>
          </w:tcPr>
          <w:p w:rsidR="00727CF6" w:rsidRPr="003848F6" w:rsidRDefault="00727CF6" w:rsidP="003848F6">
            <w:pPr>
              <w:pStyle w:val="Bezproreda"/>
              <w:jc w:val="center"/>
              <w:rPr>
                <w:b/>
                <w:sz w:val="22"/>
              </w:rPr>
            </w:pPr>
            <w:r w:rsidRPr="003848F6">
              <w:rPr>
                <w:b/>
                <w:sz w:val="22"/>
              </w:rPr>
              <w:t>ZONA</w:t>
            </w:r>
          </w:p>
        </w:tc>
        <w:tc>
          <w:tcPr>
            <w:tcW w:w="7229" w:type="dxa"/>
            <w:tcBorders>
              <w:top w:val="single" w:sz="4" w:space="0" w:color="auto"/>
              <w:left w:val="single" w:sz="4" w:space="0" w:color="auto"/>
              <w:bottom w:val="single" w:sz="4" w:space="0" w:color="auto"/>
            </w:tcBorders>
            <w:shd w:val="clear" w:color="auto" w:fill="F2F2F2"/>
            <w:vAlign w:val="center"/>
          </w:tcPr>
          <w:p w:rsidR="00727CF6" w:rsidRPr="003848F6" w:rsidRDefault="00727CF6" w:rsidP="003848F6">
            <w:pPr>
              <w:pStyle w:val="Bezproreda"/>
              <w:jc w:val="center"/>
              <w:rPr>
                <w:b/>
                <w:sz w:val="22"/>
              </w:rPr>
            </w:pPr>
            <w:r w:rsidRPr="003848F6">
              <w:rPr>
                <w:b/>
                <w:sz w:val="22"/>
              </w:rPr>
              <w:t xml:space="preserve">PODRUČJE / </w:t>
            </w:r>
            <w:r w:rsidR="003848F6" w:rsidRPr="003848F6">
              <w:rPr>
                <w:b/>
                <w:sz w:val="22"/>
              </w:rPr>
              <w:t>NASELJA</w:t>
            </w:r>
          </w:p>
        </w:tc>
      </w:tr>
      <w:tr w:rsidR="00727CF6" w:rsidRPr="00B43931" w:rsidTr="00C32B8E">
        <w:trPr>
          <w:trHeight w:val="360"/>
          <w:jc w:val="center"/>
        </w:trPr>
        <w:tc>
          <w:tcPr>
            <w:tcW w:w="902" w:type="dxa"/>
            <w:tcBorders>
              <w:top w:val="single" w:sz="4" w:space="0" w:color="auto"/>
              <w:bottom w:val="single" w:sz="4" w:space="0" w:color="auto"/>
              <w:right w:val="single" w:sz="4" w:space="0" w:color="auto"/>
            </w:tcBorders>
            <w:vAlign w:val="center"/>
          </w:tcPr>
          <w:p w:rsidR="00727CF6" w:rsidRPr="00C32B8E" w:rsidRDefault="003848F6" w:rsidP="00C32B8E">
            <w:pPr>
              <w:pStyle w:val="Bezproreda"/>
              <w:jc w:val="center"/>
              <w:rPr>
                <w:b/>
                <w:sz w:val="22"/>
              </w:rPr>
            </w:pPr>
            <w:r w:rsidRPr="00C32B8E">
              <w:rPr>
                <w:b/>
              </w:rPr>
              <w:t>I</w:t>
            </w:r>
          </w:p>
        </w:tc>
        <w:tc>
          <w:tcPr>
            <w:tcW w:w="7229" w:type="dxa"/>
            <w:tcBorders>
              <w:top w:val="single" w:sz="4" w:space="0" w:color="auto"/>
              <w:left w:val="single" w:sz="4" w:space="0" w:color="auto"/>
              <w:bottom w:val="single" w:sz="4" w:space="0" w:color="auto"/>
            </w:tcBorders>
            <w:vAlign w:val="center"/>
          </w:tcPr>
          <w:p w:rsidR="00727CF6" w:rsidRPr="003848F6" w:rsidRDefault="00BC6CB1" w:rsidP="00FC2A42">
            <w:pPr>
              <w:pStyle w:val="Bezproreda"/>
              <w:rPr>
                <w:sz w:val="22"/>
              </w:rPr>
            </w:pPr>
            <w:r>
              <w:rPr>
                <w:sz w:val="22"/>
              </w:rPr>
              <w:t>Područje općine Sikirevci</w:t>
            </w:r>
            <w:r w:rsidR="00B87A4E">
              <w:rPr>
                <w:sz w:val="22"/>
              </w:rPr>
              <w:t>; naselje Sikirevci, naselje Jaruge</w:t>
            </w:r>
          </w:p>
        </w:tc>
      </w:tr>
    </w:tbl>
    <w:p w:rsidR="00BC6CB1" w:rsidRDefault="00BC6CB1" w:rsidP="003848F6">
      <w:pPr>
        <w:pStyle w:val="StandardWeb"/>
        <w:spacing w:before="0" w:beforeAutospacing="0" w:after="225" w:afterAutospacing="0" w:line="330" w:lineRule="atLeast"/>
        <w:ind w:firstLine="709"/>
        <w:jc w:val="both"/>
        <w:textAlignment w:val="baseline"/>
        <w:rPr>
          <w:sz w:val="22"/>
          <w:szCs w:val="22"/>
          <w:vertAlign w:val="superscript"/>
        </w:rPr>
      </w:pPr>
    </w:p>
    <w:p w:rsidR="00BE7CEB" w:rsidRPr="00CF5F49" w:rsidRDefault="00BE7CEB" w:rsidP="00F66E43">
      <w:pPr>
        <w:pStyle w:val="Bezproreda"/>
        <w:jc w:val="both"/>
        <w:rPr>
          <w:sz w:val="22"/>
          <w:vertAlign w:val="superscript"/>
        </w:rPr>
      </w:pPr>
    </w:p>
    <w:p w:rsidR="006033CA" w:rsidRPr="00CF5F49" w:rsidRDefault="006033CA" w:rsidP="00BE7CEB">
      <w:pPr>
        <w:pStyle w:val="Bezproreda"/>
        <w:jc w:val="center"/>
        <w:rPr>
          <w:b/>
          <w:sz w:val="22"/>
        </w:rPr>
      </w:pPr>
      <w:r w:rsidRPr="00CF5F49">
        <w:rPr>
          <w:b/>
          <w:sz w:val="22"/>
        </w:rPr>
        <w:t>IV.</w:t>
      </w:r>
    </w:p>
    <w:p w:rsidR="006033CA" w:rsidRPr="00CF5F49" w:rsidRDefault="006033CA" w:rsidP="00BE7CEB">
      <w:pPr>
        <w:pStyle w:val="Bezproreda"/>
        <w:jc w:val="center"/>
        <w:rPr>
          <w:b/>
          <w:sz w:val="22"/>
        </w:rPr>
      </w:pPr>
      <w:r w:rsidRPr="00CF5F49">
        <w:rPr>
          <w:b/>
          <w:sz w:val="22"/>
        </w:rPr>
        <w:t>MJERILA ZA UTVRÐIVANJE VISINE KOMUNALNE NAKNADE I NAČIN OBRAČUNA</w:t>
      </w:r>
    </w:p>
    <w:p w:rsidR="00BE7CEB" w:rsidRPr="00CF5F49" w:rsidRDefault="00BE7CEB" w:rsidP="00BE7CEB">
      <w:pPr>
        <w:pStyle w:val="Bezproreda"/>
        <w:jc w:val="center"/>
        <w:rPr>
          <w:b/>
          <w:sz w:val="22"/>
        </w:rPr>
      </w:pPr>
    </w:p>
    <w:p w:rsidR="006033CA" w:rsidRPr="00CF5F49" w:rsidRDefault="006033CA" w:rsidP="00BE7CEB">
      <w:pPr>
        <w:pStyle w:val="Bezproreda"/>
        <w:jc w:val="center"/>
        <w:rPr>
          <w:b/>
          <w:sz w:val="22"/>
        </w:rPr>
      </w:pPr>
      <w:r w:rsidRPr="00CF5F49">
        <w:rPr>
          <w:b/>
          <w:sz w:val="22"/>
        </w:rPr>
        <w:t>Članak 1</w:t>
      </w:r>
      <w:r w:rsidR="00CC6CCF" w:rsidRPr="00CF5F49">
        <w:rPr>
          <w:b/>
          <w:sz w:val="22"/>
        </w:rPr>
        <w:t>4</w:t>
      </w:r>
      <w:r w:rsidRPr="00CF5F49">
        <w:rPr>
          <w:b/>
          <w:sz w:val="22"/>
        </w:rPr>
        <w:t>.</w:t>
      </w:r>
    </w:p>
    <w:p w:rsidR="006033CA" w:rsidRPr="00CF5F49" w:rsidRDefault="00BE7CEB" w:rsidP="00BE7CEB">
      <w:pPr>
        <w:pStyle w:val="Bezproreda"/>
        <w:ind w:firstLine="708"/>
        <w:jc w:val="both"/>
        <w:rPr>
          <w:sz w:val="22"/>
        </w:rPr>
      </w:pPr>
      <w:r w:rsidRPr="00CF5F49">
        <w:rPr>
          <w:sz w:val="22"/>
          <w:vertAlign w:val="superscript"/>
        </w:rPr>
        <w:t>(1)</w:t>
      </w:r>
      <w:r w:rsidR="006033CA" w:rsidRPr="00CF5F49">
        <w:rPr>
          <w:sz w:val="22"/>
        </w:rPr>
        <w:t>Visina komunalne naknade određuje se ovisno o:</w:t>
      </w:r>
    </w:p>
    <w:p w:rsidR="00B87A4E" w:rsidRDefault="006033CA" w:rsidP="00B87A4E">
      <w:pPr>
        <w:pStyle w:val="Bezproreda"/>
        <w:ind w:left="1134" w:hanging="283"/>
        <w:jc w:val="both"/>
        <w:rPr>
          <w:sz w:val="22"/>
        </w:rPr>
      </w:pPr>
      <w:r w:rsidRPr="00CF5F49">
        <w:rPr>
          <w:sz w:val="22"/>
        </w:rPr>
        <w:t>- lokaciji nekretnine, odnosno zoni u kojoj se nalazi nekretnina</w:t>
      </w:r>
      <w:r w:rsidR="00B87A4E">
        <w:rPr>
          <w:sz w:val="22"/>
        </w:rPr>
        <w:t xml:space="preserve"> iz članka 15. ove Odluke i vrsti</w:t>
      </w:r>
    </w:p>
    <w:p w:rsidR="006033CA" w:rsidRPr="00CF5F49" w:rsidRDefault="00B87A4E" w:rsidP="00B87A4E">
      <w:pPr>
        <w:pStyle w:val="Bezproreda"/>
        <w:ind w:left="1134" w:hanging="283"/>
        <w:jc w:val="both"/>
        <w:rPr>
          <w:sz w:val="22"/>
        </w:rPr>
      </w:pPr>
      <w:r>
        <w:rPr>
          <w:sz w:val="22"/>
        </w:rPr>
        <w:t>nekretnine.</w:t>
      </w:r>
    </w:p>
    <w:p w:rsidR="006033CA" w:rsidRPr="00CF5F49" w:rsidRDefault="00BE7CEB" w:rsidP="006F6C3F">
      <w:pPr>
        <w:pStyle w:val="Bezproreda"/>
        <w:ind w:firstLine="708"/>
        <w:jc w:val="both"/>
        <w:rPr>
          <w:sz w:val="22"/>
        </w:rPr>
      </w:pPr>
      <w:r w:rsidRPr="00CF5F49">
        <w:rPr>
          <w:sz w:val="22"/>
          <w:vertAlign w:val="superscript"/>
        </w:rPr>
        <w:t>(2)</w:t>
      </w:r>
      <w:r w:rsidR="006033CA" w:rsidRPr="00CF5F49">
        <w:rPr>
          <w:sz w:val="22"/>
        </w:rPr>
        <w:t xml:space="preserve">Komunalna naknada obračunava se po </w:t>
      </w:r>
      <w:r w:rsidR="00727CF6">
        <w:rPr>
          <w:sz w:val="22"/>
        </w:rPr>
        <w:t>četvornom metru (</w:t>
      </w:r>
      <w:r w:rsidR="006033CA" w:rsidRPr="00CF5F49">
        <w:rPr>
          <w:sz w:val="22"/>
        </w:rPr>
        <w:t>m²</w:t>
      </w:r>
      <w:r w:rsidR="00727CF6">
        <w:rPr>
          <w:sz w:val="22"/>
        </w:rPr>
        <w:t>)</w:t>
      </w:r>
      <w:r w:rsidR="006033CA" w:rsidRPr="00CF5F49">
        <w:rPr>
          <w:sz w:val="22"/>
        </w:rPr>
        <w:t xml:space="preserve"> površine i to </w:t>
      </w:r>
      <w:r w:rsidR="006F6C3F">
        <w:rPr>
          <w:sz w:val="22"/>
        </w:rPr>
        <w:t xml:space="preserve">za stambeni, poslovni i garažni </w:t>
      </w:r>
      <w:r w:rsidR="006033CA" w:rsidRPr="00CF5F49">
        <w:rPr>
          <w:sz w:val="22"/>
        </w:rPr>
        <w:t>prostor po jedinici korisne površine koja se utvrđuje na način propisan Uredbom o uvjetima i mjerilima za utvrđivanje zaštićene najamnine (Narodne novine br. 40/97), a za građevno zemljište po jedinici stvarne površine.</w:t>
      </w:r>
    </w:p>
    <w:p w:rsidR="006033CA" w:rsidRPr="00CF5F49" w:rsidRDefault="00BE7CEB" w:rsidP="00F66E43">
      <w:pPr>
        <w:pStyle w:val="Bezproreda"/>
        <w:ind w:firstLine="708"/>
        <w:jc w:val="both"/>
        <w:rPr>
          <w:sz w:val="22"/>
        </w:rPr>
      </w:pPr>
      <w:r w:rsidRPr="00CF5F49">
        <w:rPr>
          <w:sz w:val="22"/>
          <w:vertAlign w:val="superscript"/>
        </w:rPr>
        <w:t>(3)</w:t>
      </w:r>
      <w:r w:rsidR="00F66E43" w:rsidRPr="00F66E43">
        <w:rPr>
          <w:sz w:val="22"/>
        </w:rPr>
        <w:t xml:space="preserve">Iznos </w:t>
      </w:r>
      <w:r w:rsidR="000A2B33">
        <w:rPr>
          <w:sz w:val="22"/>
        </w:rPr>
        <w:t xml:space="preserve">godišnjeg iznosa </w:t>
      </w:r>
      <w:r w:rsidR="00F66E43" w:rsidRPr="00F66E43">
        <w:rPr>
          <w:sz w:val="22"/>
        </w:rPr>
        <w:t xml:space="preserve">komunalne naknade utvrđuje se množenjem </w:t>
      </w:r>
      <w:r w:rsidR="000A2B33">
        <w:rPr>
          <w:sz w:val="22"/>
        </w:rPr>
        <w:t xml:space="preserve">površine, </w:t>
      </w:r>
      <w:r w:rsidR="00F66E43" w:rsidRPr="00F66E43">
        <w:rPr>
          <w:sz w:val="22"/>
        </w:rPr>
        <w:t>koeficijenta zone (K</w:t>
      </w:r>
      <w:r w:rsidR="000A2B33">
        <w:rPr>
          <w:sz w:val="22"/>
        </w:rPr>
        <w:t>Z</w:t>
      </w:r>
      <w:r w:rsidR="00F66E43" w:rsidRPr="00F66E43">
        <w:rPr>
          <w:sz w:val="22"/>
        </w:rPr>
        <w:t>), koeficijenta namjene (K</w:t>
      </w:r>
      <w:r w:rsidR="000A2B33">
        <w:rPr>
          <w:sz w:val="22"/>
        </w:rPr>
        <w:t>N</w:t>
      </w:r>
      <w:r w:rsidR="00F66E43" w:rsidRPr="00F66E43">
        <w:rPr>
          <w:sz w:val="22"/>
        </w:rPr>
        <w:t>) i vrijednosti boda komunalne naknade (B)</w:t>
      </w:r>
      <w:r w:rsidR="00F66E43">
        <w:rPr>
          <w:sz w:val="22"/>
        </w:rPr>
        <w:t>.</w:t>
      </w:r>
    </w:p>
    <w:p w:rsidR="006033CA" w:rsidRPr="00CF5F49" w:rsidRDefault="00BE7CEB" w:rsidP="00BE7CEB">
      <w:pPr>
        <w:pStyle w:val="Bezproreda"/>
        <w:ind w:firstLine="708"/>
        <w:jc w:val="both"/>
        <w:rPr>
          <w:sz w:val="22"/>
        </w:rPr>
      </w:pPr>
      <w:r w:rsidRPr="00CF5F49">
        <w:rPr>
          <w:sz w:val="22"/>
          <w:vertAlign w:val="superscript"/>
        </w:rPr>
        <w:t>(</w:t>
      </w:r>
      <w:r w:rsidR="00727CF6">
        <w:rPr>
          <w:sz w:val="22"/>
          <w:vertAlign w:val="superscript"/>
        </w:rPr>
        <w:t>4</w:t>
      </w:r>
      <w:r w:rsidRPr="00CF5F49">
        <w:rPr>
          <w:sz w:val="22"/>
          <w:vertAlign w:val="superscript"/>
        </w:rPr>
        <w:t>)</w:t>
      </w:r>
      <w:r w:rsidRPr="00CF5F49">
        <w:rPr>
          <w:sz w:val="22"/>
        </w:rPr>
        <w:t>Formula za i</w:t>
      </w:r>
      <w:r w:rsidR="006033CA" w:rsidRPr="00CF5F49">
        <w:rPr>
          <w:sz w:val="22"/>
        </w:rPr>
        <w:t>zračun god</w:t>
      </w:r>
      <w:r w:rsidRPr="00CF5F49">
        <w:rPr>
          <w:sz w:val="22"/>
        </w:rPr>
        <w:t>išnjeg iznosa komunalne naknade je =</w:t>
      </w:r>
      <w:r w:rsidR="000A2B33">
        <w:rPr>
          <w:sz w:val="22"/>
        </w:rPr>
        <w:t>m</w:t>
      </w:r>
      <w:r w:rsidR="000A2B33" w:rsidRPr="000A2B33">
        <w:rPr>
          <w:sz w:val="22"/>
          <w:vertAlign w:val="superscript"/>
        </w:rPr>
        <w:t>2</w:t>
      </w:r>
      <w:r w:rsidR="000A2B33">
        <w:rPr>
          <w:sz w:val="22"/>
        </w:rPr>
        <w:t xml:space="preserve"> x</w:t>
      </w:r>
      <w:r w:rsidR="00F66E43">
        <w:rPr>
          <w:sz w:val="22"/>
        </w:rPr>
        <w:t xml:space="preserve"> K</w:t>
      </w:r>
      <w:r w:rsidR="000A2B33">
        <w:rPr>
          <w:sz w:val="22"/>
        </w:rPr>
        <w:t>Z</w:t>
      </w:r>
      <w:r w:rsidR="00F66E43">
        <w:rPr>
          <w:sz w:val="22"/>
        </w:rPr>
        <w:t xml:space="preserve"> x K</w:t>
      </w:r>
      <w:r w:rsidR="000A2B33">
        <w:rPr>
          <w:sz w:val="22"/>
        </w:rPr>
        <w:t>N</w:t>
      </w:r>
      <w:r w:rsidR="00F66E43">
        <w:rPr>
          <w:sz w:val="22"/>
        </w:rPr>
        <w:t xml:space="preserve"> x </w:t>
      </w:r>
      <w:r w:rsidR="000A2B33">
        <w:rPr>
          <w:sz w:val="22"/>
        </w:rPr>
        <w:t>B</w:t>
      </w:r>
    </w:p>
    <w:p w:rsidR="00BE7CEB" w:rsidRPr="00CF5F49" w:rsidRDefault="00BE7CEB" w:rsidP="006033CA">
      <w:pPr>
        <w:pStyle w:val="Bezproreda"/>
        <w:jc w:val="both"/>
        <w:rPr>
          <w:sz w:val="22"/>
        </w:rPr>
      </w:pPr>
    </w:p>
    <w:p w:rsidR="006033CA" w:rsidRPr="00CF5F49" w:rsidRDefault="006033CA" w:rsidP="00BE7CEB">
      <w:pPr>
        <w:pStyle w:val="Bezproreda"/>
        <w:jc w:val="center"/>
        <w:rPr>
          <w:b/>
          <w:sz w:val="22"/>
        </w:rPr>
      </w:pPr>
      <w:r w:rsidRPr="00CF5F49">
        <w:rPr>
          <w:b/>
          <w:sz w:val="22"/>
        </w:rPr>
        <w:t>Članak 1</w:t>
      </w:r>
      <w:r w:rsidR="00CC6CCF" w:rsidRPr="00CF5F49">
        <w:rPr>
          <w:b/>
          <w:sz w:val="22"/>
        </w:rPr>
        <w:t>5</w:t>
      </w:r>
      <w:r w:rsidRPr="00CF5F49">
        <w:rPr>
          <w:b/>
          <w:sz w:val="22"/>
        </w:rPr>
        <w:t>.</w:t>
      </w:r>
    </w:p>
    <w:p w:rsidR="000A2B33" w:rsidRPr="000A2B33" w:rsidRDefault="00BE7CEB" w:rsidP="000A2B33">
      <w:pPr>
        <w:pStyle w:val="Bezproreda"/>
        <w:ind w:firstLine="709"/>
        <w:jc w:val="both"/>
        <w:rPr>
          <w:sz w:val="22"/>
        </w:rPr>
      </w:pPr>
      <w:r w:rsidRPr="00CF5F49">
        <w:rPr>
          <w:sz w:val="22"/>
          <w:vertAlign w:val="superscript"/>
        </w:rPr>
        <w:t>(</w:t>
      </w:r>
      <w:r w:rsidR="00727CF6">
        <w:rPr>
          <w:sz w:val="22"/>
          <w:vertAlign w:val="superscript"/>
        </w:rPr>
        <w:t>1</w:t>
      </w:r>
      <w:r w:rsidRPr="00CF5F49">
        <w:rPr>
          <w:sz w:val="22"/>
          <w:vertAlign w:val="superscript"/>
        </w:rPr>
        <w:t>)</w:t>
      </w:r>
      <w:r w:rsidR="000A2B33" w:rsidRPr="000A2B33">
        <w:rPr>
          <w:sz w:val="22"/>
        </w:rPr>
        <w:t xml:space="preserve">Vrijednost boda (B) određuje posebnom odlukom </w:t>
      </w:r>
      <w:r w:rsidR="00B87A4E">
        <w:rPr>
          <w:sz w:val="22"/>
        </w:rPr>
        <w:t>Općinsko vijeće Općine Sikirevci</w:t>
      </w:r>
      <w:r w:rsidR="000A2B33" w:rsidRPr="000A2B33">
        <w:rPr>
          <w:sz w:val="22"/>
        </w:rPr>
        <w:t xml:space="preserve"> do kraja studenog teku</w:t>
      </w:r>
      <w:r w:rsidR="00727CF6">
        <w:rPr>
          <w:sz w:val="22"/>
        </w:rPr>
        <w:t xml:space="preserve">će godine, a primjenjuje se od </w:t>
      </w:r>
      <w:r w:rsidR="000A2B33" w:rsidRPr="000A2B33">
        <w:rPr>
          <w:sz w:val="22"/>
        </w:rPr>
        <w:t xml:space="preserve">1. siječnja iduće godine. </w:t>
      </w:r>
    </w:p>
    <w:p w:rsidR="000A2B33" w:rsidRPr="000A2B33" w:rsidRDefault="00727CF6" w:rsidP="006F6C3F">
      <w:pPr>
        <w:pStyle w:val="Bezproreda"/>
        <w:ind w:firstLine="709"/>
        <w:jc w:val="both"/>
        <w:rPr>
          <w:sz w:val="22"/>
        </w:rPr>
      </w:pPr>
      <w:r w:rsidRPr="00CF5F49">
        <w:rPr>
          <w:sz w:val="22"/>
          <w:vertAlign w:val="superscript"/>
        </w:rPr>
        <w:t>(</w:t>
      </w:r>
      <w:r>
        <w:rPr>
          <w:sz w:val="22"/>
          <w:vertAlign w:val="superscript"/>
        </w:rPr>
        <w:t>2</w:t>
      </w:r>
      <w:r w:rsidRPr="00CF5F49">
        <w:rPr>
          <w:sz w:val="22"/>
          <w:vertAlign w:val="superscript"/>
        </w:rPr>
        <w:t>)</w:t>
      </w:r>
      <w:r w:rsidRPr="00727CF6">
        <w:rPr>
          <w:sz w:val="22"/>
        </w:rPr>
        <w:t xml:space="preserve">Vrijednost boda iz </w:t>
      </w:r>
      <w:r>
        <w:rPr>
          <w:sz w:val="22"/>
        </w:rPr>
        <w:t>stavka</w:t>
      </w:r>
      <w:r w:rsidRPr="00727CF6">
        <w:rPr>
          <w:sz w:val="22"/>
        </w:rPr>
        <w:t xml:space="preserve"> 1. </w:t>
      </w:r>
      <w:r>
        <w:rPr>
          <w:sz w:val="22"/>
        </w:rPr>
        <w:t xml:space="preserve">ovog članka </w:t>
      </w:r>
      <w:r w:rsidRPr="00727CF6">
        <w:rPr>
          <w:sz w:val="22"/>
        </w:rPr>
        <w:t xml:space="preserve">jednaka je godišnjoj visini komunalne naknade </w:t>
      </w:r>
      <w:proofErr w:type="spellStart"/>
      <w:r w:rsidRPr="00727CF6">
        <w:rPr>
          <w:sz w:val="22"/>
        </w:rPr>
        <w:t>početvornome</w:t>
      </w:r>
      <w:proofErr w:type="spellEnd"/>
      <w:r w:rsidRPr="00727CF6">
        <w:rPr>
          <w:sz w:val="22"/>
        </w:rPr>
        <w:t xml:space="preserve"> metru </w:t>
      </w:r>
      <w:r>
        <w:rPr>
          <w:sz w:val="22"/>
        </w:rPr>
        <w:t>(m</w:t>
      </w:r>
      <w:r w:rsidRPr="00727CF6">
        <w:rPr>
          <w:sz w:val="22"/>
          <w:vertAlign w:val="superscript"/>
        </w:rPr>
        <w:t>2</w:t>
      </w:r>
      <w:r>
        <w:rPr>
          <w:sz w:val="22"/>
        </w:rPr>
        <w:t xml:space="preserve">) korisne površine stambenog </w:t>
      </w:r>
      <w:r w:rsidRPr="00727CF6">
        <w:rPr>
          <w:sz w:val="22"/>
        </w:rPr>
        <w:t>prostora u prvoj zoni</w:t>
      </w:r>
      <w:r>
        <w:rPr>
          <w:sz w:val="22"/>
        </w:rPr>
        <w:t xml:space="preserve"> iz članka 16. ove </w:t>
      </w:r>
      <w:r w:rsidR="006F6C3F">
        <w:rPr>
          <w:sz w:val="22"/>
        </w:rPr>
        <w:t>O</w:t>
      </w:r>
      <w:r>
        <w:rPr>
          <w:sz w:val="22"/>
        </w:rPr>
        <w:t>dluke</w:t>
      </w:r>
      <w:r w:rsidRPr="00727CF6">
        <w:rPr>
          <w:sz w:val="22"/>
        </w:rPr>
        <w:t>.</w:t>
      </w:r>
    </w:p>
    <w:p w:rsidR="006033CA" w:rsidRPr="00CF5F49" w:rsidRDefault="00727CF6" w:rsidP="000A2B33">
      <w:pPr>
        <w:pStyle w:val="Bezproreda"/>
        <w:ind w:firstLine="709"/>
        <w:jc w:val="both"/>
        <w:rPr>
          <w:sz w:val="22"/>
        </w:rPr>
      </w:pPr>
      <w:r w:rsidRPr="00CF5F49">
        <w:rPr>
          <w:sz w:val="22"/>
          <w:vertAlign w:val="superscript"/>
        </w:rPr>
        <w:t>(</w:t>
      </w:r>
      <w:r>
        <w:rPr>
          <w:sz w:val="22"/>
          <w:vertAlign w:val="superscript"/>
        </w:rPr>
        <w:t>3</w:t>
      </w:r>
      <w:r w:rsidRPr="00CF5F49">
        <w:rPr>
          <w:sz w:val="22"/>
          <w:vertAlign w:val="superscript"/>
        </w:rPr>
        <w:t>)</w:t>
      </w:r>
      <w:r w:rsidR="000A2B33" w:rsidRPr="000A2B33">
        <w:rPr>
          <w:sz w:val="22"/>
        </w:rPr>
        <w:t xml:space="preserve">Ako Općinsko </w:t>
      </w:r>
      <w:r>
        <w:rPr>
          <w:sz w:val="22"/>
        </w:rPr>
        <w:t>v</w:t>
      </w:r>
      <w:r w:rsidR="00B87A4E">
        <w:rPr>
          <w:sz w:val="22"/>
        </w:rPr>
        <w:t>ijeće Općine Sikirevci</w:t>
      </w:r>
      <w:r w:rsidR="000A2B33" w:rsidRPr="000A2B33">
        <w:rPr>
          <w:sz w:val="22"/>
        </w:rPr>
        <w:t xml:space="preserve"> ne odredi vrijednost boda iz stavka 1. ovog članka najkasnije do kraja studenog tekuće godine, za obračun komunalne naknade u sljedećoj kalendarskoj godini vrijednost boda </w:t>
      </w:r>
      <w:r>
        <w:rPr>
          <w:sz w:val="22"/>
        </w:rPr>
        <w:t>ostaje nepromijenjena</w:t>
      </w:r>
      <w:r w:rsidR="000A2B33" w:rsidRPr="000A2B33">
        <w:rPr>
          <w:sz w:val="22"/>
        </w:rPr>
        <w:t>.</w:t>
      </w:r>
    </w:p>
    <w:p w:rsidR="00BE7CEB" w:rsidRPr="00CF5F49" w:rsidRDefault="00BE7CEB" w:rsidP="006033CA">
      <w:pPr>
        <w:pStyle w:val="Bezproreda"/>
        <w:jc w:val="both"/>
        <w:rPr>
          <w:sz w:val="22"/>
        </w:rPr>
      </w:pPr>
    </w:p>
    <w:p w:rsidR="00BE7CEB" w:rsidRPr="00CF5F49" w:rsidRDefault="00BE7CEB" w:rsidP="00BE7CEB">
      <w:pPr>
        <w:pStyle w:val="Bezproreda"/>
        <w:jc w:val="center"/>
        <w:rPr>
          <w:b/>
          <w:sz w:val="22"/>
        </w:rPr>
      </w:pPr>
      <w:r w:rsidRPr="00CF5F49">
        <w:rPr>
          <w:b/>
          <w:sz w:val="22"/>
        </w:rPr>
        <w:t>Članak 1</w:t>
      </w:r>
      <w:r w:rsidR="00CC6CCF" w:rsidRPr="00CF5F49">
        <w:rPr>
          <w:b/>
          <w:sz w:val="22"/>
        </w:rPr>
        <w:t>6</w:t>
      </w:r>
      <w:r w:rsidRPr="00CF5F49">
        <w:rPr>
          <w:b/>
          <w:sz w:val="22"/>
        </w:rPr>
        <w:t>.</w:t>
      </w:r>
    </w:p>
    <w:p w:rsidR="003679A4" w:rsidRPr="00CF5F49" w:rsidRDefault="00BE7CEB" w:rsidP="00E24659">
      <w:pPr>
        <w:pStyle w:val="Bezproreda"/>
        <w:ind w:firstLine="708"/>
        <w:jc w:val="both"/>
        <w:rPr>
          <w:sz w:val="22"/>
        </w:rPr>
      </w:pPr>
      <w:r w:rsidRPr="00CF5F49">
        <w:rPr>
          <w:sz w:val="22"/>
          <w:vertAlign w:val="superscript"/>
        </w:rPr>
        <w:t>(1</w:t>
      </w:r>
      <w:r w:rsidR="00B87262">
        <w:rPr>
          <w:sz w:val="22"/>
          <w:vertAlign w:val="superscript"/>
        </w:rPr>
        <w:t xml:space="preserve">     </w:t>
      </w:r>
      <w:r w:rsidRPr="00CF5F49">
        <w:rPr>
          <w:sz w:val="22"/>
          <w:vertAlign w:val="superscript"/>
        </w:rPr>
        <w:t>)</w:t>
      </w:r>
      <w:r w:rsidR="006033CA" w:rsidRPr="00CF5F49">
        <w:rPr>
          <w:sz w:val="22"/>
        </w:rPr>
        <w:t>Koefici</w:t>
      </w:r>
      <w:r w:rsidR="00E24659" w:rsidRPr="00CF5F49">
        <w:rPr>
          <w:sz w:val="22"/>
        </w:rPr>
        <w:t>jent</w:t>
      </w:r>
      <w:r w:rsidR="00B87262">
        <w:rPr>
          <w:sz w:val="22"/>
        </w:rPr>
        <w:t>i zona (</w:t>
      </w:r>
      <w:proofErr w:type="spellStart"/>
      <w:r w:rsidR="00B87262">
        <w:rPr>
          <w:sz w:val="22"/>
        </w:rPr>
        <w:t>Kz</w:t>
      </w:r>
      <w:proofErr w:type="spellEnd"/>
      <w:r w:rsidR="00B87262">
        <w:rPr>
          <w:sz w:val="22"/>
        </w:rPr>
        <w:t>) su</w:t>
      </w:r>
    </w:p>
    <w:p w:rsidR="00B87262" w:rsidRDefault="00B87262" w:rsidP="00B87262">
      <w:pPr>
        <w:pStyle w:val="Bezproreda"/>
        <w:jc w:val="both"/>
        <w:rPr>
          <w:sz w:val="22"/>
        </w:rPr>
      </w:pPr>
    </w:p>
    <w:p w:rsidR="00E24659" w:rsidRPr="00CF5F49" w:rsidRDefault="003679A4" w:rsidP="00E24659">
      <w:pPr>
        <w:pStyle w:val="Bezproreda"/>
        <w:numPr>
          <w:ilvl w:val="1"/>
          <w:numId w:val="12"/>
        </w:numPr>
        <w:ind w:left="1134" w:hanging="283"/>
        <w:jc w:val="both"/>
        <w:rPr>
          <w:sz w:val="22"/>
        </w:rPr>
      </w:pPr>
      <w:r w:rsidRPr="00CF5F49">
        <w:rPr>
          <w:sz w:val="22"/>
        </w:rPr>
        <w:t>za I. zonu</w:t>
      </w:r>
      <w:r w:rsidR="00B87262">
        <w:rPr>
          <w:sz w:val="22"/>
        </w:rPr>
        <w:t xml:space="preserve"> </w:t>
      </w:r>
      <w:r w:rsidRPr="00CF5F49">
        <w:rPr>
          <w:sz w:val="22"/>
        </w:rPr>
        <w:t xml:space="preserve">koeficijent je </w:t>
      </w:r>
      <w:r w:rsidR="00E24659" w:rsidRPr="00CF5F49">
        <w:rPr>
          <w:sz w:val="22"/>
        </w:rPr>
        <w:t>1,00</w:t>
      </w:r>
    </w:p>
    <w:p w:rsidR="00334498" w:rsidRPr="00CF5F49" w:rsidRDefault="00334498" w:rsidP="00B87262">
      <w:pPr>
        <w:pStyle w:val="Bezproreda"/>
        <w:jc w:val="both"/>
        <w:rPr>
          <w:sz w:val="22"/>
        </w:rPr>
      </w:pPr>
    </w:p>
    <w:p w:rsidR="008E1774" w:rsidRPr="00CF5F49" w:rsidRDefault="008E1774" w:rsidP="008E1774">
      <w:pPr>
        <w:pStyle w:val="Bezproreda"/>
        <w:ind w:left="1134"/>
        <w:jc w:val="both"/>
        <w:rPr>
          <w:sz w:val="22"/>
        </w:rPr>
      </w:pPr>
    </w:p>
    <w:p w:rsidR="006033CA" w:rsidRPr="00CF5F49" w:rsidRDefault="006033CA" w:rsidP="00E24659">
      <w:pPr>
        <w:pStyle w:val="Bezproreda"/>
        <w:jc w:val="center"/>
        <w:rPr>
          <w:b/>
          <w:sz w:val="22"/>
        </w:rPr>
      </w:pPr>
      <w:r w:rsidRPr="00CF5F49">
        <w:rPr>
          <w:b/>
          <w:sz w:val="22"/>
        </w:rPr>
        <w:t>Članak 1</w:t>
      </w:r>
      <w:r w:rsidR="00CC6CCF" w:rsidRPr="00CF5F49">
        <w:rPr>
          <w:b/>
          <w:sz w:val="22"/>
        </w:rPr>
        <w:t>7</w:t>
      </w:r>
      <w:r w:rsidRPr="00CF5F49">
        <w:rPr>
          <w:b/>
          <w:sz w:val="22"/>
        </w:rPr>
        <w:t>.</w:t>
      </w:r>
    </w:p>
    <w:p w:rsidR="006033CA" w:rsidRPr="00CF5F49" w:rsidRDefault="00E24659" w:rsidP="00E24659">
      <w:pPr>
        <w:pStyle w:val="Bezproreda"/>
        <w:ind w:firstLine="708"/>
        <w:jc w:val="both"/>
        <w:rPr>
          <w:sz w:val="22"/>
        </w:rPr>
      </w:pPr>
      <w:r w:rsidRPr="00CF5F49">
        <w:rPr>
          <w:sz w:val="22"/>
          <w:vertAlign w:val="superscript"/>
        </w:rPr>
        <w:t>(1)</w:t>
      </w:r>
      <w:r w:rsidR="006033CA" w:rsidRPr="00CF5F49">
        <w:rPr>
          <w:sz w:val="22"/>
        </w:rPr>
        <w:t>Koeficijent</w:t>
      </w:r>
      <w:r w:rsidRPr="00CF5F49">
        <w:rPr>
          <w:sz w:val="22"/>
        </w:rPr>
        <w:t>i</w:t>
      </w:r>
      <w:r w:rsidR="006033CA" w:rsidRPr="00CF5F49">
        <w:rPr>
          <w:sz w:val="22"/>
        </w:rPr>
        <w:t xml:space="preserve"> namjene (Kn) ovis</w:t>
      </w:r>
      <w:r w:rsidRPr="00CF5F49">
        <w:rPr>
          <w:sz w:val="22"/>
        </w:rPr>
        <w:t>no o vrsti nekretnine su</w:t>
      </w:r>
      <w:r w:rsidR="006033CA" w:rsidRPr="00CF5F49">
        <w:rPr>
          <w:sz w:val="22"/>
        </w:rPr>
        <w:t>:</w:t>
      </w:r>
    </w:p>
    <w:p w:rsidR="006033CA" w:rsidRPr="00CF5F49" w:rsidRDefault="001A1E6A" w:rsidP="00693ECB">
      <w:pPr>
        <w:pStyle w:val="Bezproreda"/>
        <w:numPr>
          <w:ilvl w:val="0"/>
          <w:numId w:val="14"/>
        </w:numPr>
        <w:ind w:left="993" w:hanging="284"/>
        <w:jc w:val="both"/>
        <w:rPr>
          <w:sz w:val="22"/>
        </w:rPr>
      </w:pPr>
      <w:r w:rsidRPr="00CF5F49">
        <w:rPr>
          <w:sz w:val="22"/>
        </w:rPr>
        <w:t xml:space="preserve">za </w:t>
      </w:r>
      <w:r w:rsidR="006033CA" w:rsidRPr="00CF5F49">
        <w:rPr>
          <w:sz w:val="22"/>
        </w:rPr>
        <w:t>stambeni prostor i prostor koji koriste neprofitne organizacije</w:t>
      </w:r>
      <w:r w:rsidR="00EB4B66" w:rsidRPr="00CF5F49">
        <w:rPr>
          <w:sz w:val="22"/>
        </w:rPr>
        <w:t>;</w:t>
      </w:r>
      <w:r w:rsidR="006033CA" w:rsidRPr="00CF5F49">
        <w:rPr>
          <w:sz w:val="22"/>
        </w:rPr>
        <w:t xml:space="preserve"> 1,00</w:t>
      </w:r>
    </w:p>
    <w:p w:rsidR="006033CA" w:rsidRPr="00CF5F49" w:rsidRDefault="001A1E6A" w:rsidP="00693ECB">
      <w:pPr>
        <w:pStyle w:val="Bezproreda"/>
        <w:numPr>
          <w:ilvl w:val="0"/>
          <w:numId w:val="14"/>
        </w:numPr>
        <w:ind w:left="993" w:hanging="284"/>
        <w:jc w:val="both"/>
        <w:rPr>
          <w:sz w:val="22"/>
        </w:rPr>
      </w:pPr>
      <w:r w:rsidRPr="00CF5F49">
        <w:rPr>
          <w:sz w:val="22"/>
        </w:rPr>
        <w:lastRenderedPageBreak/>
        <w:t xml:space="preserve">za </w:t>
      </w:r>
      <w:r w:rsidR="00EB4B66" w:rsidRPr="00CF5F49">
        <w:rPr>
          <w:sz w:val="22"/>
        </w:rPr>
        <w:t xml:space="preserve">garažni prostor; </w:t>
      </w:r>
      <w:r w:rsidR="006033CA" w:rsidRPr="00CF5F49">
        <w:rPr>
          <w:sz w:val="22"/>
        </w:rPr>
        <w:t>1,00</w:t>
      </w:r>
    </w:p>
    <w:p w:rsidR="006033CA" w:rsidRPr="00CF5F49" w:rsidRDefault="001A1E6A" w:rsidP="00693ECB">
      <w:pPr>
        <w:pStyle w:val="Bezproreda"/>
        <w:numPr>
          <w:ilvl w:val="0"/>
          <w:numId w:val="14"/>
        </w:numPr>
        <w:ind w:left="993" w:hanging="284"/>
        <w:jc w:val="both"/>
        <w:rPr>
          <w:sz w:val="22"/>
        </w:rPr>
      </w:pPr>
      <w:r w:rsidRPr="00CF5F49">
        <w:rPr>
          <w:sz w:val="22"/>
        </w:rPr>
        <w:t xml:space="preserve">za </w:t>
      </w:r>
      <w:r w:rsidR="006033CA" w:rsidRPr="00CF5F49">
        <w:rPr>
          <w:sz w:val="22"/>
        </w:rPr>
        <w:t>ne</w:t>
      </w:r>
      <w:r w:rsidR="00EB4B66" w:rsidRPr="00CF5F49">
        <w:rPr>
          <w:sz w:val="22"/>
        </w:rPr>
        <w:t xml:space="preserve">izgrađeno građevinsko zemljište; </w:t>
      </w:r>
      <w:r w:rsidR="006033CA" w:rsidRPr="00CF5F49">
        <w:rPr>
          <w:sz w:val="22"/>
        </w:rPr>
        <w:t>0,05</w:t>
      </w:r>
    </w:p>
    <w:p w:rsidR="00A32C06" w:rsidRPr="00CF5F49" w:rsidRDefault="001A1E6A" w:rsidP="00693ECB">
      <w:pPr>
        <w:pStyle w:val="Bezproreda"/>
        <w:numPr>
          <w:ilvl w:val="0"/>
          <w:numId w:val="14"/>
        </w:numPr>
        <w:ind w:left="993" w:hanging="284"/>
        <w:jc w:val="both"/>
        <w:rPr>
          <w:sz w:val="22"/>
        </w:rPr>
      </w:pPr>
      <w:r w:rsidRPr="00CF5F49">
        <w:rPr>
          <w:sz w:val="22"/>
        </w:rPr>
        <w:t xml:space="preserve">za </w:t>
      </w:r>
      <w:r w:rsidR="002F786E" w:rsidRPr="00CF5F49">
        <w:rPr>
          <w:sz w:val="22"/>
        </w:rPr>
        <w:t>građevinsko zemljište koje služi u svrhu obav</w:t>
      </w:r>
      <w:r w:rsidR="00B87262">
        <w:rPr>
          <w:sz w:val="22"/>
        </w:rPr>
        <w:t>ljanja poslovne djelatnosti 0,20</w:t>
      </w:r>
    </w:p>
    <w:p w:rsidR="006033CA" w:rsidRPr="00CF5F49" w:rsidRDefault="001A1E6A" w:rsidP="00693ECB">
      <w:pPr>
        <w:pStyle w:val="Bezproreda"/>
        <w:numPr>
          <w:ilvl w:val="0"/>
          <w:numId w:val="14"/>
        </w:numPr>
        <w:ind w:left="993" w:hanging="284"/>
        <w:jc w:val="both"/>
        <w:rPr>
          <w:sz w:val="22"/>
        </w:rPr>
      </w:pPr>
      <w:r w:rsidRPr="00CF5F49">
        <w:rPr>
          <w:sz w:val="22"/>
        </w:rPr>
        <w:t xml:space="preserve">za </w:t>
      </w:r>
      <w:r w:rsidR="006033CA" w:rsidRPr="00CF5F49">
        <w:rPr>
          <w:sz w:val="22"/>
        </w:rPr>
        <w:t xml:space="preserve">poslovni prostor </w:t>
      </w:r>
      <w:r w:rsidR="00B87262">
        <w:rPr>
          <w:sz w:val="22"/>
        </w:rPr>
        <w:t>koji služi za proizvodne djelatnosti 2,00</w:t>
      </w:r>
    </w:p>
    <w:p w:rsidR="00DF7424" w:rsidRPr="00CF5F49" w:rsidRDefault="00DF7424" w:rsidP="00693ECB">
      <w:pPr>
        <w:pStyle w:val="Bezproreda"/>
        <w:numPr>
          <w:ilvl w:val="0"/>
          <w:numId w:val="14"/>
        </w:numPr>
        <w:ind w:left="993" w:hanging="284"/>
        <w:jc w:val="both"/>
        <w:rPr>
          <w:sz w:val="22"/>
        </w:rPr>
      </w:pPr>
      <w:r w:rsidRPr="00CF5F49">
        <w:rPr>
          <w:sz w:val="22"/>
        </w:rPr>
        <w:t xml:space="preserve">za poslovni prostor </w:t>
      </w:r>
      <w:r w:rsidR="00B87262">
        <w:rPr>
          <w:sz w:val="22"/>
        </w:rPr>
        <w:t>koji služi za ostale djelatnosti 3,00</w:t>
      </w:r>
    </w:p>
    <w:p w:rsidR="007F3118" w:rsidRPr="00CF5F49" w:rsidRDefault="001A1E6A" w:rsidP="00693ECB">
      <w:pPr>
        <w:pStyle w:val="Bezproreda"/>
        <w:numPr>
          <w:ilvl w:val="0"/>
          <w:numId w:val="14"/>
        </w:numPr>
        <w:ind w:left="993" w:hanging="284"/>
        <w:jc w:val="both"/>
        <w:rPr>
          <w:sz w:val="22"/>
        </w:rPr>
      </w:pPr>
      <w:r w:rsidRPr="00CF5F49">
        <w:rPr>
          <w:sz w:val="22"/>
        </w:rPr>
        <w:t xml:space="preserve">za </w:t>
      </w:r>
      <w:r w:rsidR="00EB4B66" w:rsidRPr="00CF5F49">
        <w:rPr>
          <w:sz w:val="22"/>
        </w:rPr>
        <w:t xml:space="preserve">poslovni prostor koji služi u svrhu obavljanja poslovne djelatnosti u slučaju kad se poslovna djelatnost ne obavlja više od 6 mjeseci u kalendarskoj godini; </w:t>
      </w:r>
      <w:r w:rsidR="00926AC7" w:rsidRPr="00CF5F49">
        <w:rPr>
          <w:sz w:val="22"/>
        </w:rPr>
        <w:t>1</w:t>
      </w:r>
      <w:r w:rsidR="00EB4B66" w:rsidRPr="00CF5F49">
        <w:rPr>
          <w:sz w:val="22"/>
        </w:rPr>
        <w:t>,</w:t>
      </w:r>
      <w:r w:rsidR="00926AC7" w:rsidRPr="00CF5F49">
        <w:rPr>
          <w:sz w:val="22"/>
        </w:rPr>
        <w:t>0</w:t>
      </w:r>
      <w:r w:rsidR="00EB4B66" w:rsidRPr="00CF5F49">
        <w:rPr>
          <w:sz w:val="22"/>
        </w:rPr>
        <w:t>0</w:t>
      </w:r>
    </w:p>
    <w:p w:rsidR="001C3F98" w:rsidRPr="00CF5F49" w:rsidRDefault="001A1E6A" w:rsidP="00693ECB">
      <w:pPr>
        <w:pStyle w:val="Bezproreda"/>
        <w:numPr>
          <w:ilvl w:val="0"/>
          <w:numId w:val="14"/>
        </w:numPr>
        <w:ind w:left="993" w:hanging="284"/>
        <w:jc w:val="both"/>
        <w:rPr>
          <w:sz w:val="22"/>
        </w:rPr>
      </w:pPr>
      <w:r w:rsidRPr="00CF5F49">
        <w:rPr>
          <w:sz w:val="22"/>
        </w:rPr>
        <w:t>za g</w:t>
      </w:r>
      <w:r w:rsidR="00EB4B66" w:rsidRPr="00CF5F49">
        <w:rPr>
          <w:sz w:val="22"/>
        </w:rPr>
        <w:t>rađev</w:t>
      </w:r>
      <w:r w:rsidR="002F786E" w:rsidRPr="00CF5F49">
        <w:rPr>
          <w:sz w:val="22"/>
        </w:rPr>
        <w:t>insko</w:t>
      </w:r>
      <w:r w:rsidR="00EB4B66" w:rsidRPr="00CF5F49">
        <w:rPr>
          <w:sz w:val="22"/>
        </w:rPr>
        <w:t xml:space="preserve"> zemljište koje služi u svrhu obavljanja poslovne djelatnosti u slučaju kad se poslovna djelatnost ne obavlja više od 6 mjeseci u kalendarskoj godini; 0,</w:t>
      </w:r>
      <w:r w:rsidR="002F786E" w:rsidRPr="00CF5F49">
        <w:rPr>
          <w:sz w:val="22"/>
        </w:rPr>
        <w:t>05</w:t>
      </w:r>
    </w:p>
    <w:p w:rsidR="001C3F98" w:rsidRPr="00CF5F49" w:rsidRDefault="001C3F98" w:rsidP="001C3F98">
      <w:pPr>
        <w:pStyle w:val="Bezproreda"/>
        <w:jc w:val="both"/>
        <w:rPr>
          <w:sz w:val="22"/>
        </w:rPr>
      </w:pPr>
    </w:p>
    <w:p w:rsidR="00E116C3" w:rsidRDefault="00E116C3" w:rsidP="003848F6">
      <w:pPr>
        <w:pStyle w:val="Bezproreda"/>
        <w:rPr>
          <w:b/>
          <w:sz w:val="22"/>
        </w:rPr>
      </w:pPr>
    </w:p>
    <w:p w:rsidR="006F6C3F" w:rsidRDefault="006F6C3F" w:rsidP="003848F6">
      <w:pPr>
        <w:pStyle w:val="Bezproreda"/>
        <w:rPr>
          <w:b/>
          <w:sz w:val="22"/>
        </w:rPr>
      </w:pPr>
    </w:p>
    <w:p w:rsidR="006F6C3F" w:rsidRPr="00CF5F49" w:rsidRDefault="006F6C3F" w:rsidP="003848F6">
      <w:pPr>
        <w:pStyle w:val="Bezproreda"/>
        <w:rPr>
          <w:b/>
          <w:sz w:val="22"/>
        </w:rPr>
      </w:pPr>
    </w:p>
    <w:p w:rsidR="006033CA" w:rsidRPr="00CF5F49" w:rsidRDefault="006033CA" w:rsidP="007F3118">
      <w:pPr>
        <w:pStyle w:val="Bezproreda"/>
        <w:jc w:val="center"/>
        <w:rPr>
          <w:b/>
          <w:sz w:val="22"/>
        </w:rPr>
      </w:pPr>
      <w:r w:rsidRPr="00CF5F49">
        <w:rPr>
          <w:b/>
          <w:sz w:val="22"/>
        </w:rPr>
        <w:t>V.</w:t>
      </w:r>
    </w:p>
    <w:p w:rsidR="006033CA" w:rsidRPr="00CF5F49" w:rsidRDefault="006033CA" w:rsidP="007F3118">
      <w:pPr>
        <w:pStyle w:val="Bezproreda"/>
        <w:jc w:val="center"/>
        <w:rPr>
          <w:b/>
          <w:sz w:val="22"/>
        </w:rPr>
      </w:pPr>
      <w:r w:rsidRPr="00CF5F49">
        <w:rPr>
          <w:b/>
          <w:sz w:val="22"/>
        </w:rPr>
        <w:t>KAZNENE ODREDBE</w:t>
      </w:r>
    </w:p>
    <w:p w:rsidR="007F3118" w:rsidRPr="00CF5F49" w:rsidRDefault="007F3118" w:rsidP="007F3118">
      <w:pPr>
        <w:pStyle w:val="Bezproreda"/>
        <w:jc w:val="center"/>
        <w:rPr>
          <w:sz w:val="22"/>
        </w:rPr>
      </w:pPr>
    </w:p>
    <w:p w:rsidR="007F3118" w:rsidRPr="00CF5F49" w:rsidRDefault="006033CA" w:rsidP="007F3118">
      <w:pPr>
        <w:pStyle w:val="Bezproreda"/>
        <w:jc w:val="center"/>
        <w:rPr>
          <w:b/>
          <w:sz w:val="22"/>
        </w:rPr>
      </w:pPr>
      <w:r w:rsidRPr="00CF5F49">
        <w:rPr>
          <w:b/>
          <w:sz w:val="22"/>
        </w:rPr>
        <w:t>Članak 1</w:t>
      </w:r>
      <w:r w:rsidR="00CC6CCF" w:rsidRPr="00CF5F49">
        <w:rPr>
          <w:b/>
          <w:sz w:val="22"/>
        </w:rPr>
        <w:t>8</w:t>
      </w:r>
      <w:r w:rsidRPr="00CF5F49">
        <w:rPr>
          <w:b/>
          <w:sz w:val="22"/>
        </w:rPr>
        <w:t>.</w:t>
      </w:r>
    </w:p>
    <w:p w:rsidR="007F3118" w:rsidRPr="00CF5F49" w:rsidRDefault="007F3118" w:rsidP="007F3118">
      <w:pPr>
        <w:pStyle w:val="Bezproreda"/>
        <w:ind w:firstLine="708"/>
        <w:jc w:val="both"/>
        <w:rPr>
          <w:sz w:val="22"/>
        </w:rPr>
      </w:pPr>
      <w:r w:rsidRPr="00CF5F49">
        <w:rPr>
          <w:sz w:val="22"/>
          <w:vertAlign w:val="superscript"/>
        </w:rPr>
        <w:t>(1)</w:t>
      </w:r>
      <w:r w:rsidR="006033CA" w:rsidRPr="00CF5F49">
        <w:rPr>
          <w:sz w:val="22"/>
        </w:rPr>
        <w:t xml:space="preserve">Fizička ili pravna osoba koja ne prijavi nastanak obveze ili promjenu osobe obveznika, sukladno članku 5. </w:t>
      </w:r>
      <w:r w:rsidR="00DE45A0" w:rsidRPr="00CF5F49">
        <w:rPr>
          <w:sz w:val="22"/>
        </w:rPr>
        <w:t xml:space="preserve">stavak 1. </w:t>
      </w:r>
      <w:r w:rsidR="006033CA" w:rsidRPr="00CF5F49">
        <w:rPr>
          <w:sz w:val="22"/>
        </w:rPr>
        <w:t>ove Odluke</w:t>
      </w:r>
      <w:r w:rsidRPr="00CF5F49">
        <w:rPr>
          <w:sz w:val="22"/>
        </w:rPr>
        <w:t>,</w:t>
      </w:r>
      <w:r w:rsidR="006033CA" w:rsidRPr="00CF5F49">
        <w:rPr>
          <w:sz w:val="22"/>
        </w:rPr>
        <w:t xml:space="preserve"> kaznit će se novčanom kaznom u iznosu godišnje komunalne naknade. </w:t>
      </w:r>
    </w:p>
    <w:p w:rsidR="006033CA" w:rsidRPr="00CF5F49" w:rsidRDefault="007F3118" w:rsidP="007F3118">
      <w:pPr>
        <w:pStyle w:val="Bezproreda"/>
        <w:ind w:firstLine="708"/>
        <w:jc w:val="both"/>
        <w:rPr>
          <w:sz w:val="22"/>
        </w:rPr>
      </w:pPr>
      <w:r w:rsidRPr="00CF5F49">
        <w:rPr>
          <w:sz w:val="22"/>
          <w:vertAlign w:val="superscript"/>
        </w:rPr>
        <w:t>(2)</w:t>
      </w:r>
      <w:r w:rsidR="006033CA" w:rsidRPr="00CF5F49">
        <w:rPr>
          <w:sz w:val="22"/>
        </w:rPr>
        <w:t xml:space="preserve">Zahtjev za pokretanje prekršajnog postupka za prekršaj iz stavka 1. ovog članka pokreće </w:t>
      </w:r>
      <w:r w:rsidR="00022BE3" w:rsidRPr="00CF5F49">
        <w:rPr>
          <w:sz w:val="22"/>
        </w:rPr>
        <w:t xml:space="preserve">Jedinstveni upravni odjel </w:t>
      </w:r>
      <w:r w:rsidR="003848F6">
        <w:rPr>
          <w:sz w:val="22"/>
        </w:rPr>
        <w:t>O</w:t>
      </w:r>
      <w:r w:rsidR="00B87262">
        <w:rPr>
          <w:sz w:val="22"/>
        </w:rPr>
        <w:t>pćine Sikirevci</w:t>
      </w:r>
      <w:r w:rsidR="006033CA" w:rsidRPr="00CF5F49">
        <w:rPr>
          <w:sz w:val="22"/>
        </w:rPr>
        <w:t>.</w:t>
      </w:r>
    </w:p>
    <w:p w:rsidR="006033CA" w:rsidRPr="00CF5F49" w:rsidRDefault="007F3118" w:rsidP="007F3118">
      <w:pPr>
        <w:pStyle w:val="Bezproreda"/>
        <w:ind w:firstLine="708"/>
        <w:jc w:val="both"/>
        <w:rPr>
          <w:sz w:val="22"/>
        </w:rPr>
      </w:pPr>
      <w:r w:rsidRPr="00CF5F49">
        <w:rPr>
          <w:sz w:val="22"/>
          <w:vertAlign w:val="superscript"/>
        </w:rPr>
        <w:t>(</w:t>
      </w:r>
      <w:r w:rsidR="00FC3F22">
        <w:rPr>
          <w:sz w:val="22"/>
          <w:vertAlign w:val="superscript"/>
        </w:rPr>
        <w:t>3</w:t>
      </w:r>
      <w:r w:rsidRPr="00CF5F49">
        <w:rPr>
          <w:sz w:val="22"/>
          <w:vertAlign w:val="superscript"/>
        </w:rPr>
        <w:t>)</w:t>
      </w:r>
      <w:r w:rsidR="00022BE3" w:rsidRPr="00CF5F49">
        <w:rPr>
          <w:sz w:val="22"/>
        </w:rPr>
        <w:t>Novčane kazne naplaćene prema ovoj Odluci prihod su</w:t>
      </w:r>
      <w:r w:rsidR="00B87262">
        <w:rPr>
          <w:sz w:val="22"/>
        </w:rPr>
        <w:t xml:space="preserve"> </w:t>
      </w:r>
      <w:r w:rsidR="00022BE3" w:rsidRPr="00CF5F49">
        <w:rPr>
          <w:sz w:val="22"/>
        </w:rPr>
        <w:t>P</w:t>
      </w:r>
      <w:r w:rsidR="006033CA" w:rsidRPr="00CF5F49">
        <w:rPr>
          <w:sz w:val="22"/>
        </w:rPr>
        <w:t xml:space="preserve">roračuna </w:t>
      </w:r>
      <w:r w:rsidR="00E116C3">
        <w:rPr>
          <w:sz w:val="22"/>
        </w:rPr>
        <w:t>O</w:t>
      </w:r>
      <w:r w:rsidR="00B87262">
        <w:rPr>
          <w:sz w:val="22"/>
        </w:rPr>
        <w:t>pćine Sikirevci</w:t>
      </w:r>
      <w:r w:rsidR="006033CA" w:rsidRPr="00CF5F49">
        <w:rPr>
          <w:sz w:val="22"/>
        </w:rPr>
        <w:t>.</w:t>
      </w:r>
    </w:p>
    <w:p w:rsidR="007F3118" w:rsidRPr="00CF5F49" w:rsidRDefault="007F3118" w:rsidP="007F3118">
      <w:pPr>
        <w:pStyle w:val="Bezproreda"/>
        <w:ind w:firstLine="708"/>
        <w:jc w:val="both"/>
        <w:rPr>
          <w:sz w:val="22"/>
        </w:rPr>
      </w:pPr>
    </w:p>
    <w:p w:rsidR="006033CA" w:rsidRPr="00CF5F49" w:rsidRDefault="006033CA" w:rsidP="007F3118">
      <w:pPr>
        <w:pStyle w:val="Bezproreda"/>
        <w:jc w:val="center"/>
        <w:rPr>
          <w:b/>
          <w:sz w:val="22"/>
        </w:rPr>
      </w:pPr>
      <w:r w:rsidRPr="00CF5F49">
        <w:rPr>
          <w:b/>
          <w:sz w:val="22"/>
        </w:rPr>
        <w:t>VI.</w:t>
      </w:r>
    </w:p>
    <w:p w:rsidR="006033CA" w:rsidRPr="00CF5F49" w:rsidRDefault="006033CA" w:rsidP="007F3118">
      <w:pPr>
        <w:pStyle w:val="Bezproreda"/>
        <w:jc w:val="center"/>
        <w:rPr>
          <w:b/>
          <w:sz w:val="22"/>
        </w:rPr>
      </w:pPr>
      <w:r w:rsidRPr="00CF5F49">
        <w:rPr>
          <w:b/>
          <w:sz w:val="22"/>
        </w:rPr>
        <w:t>ZAVRŠNE ODREDBE</w:t>
      </w:r>
    </w:p>
    <w:p w:rsidR="006033CA" w:rsidRPr="00CF5F49" w:rsidRDefault="006033CA" w:rsidP="007F3118">
      <w:pPr>
        <w:pStyle w:val="Bezproreda"/>
        <w:jc w:val="center"/>
        <w:rPr>
          <w:b/>
          <w:sz w:val="22"/>
        </w:rPr>
      </w:pPr>
      <w:r w:rsidRPr="00CF5F49">
        <w:rPr>
          <w:b/>
          <w:sz w:val="22"/>
        </w:rPr>
        <w:t>Članak 1</w:t>
      </w:r>
      <w:r w:rsidR="00CC6CCF" w:rsidRPr="00CF5F49">
        <w:rPr>
          <w:b/>
          <w:sz w:val="22"/>
        </w:rPr>
        <w:t>9</w:t>
      </w:r>
      <w:r w:rsidRPr="00CF5F49">
        <w:rPr>
          <w:b/>
          <w:sz w:val="22"/>
        </w:rPr>
        <w:t>.</w:t>
      </w:r>
    </w:p>
    <w:p w:rsidR="006033CA" w:rsidRPr="00CF5F49" w:rsidRDefault="006033CA" w:rsidP="006033CA">
      <w:pPr>
        <w:pStyle w:val="Bezproreda"/>
        <w:jc w:val="both"/>
        <w:rPr>
          <w:sz w:val="22"/>
        </w:rPr>
      </w:pPr>
    </w:p>
    <w:p w:rsidR="006033CA" w:rsidRPr="00CF5F49" w:rsidRDefault="007F3118" w:rsidP="00E116C3">
      <w:pPr>
        <w:pStyle w:val="Bezproreda"/>
        <w:ind w:firstLine="708"/>
        <w:jc w:val="both"/>
        <w:rPr>
          <w:sz w:val="22"/>
        </w:rPr>
      </w:pPr>
      <w:r w:rsidRPr="00CF5F49">
        <w:rPr>
          <w:sz w:val="22"/>
          <w:vertAlign w:val="superscript"/>
        </w:rPr>
        <w:t>(1)</w:t>
      </w:r>
      <w:r w:rsidR="00E116C3" w:rsidRPr="00E116C3">
        <w:rPr>
          <w:sz w:val="22"/>
        </w:rPr>
        <w:t>Danom stupanja na snagu ove Odluke prestaje važiti Odluka o komunalnoj nakn</w:t>
      </w:r>
      <w:r w:rsidR="00B87262">
        <w:rPr>
          <w:sz w:val="22"/>
        </w:rPr>
        <w:t>adi na području Općine Sikirevci</w:t>
      </w:r>
      <w:r w:rsidR="00E116C3" w:rsidRPr="00E116C3">
        <w:rPr>
          <w:sz w:val="22"/>
        </w:rPr>
        <w:t xml:space="preserve"> (“Službeni vjesnik Brodsko-posavske ž</w:t>
      </w:r>
      <w:r w:rsidR="00B87262">
        <w:rPr>
          <w:sz w:val="22"/>
        </w:rPr>
        <w:t xml:space="preserve">upanije” br. 16/04 </w:t>
      </w:r>
      <w:r w:rsidR="00E116C3" w:rsidRPr="00E116C3">
        <w:rPr>
          <w:sz w:val="22"/>
        </w:rPr>
        <w:t>).</w:t>
      </w:r>
    </w:p>
    <w:p w:rsidR="006033CA" w:rsidRPr="00CF5F49" w:rsidRDefault="006033CA" w:rsidP="006033CA">
      <w:pPr>
        <w:pStyle w:val="Bezproreda"/>
        <w:jc w:val="both"/>
        <w:rPr>
          <w:sz w:val="22"/>
        </w:rPr>
      </w:pPr>
    </w:p>
    <w:p w:rsidR="006033CA" w:rsidRPr="00CF5F49" w:rsidRDefault="006033CA" w:rsidP="00022BE3">
      <w:pPr>
        <w:pStyle w:val="Bezproreda"/>
        <w:jc w:val="center"/>
        <w:rPr>
          <w:b/>
          <w:sz w:val="22"/>
        </w:rPr>
      </w:pPr>
      <w:r w:rsidRPr="00CF5F49">
        <w:rPr>
          <w:b/>
          <w:sz w:val="22"/>
        </w:rPr>
        <w:t xml:space="preserve">Članak </w:t>
      </w:r>
      <w:r w:rsidR="00CC6CCF" w:rsidRPr="00CF5F49">
        <w:rPr>
          <w:b/>
          <w:sz w:val="22"/>
        </w:rPr>
        <w:t>20</w:t>
      </w:r>
      <w:r w:rsidRPr="00CF5F49">
        <w:rPr>
          <w:b/>
          <w:sz w:val="22"/>
        </w:rPr>
        <w:t>.</w:t>
      </w:r>
    </w:p>
    <w:p w:rsidR="006033CA" w:rsidRPr="00CF5F49" w:rsidRDefault="00022BE3" w:rsidP="00DF7424">
      <w:pPr>
        <w:pStyle w:val="Bezproreda"/>
        <w:ind w:firstLine="708"/>
        <w:jc w:val="both"/>
        <w:rPr>
          <w:sz w:val="22"/>
        </w:rPr>
      </w:pPr>
      <w:r w:rsidRPr="00CF5F49">
        <w:rPr>
          <w:sz w:val="22"/>
          <w:vertAlign w:val="superscript"/>
        </w:rPr>
        <w:t>(1)</w:t>
      </w:r>
      <w:r w:rsidR="00E116C3" w:rsidRPr="00E116C3">
        <w:rPr>
          <w:sz w:val="22"/>
        </w:rPr>
        <w:t>Ova Odluka stupa na s</w:t>
      </w:r>
      <w:r w:rsidR="00B87262">
        <w:rPr>
          <w:sz w:val="22"/>
        </w:rPr>
        <w:t>nagu prvog dana od dana objave</w:t>
      </w:r>
      <w:r w:rsidR="00BA6193">
        <w:rPr>
          <w:sz w:val="22"/>
        </w:rPr>
        <w:t xml:space="preserve"> u</w:t>
      </w:r>
      <w:r w:rsidR="00E116C3" w:rsidRPr="00E116C3">
        <w:rPr>
          <w:sz w:val="22"/>
        </w:rPr>
        <w:t xml:space="preserve"> “Službenom vjesniku Bro</w:t>
      </w:r>
      <w:r w:rsidR="00BA6193">
        <w:rPr>
          <w:sz w:val="22"/>
        </w:rPr>
        <w:t>dsko-posavske županije”.</w:t>
      </w:r>
    </w:p>
    <w:p w:rsidR="006033CA" w:rsidRPr="00CF5F49" w:rsidRDefault="006033CA" w:rsidP="006033CA">
      <w:pPr>
        <w:pStyle w:val="Bezproreda"/>
        <w:jc w:val="both"/>
        <w:rPr>
          <w:sz w:val="22"/>
        </w:rPr>
      </w:pPr>
    </w:p>
    <w:p w:rsidR="006033CA" w:rsidRPr="00CF5F49" w:rsidRDefault="006033CA" w:rsidP="006033CA">
      <w:pPr>
        <w:pStyle w:val="Bezproreda"/>
        <w:jc w:val="both"/>
        <w:rPr>
          <w:sz w:val="22"/>
        </w:rPr>
      </w:pPr>
    </w:p>
    <w:p w:rsidR="00BA6193" w:rsidRDefault="00BA6193" w:rsidP="00BA6193">
      <w:pPr>
        <w:pStyle w:val="Bezproreda"/>
        <w:jc w:val="center"/>
        <w:rPr>
          <w:sz w:val="22"/>
        </w:rPr>
      </w:pPr>
      <w:r>
        <w:rPr>
          <w:sz w:val="22"/>
        </w:rPr>
        <w:t>OPĆINSKO VIJEĆE</w:t>
      </w:r>
    </w:p>
    <w:p w:rsidR="00BA6193" w:rsidRPr="00CF5F49" w:rsidRDefault="00BA6193" w:rsidP="00BA6193">
      <w:pPr>
        <w:pStyle w:val="Bezproreda"/>
        <w:jc w:val="center"/>
        <w:rPr>
          <w:sz w:val="22"/>
        </w:rPr>
      </w:pPr>
      <w:r>
        <w:rPr>
          <w:sz w:val="22"/>
        </w:rPr>
        <w:t>OPĆINE SIKIREVCI</w:t>
      </w:r>
    </w:p>
    <w:p w:rsidR="00DF7424" w:rsidRPr="00CF5F49" w:rsidRDefault="00DF7424" w:rsidP="006033CA">
      <w:pPr>
        <w:pStyle w:val="Bezproreda"/>
        <w:jc w:val="both"/>
        <w:rPr>
          <w:sz w:val="22"/>
        </w:rPr>
      </w:pPr>
    </w:p>
    <w:p w:rsidR="00DF7424" w:rsidRDefault="00BA6193" w:rsidP="006033CA">
      <w:pPr>
        <w:pStyle w:val="Bezproreda"/>
        <w:jc w:val="both"/>
        <w:rPr>
          <w:sz w:val="22"/>
        </w:rPr>
      </w:pPr>
      <w:r>
        <w:rPr>
          <w:sz w:val="22"/>
        </w:rPr>
        <w:t>KLASA:</w:t>
      </w:r>
      <w:r w:rsidR="00703BEA">
        <w:rPr>
          <w:sz w:val="22"/>
        </w:rPr>
        <w:t xml:space="preserve"> 021-05/19-02/2</w:t>
      </w:r>
    </w:p>
    <w:p w:rsidR="00BA6193" w:rsidRDefault="00BA6193" w:rsidP="006033CA">
      <w:pPr>
        <w:pStyle w:val="Bezproreda"/>
        <w:jc w:val="both"/>
        <w:rPr>
          <w:sz w:val="22"/>
        </w:rPr>
      </w:pPr>
      <w:r>
        <w:rPr>
          <w:sz w:val="22"/>
        </w:rPr>
        <w:t>URBROJ:</w:t>
      </w:r>
      <w:r w:rsidR="00703BEA">
        <w:rPr>
          <w:sz w:val="22"/>
        </w:rPr>
        <w:t>2178/26-02-19-1</w:t>
      </w:r>
    </w:p>
    <w:p w:rsidR="00BA6193" w:rsidRPr="00CF5F49" w:rsidRDefault="00BA6193" w:rsidP="006033CA">
      <w:pPr>
        <w:pStyle w:val="Bezproreda"/>
        <w:jc w:val="both"/>
        <w:rPr>
          <w:sz w:val="22"/>
        </w:rPr>
      </w:pPr>
      <w:r>
        <w:rPr>
          <w:sz w:val="22"/>
        </w:rPr>
        <w:t>Sikirevci,</w:t>
      </w:r>
      <w:r w:rsidR="00703BEA">
        <w:rPr>
          <w:sz w:val="22"/>
        </w:rPr>
        <w:t xml:space="preserve"> 4. veljače</w:t>
      </w:r>
      <w:r w:rsidR="00E97197">
        <w:rPr>
          <w:sz w:val="22"/>
        </w:rPr>
        <w:t xml:space="preserve"> 2019.g.</w:t>
      </w:r>
    </w:p>
    <w:p w:rsidR="00B071C9" w:rsidRPr="00CF5F49" w:rsidRDefault="00B071C9" w:rsidP="00B071C9">
      <w:pPr>
        <w:pStyle w:val="Bezproreda"/>
        <w:jc w:val="both"/>
        <w:rPr>
          <w:sz w:val="22"/>
        </w:rPr>
      </w:pPr>
    </w:p>
    <w:p w:rsidR="00BA6193" w:rsidRDefault="00BA6193" w:rsidP="00B071C9">
      <w:pPr>
        <w:pStyle w:val="Bezproreda"/>
        <w:jc w:val="center"/>
        <w:rPr>
          <w:sz w:val="22"/>
        </w:rPr>
      </w:pPr>
    </w:p>
    <w:p w:rsidR="00B071C9" w:rsidRPr="00CF5F49" w:rsidRDefault="00B071C9" w:rsidP="00B071C9">
      <w:pPr>
        <w:pStyle w:val="Bezproreda"/>
        <w:jc w:val="center"/>
        <w:rPr>
          <w:sz w:val="22"/>
        </w:rPr>
      </w:pPr>
      <w:r w:rsidRPr="00CF5F49">
        <w:rPr>
          <w:sz w:val="22"/>
        </w:rPr>
        <w:t>Predsjednik Općinskog vijeća</w:t>
      </w:r>
    </w:p>
    <w:p w:rsidR="00B071C9" w:rsidRPr="00E116C3" w:rsidRDefault="00B87262" w:rsidP="00B071C9">
      <w:pPr>
        <w:pStyle w:val="Bezproreda"/>
        <w:jc w:val="center"/>
        <w:rPr>
          <w:b/>
          <w:sz w:val="22"/>
        </w:rPr>
      </w:pPr>
      <w:r>
        <w:rPr>
          <w:b/>
          <w:sz w:val="22"/>
        </w:rPr>
        <w:t>Josip Matić</w:t>
      </w:r>
    </w:p>
    <w:p w:rsidR="006033CA" w:rsidRPr="00CF5F49" w:rsidRDefault="006033CA" w:rsidP="006033CA">
      <w:pPr>
        <w:pStyle w:val="Bezproreda"/>
        <w:jc w:val="both"/>
        <w:rPr>
          <w:sz w:val="22"/>
        </w:rPr>
      </w:pPr>
    </w:p>
    <w:p w:rsidR="006033CA" w:rsidRPr="00D76CA3" w:rsidRDefault="006033CA" w:rsidP="00703BEA">
      <w:pPr>
        <w:pStyle w:val="Bezproreda1"/>
        <w:jc w:val="both"/>
        <w:rPr>
          <w:sz w:val="22"/>
        </w:rPr>
      </w:pPr>
      <w:bookmarkStart w:id="0" w:name="_GoBack"/>
      <w:bookmarkEnd w:id="0"/>
    </w:p>
    <w:sectPr w:rsidR="006033CA" w:rsidRPr="00D76CA3" w:rsidSect="00693ECB">
      <w:headerReference w:type="default" r:id="rId9"/>
      <w:footerReference w:type="default" r:id="rId10"/>
      <w:pgSz w:w="11906" w:h="16838"/>
      <w:pgMar w:top="1417" w:right="1133" w:bottom="1417" w:left="1134" w:header="708" w:footer="2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E7" w:rsidRDefault="009C70E7" w:rsidP="00872C07">
      <w:pPr>
        <w:spacing w:after="0" w:line="240" w:lineRule="auto"/>
      </w:pPr>
      <w:r>
        <w:separator/>
      </w:r>
    </w:p>
  </w:endnote>
  <w:endnote w:type="continuationSeparator" w:id="0">
    <w:p w:rsidR="009C70E7" w:rsidRDefault="009C70E7" w:rsidP="0087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11" w:rsidRDefault="002A2C11" w:rsidP="002A2C11">
    <w:pPr>
      <w:pStyle w:val="Zaglavlje"/>
      <w:jc w:val="center"/>
      <w:rPr>
        <w:rFonts w:ascii="Times New Roman" w:hAnsi="Times New Roman"/>
        <w:sz w:val="16"/>
        <w:szCs w:val="16"/>
      </w:rPr>
    </w:pPr>
  </w:p>
  <w:p w:rsidR="002A2C11" w:rsidRDefault="002A2C11" w:rsidP="002A2C11">
    <w:pPr>
      <w:pStyle w:val="Zaglavlje"/>
      <w:jc w:val="center"/>
      <w:rPr>
        <w:rFonts w:ascii="Times New Roman" w:hAnsi="Times New Roman"/>
        <w:sz w:val="16"/>
        <w:szCs w:val="16"/>
      </w:rPr>
    </w:pPr>
  </w:p>
  <w:p w:rsidR="00872C07" w:rsidRPr="002A2C11" w:rsidRDefault="00872C07" w:rsidP="00872C07">
    <w:pPr>
      <w:pStyle w:val="Podnoje"/>
      <w:jc w:val="right"/>
      <w:rPr>
        <w:rFonts w:cs="Calibri"/>
        <w:sz w:val="16"/>
        <w:szCs w:val="16"/>
      </w:rPr>
    </w:pPr>
    <w:r w:rsidRPr="002A2C11">
      <w:rPr>
        <w:rFonts w:cs="Calibri"/>
        <w:sz w:val="16"/>
        <w:szCs w:val="16"/>
      </w:rPr>
      <w:t xml:space="preserve">Stranica </w:t>
    </w:r>
    <w:r w:rsidR="00856DF0" w:rsidRPr="002A2C11">
      <w:rPr>
        <w:rFonts w:cs="Calibri"/>
        <w:b/>
        <w:sz w:val="16"/>
        <w:szCs w:val="16"/>
      </w:rPr>
      <w:fldChar w:fldCharType="begin"/>
    </w:r>
    <w:r w:rsidRPr="002A2C11">
      <w:rPr>
        <w:rFonts w:cs="Calibri"/>
        <w:b/>
        <w:sz w:val="16"/>
        <w:szCs w:val="16"/>
      </w:rPr>
      <w:instrText>PAGE</w:instrText>
    </w:r>
    <w:r w:rsidR="00856DF0" w:rsidRPr="002A2C11">
      <w:rPr>
        <w:rFonts w:cs="Calibri"/>
        <w:b/>
        <w:sz w:val="16"/>
        <w:szCs w:val="16"/>
      </w:rPr>
      <w:fldChar w:fldCharType="separate"/>
    </w:r>
    <w:r w:rsidR="00703BEA">
      <w:rPr>
        <w:rFonts w:cs="Calibri"/>
        <w:b/>
        <w:noProof/>
        <w:sz w:val="16"/>
        <w:szCs w:val="16"/>
      </w:rPr>
      <w:t>5</w:t>
    </w:r>
    <w:r w:rsidR="00856DF0" w:rsidRPr="002A2C11">
      <w:rPr>
        <w:rFonts w:cs="Calibri"/>
        <w:b/>
        <w:sz w:val="16"/>
        <w:szCs w:val="16"/>
      </w:rPr>
      <w:fldChar w:fldCharType="end"/>
    </w:r>
    <w:r w:rsidRPr="002A2C11">
      <w:rPr>
        <w:rFonts w:cs="Calibri"/>
        <w:sz w:val="16"/>
        <w:szCs w:val="16"/>
      </w:rPr>
      <w:t xml:space="preserve"> od </w:t>
    </w:r>
    <w:r w:rsidR="00856DF0" w:rsidRPr="002A2C11">
      <w:rPr>
        <w:rFonts w:cs="Calibri"/>
        <w:b/>
        <w:sz w:val="16"/>
        <w:szCs w:val="16"/>
      </w:rPr>
      <w:fldChar w:fldCharType="begin"/>
    </w:r>
    <w:r w:rsidRPr="002A2C11">
      <w:rPr>
        <w:rFonts w:cs="Calibri"/>
        <w:b/>
        <w:sz w:val="16"/>
        <w:szCs w:val="16"/>
      </w:rPr>
      <w:instrText>NUMPAGES</w:instrText>
    </w:r>
    <w:r w:rsidR="00856DF0" w:rsidRPr="002A2C11">
      <w:rPr>
        <w:rFonts w:cs="Calibri"/>
        <w:b/>
        <w:sz w:val="16"/>
        <w:szCs w:val="16"/>
      </w:rPr>
      <w:fldChar w:fldCharType="separate"/>
    </w:r>
    <w:r w:rsidR="00703BEA">
      <w:rPr>
        <w:rFonts w:cs="Calibri"/>
        <w:b/>
        <w:noProof/>
        <w:sz w:val="16"/>
        <w:szCs w:val="16"/>
      </w:rPr>
      <w:t>5</w:t>
    </w:r>
    <w:r w:rsidR="00856DF0" w:rsidRPr="002A2C11">
      <w:rPr>
        <w:rFonts w:cs="Calibri"/>
        <w:b/>
        <w:sz w:val="16"/>
        <w:szCs w:val="16"/>
      </w:rPr>
      <w:fldChar w:fldCharType="end"/>
    </w:r>
  </w:p>
  <w:p w:rsidR="00872C07" w:rsidRDefault="00872C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E7" w:rsidRDefault="009C70E7" w:rsidP="00872C07">
      <w:pPr>
        <w:spacing w:after="0" w:line="240" w:lineRule="auto"/>
      </w:pPr>
      <w:r>
        <w:separator/>
      </w:r>
    </w:p>
  </w:footnote>
  <w:footnote w:type="continuationSeparator" w:id="0">
    <w:p w:rsidR="009C70E7" w:rsidRDefault="009C70E7" w:rsidP="00872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703"/>
      <w:gridCol w:w="1152"/>
    </w:tblGrid>
    <w:tr w:rsidR="002A2C11" w:rsidTr="002A2C11">
      <w:tc>
        <w:tcPr>
          <w:tcW w:w="0" w:type="auto"/>
          <w:tcBorders>
            <w:right w:val="single" w:sz="6" w:space="0" w:color="000000"/>
          </w:tcBorders>
        </w:tcPr>
        <w:p w:rsidR="002A2C11" w:rsidRPr="002A2C11" w:rsidRDefault="002A2C11" w:rsidP="00703BEA">
          <w:pPr>
            <w:pStyle w:val="Zaglavlje"/>
            <w:rPr>
              <w:rFonts w:eastAsia="Times New Roman"/>
              <w:b/>
              <w:bCs/>
              <w:sz w:val="16"/>
              <w:szCs w:val="16"/>
            </w:rPr>
          </w:pPr>
        </w:p>
      </w:tc>
      <w:tc>
        <w:tcPr>
          <w:tcW w:w="1152" w:type="dxa"/>
          <w:tcBorders>
            <w:left w:val="single" w:sz="6" w:space="0" w:color="000000"/>
          </w:tcBorders>
        </w:tcPr>
        <w:p w:rsidR="002A2C11" w:rsidRPr="002A2C11" w:rsidRDefault="00856DF0">
          <w:pPr>
            <w:pStyle w:val="Zaglavlje"/>
            <w:rPr>
              <w:rFonts w:eastAsia="Times New Roman"/>
              <w:b/>
              <w:sz w:val="16"/>
              <w:szCs w:val="16"/>
            </w:rPr>
          </w:pPr>
          <w:r w:rsidRPr="002A2C11">
            <w:rPr>
              <w:rFonts w:eastAsia="Times New Roman"/>
              <w:sz w:val="16"/>
              <w:szCs w:val="16"/>
            </w:rPr>
            <w:fldChar w:fldCharType="begin"/>
          </w:r>
          <w:r w:rsidR="002A2C11" w:rsidRPr="002A2C11">
            <w:rPr>
              <w:rFonts w:eastAsia="Times New Roman"/>
              <w:sz w:val="16"/>
              <w:szCs w:val="16"/>
            </w:rPr>
            <w:instrText xml:space="preserve"> PAGE   \* MERGEFORMAT </w:instrText>
          </w:r>
          <w:r w:rsidRPr="002A2C11">
            <w:rPr>
              <w:rFonts w:eastAsia="Times New Roman"/>
              <w:sz w:val="16"/>
              <w:szCs w:val="16"/>
            </w:rPr>
            <w:fldChar w:fldCharType="separate"/>
          </w:r>
          <w:r w:rsidR="00703BEA">
            <w:rPr>
              <w:rFonts w:eastAsia="Times New Roman"/>
              <w:noProof/>
              <w:sz w:val="16"/>
              <w:szCs w:val="16"/>
            </w:rPr>
            <w:t>5</w:t>
          </w:r>
          <w:r w:rsidRPr="002A2C11">
            <w:rPr>
              <w:rFonts w:eastAsia="Times New Roman"/>
              <w:sz w:val="16"/>
              <w:szCs w:val="16"/>
            </w:rPr>
            <w:fldChar w:fldCharType="end"/>
          </w:r>
        </w:p>
      </w:tc>
    </w:tr>
  </w:tbl>
  <w:p w:rsidR="00872C07" w:rsidRPr="00872C07" w:rsidRDefault="00872C07" w:rsidP="002A2C11">
    <w:pPr>
      <w:pStyle w:val="Zaglavlje"/>
      <w:ind w:left="405"/>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1DC"/>
    <w:multiLevelType w:val="hybridMultilevel"/>
    <w:tmpl w:val="4BDCAC78"/>
    <w:lvl w:ilvl="0" w:tplc="74F67BA8">
      <w:start w:val="2"/>
      <w:numFmt w:val="bullet"/>
      <w:lvlText w:val="-"/>
      <w:lvlJc w:val="left"/>
      <w:pPr>
        <w:ind w:left="1211" w:hanging="360"/>
      </w:pPr>
      <w:rPr>
        <w:rFonts w:ascii="Times New Roman" w:eastAsia="Calibri"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
    <w:nsid w:val="0503791A"/>
    <w:multiLevelType w:val="hybridMultilevel"/>
    <w:tmpl w:val="4F40C4D2"/>
    <w:lvl w:ilvl="0" w:tplc="74F67BA8">
      <w:start w:val="2"/>
      <w:numFmt w:val="bullet"/>
      <w:lvlText w:val="-"/>
      <w:lvlJc w:val="left"/>
      <w:pPr>
        <w:ind w:left="1920" w:hanging="360"/>
      </w:pPr>
      <w:rPr>
        <w:rFonts w:ascii="Times New Roman" w:eastAsia="Calibr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nsid w:val="0A7F6D81"/>
    <w:multiLevelType w:val="hybridMultilevel"/>
    <w:tmpl w:val="868AE7B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118F51B9"/>
    <w:multiLevelType w:val="hybridMultilevel"/>
    <w:tmpl w:val="C9F0B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77608B"/>
    <w:multiLevelType w:val="hybridMultilevel"/>
    <w:tmpl w:val="1CBA5776"/>
    <w:lvl w:ilvl="0" w:tplc="9AC2977C">
      <w:numFmt w:val="bullet"/>
      <w:lvlText w:val="-"/>
      <w:lvlJc w:val="left"/>
      <w:pPr>
        <w:ind w:left="405" w:hanging="360"/>
      </w:pPr>
      <w:rPr>
        <w:rFonts w:ascii="Times New Roman" w:eastAsia="Calibri"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5">
    <w:nsid w:val="1FD27E63"/>
    <w:multiLevelType w:val="hybridMultilevel"/>
    <w:tmpl w:val="6F06A9C8"/>
    <w:lvl w:ilvl="0" w:tplc="D93C74FC">
      <w:numFmt w:val="bullet"/>
      <w:lvlText w:val="-"/>
      <w:lvlJc w:val="left"/>
      <w:pPr>
        <w:ind w:left="1211" w:hanging="360"/>
      </w:pPr>
      <w:rPr>
        <w:rFonts w:ascii="Times New Roman" w:eastAsia="Calibri"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6">
    <w:nsid w:val="2A302EC5"/>
    <w:multiLevelType w:val="hybridMultilevel"/>
    <w:tmpl w:val="975ACDB8"/>
    <w:lvl w:ilvl="0" w:tplc="3CB8D778">
      <w:start w:val="1"/>
      <w:numFmt w:val="decimal"/>
      <w:lvlText w:val="%1."/>
      <w:lvlJc w:val="left"/>
      <w:pPr>
        <w:ind w:left="1352" w:hanging="360"/>
      </w:pPr>
      <w:rPr>
        <w:rFonts w:hint="default"/>
      </w:rPr>
    </w:lvl>
    <w:lvl w:ilvl="1" w:tplc="041A0019" w:tentative="1">
      <w:start w:val="1"/>
      <w:numFmt w:val="lowerLetter"/>
      <w:lvlText w:val="%2."/>
      <w:lvlJc w:val="left"/>
      <w:pPr>
        <w:ind w:left="2072" w:hanging="360"/>
      </w:pPr>
    </w:lvl>
    <w:lvl w:ilvl="2" w:tplc="041A001B" w:tentative="1">
      <w:start w:val="1"/>
      <w:numFmt w:val="lowerRoman"/>
      <w:lvlText w:val="%3."/>
      <w:lvlJc w:val="right"/>
      <w:pPr>
        <w:ind w:left="2792" w:hanging="180"/>
      </w:pPr>
    </w:lvl>
    <w:lvl w:ilvl="3" w:tplc="041A000F" w:tentative="1">
      <w:start w:val="1"/>
      <w:numFmt w:val="decimal"/>
      <w:lvlText w:val="%4."/>
      <w:lvlJc w:val="left"/>
      <w:pPr>
        <w:ind w:left="3512" w:hanging="360"/>
      </w:pPr>
    </w:lvl>
    <w:lvl w:ilvl="4" w:tplc="041A0019" w:tentative="1">
      <w:start w:val="1"/>
      <w:numFmt w:val="lowerLetter"/>
      <w:lvlText w:val="%5."/>
      <w:lvlJc w:val="left"/>
      <w:pPr>
        <w:ind w:left="4232" w:hanging="360"/>
      </w:pPr>
    </w:lvl>
    <w:lvl w:ilvl="5" w:tplc="041A001B" w:tentative="1">
      <w:start w:val="1"/>
      <w:numFmt w:val="lowerRoman"/>
      <w:lvlText w:val="%6."/>
      <w:lvlJc w:val="right"/>
      <w:pPr>
        <w:ind w:left="4952" w:hanging="180"/>
      </w:pPr>
    </w:lvl>
    <w:lvl w:ilvl="6" w:tplc="041A000F" w:tentative="1">
      <w:start w:val="1"/>
      <w:numFmt w:val="decimal"/>
      <w:lvlText w:val="%7."/>
      <w:lvlJc w:val="left"/>
      <w:pPr>
        <w:ind w:left="5672" w:hanging="360"/>
      </w:pPr>
    </w:lvl>
    <w:lvl w:ilvl="7" w:tplc="041A0019" w:tentative="1">
      <w:start w:val="1"/>
      <w:numFmt w:val="lowerLetter"/>
      <w:lvlText w:val="%8."/>
      <w:lvlJc w:val="left"/>
      <w:pPr>
        <w:ind w:left="6392" w:hanging="360"/>
      </w:pPr>
    </w:lvl>
    <w:lvl w:ilvl="8" w:tplc="041A001B" w:tentative="1">
      <w:start w:val="1"/>
      <w:numFmt w:val="lowerRoman"/>
      <w:lvlText w:val="%9."/>
      <w:lvlJc w:val="right"/>
      <w:pPr>
        <w:ind w:left="7112" w:hanging="180"/>
      </w:pPr>
    </w:lvl>
  </w:abstractNum>
  <w:abstractNum w:abstractNumId="7">
    <w:nsid w:val="2ABE6572"/>
    <w:multiLevelType w:val="hybridMultilevel"/>
    <w:tmpl w:val="8B907BC4"/>
    <w:lvl w:ilvl="0" w:tplc="C432293E">
      <w:start w:val="2"/>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nsid w:val="31D50789"/>
    <w:multiLevelType w:val="hybridMultilevel"/>
    <w:tmpl w:val="9A726FB4"/>
    <w:lvl w:ilvl="0" w:tplc="9D54072C">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9">
    <w:nsid w:val="3E83753B"/>
    <w:multiLevelType w:val="hybridMultilevel"/>
    <w:tmpl w:val="34B80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EF5037C"/>
    <w:multiLevelType w:val="hybridMultilevel"/>
    <w:tmpl w:val="2346A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F015C65"/>
    <w:multiLevelType w:val="hybridMultilevel"/>
    <w:tmpl w:val="D3E8134E"/>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2">
    <w:nsid w:val="42A318C2"/>
    <w:multiLevelType w:val="hybridMultilevel"/>
    <w:tmpl w:val="227EB43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nsid w:val="44F9552F"/>
    <w:multiLevelType w:val="hybridMultilevel"/>
    <w:tmpl w:val="8528E84E"/>
    <w:lvl w:ilvl="0" w:tplc="3CB8D778">
      <w:start w:val="1"/>
      <w:numFmt w:val="decimal"/>
      <w:lvlText w:val="%1."/>
      <w:lvlJc w:val="left"/>
      <w:pPr>
        <w:ind w:left="135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6E91031"/>
    <w:multiLevelType w:val="hybridMultilevel"/>
    <w:tmpl w:val="FD82EF5A"/>
    <w:lvl w:ilvl="0" w:tplc="041A000F">
      <w:start w:val="1"/>
      <w:numFmt w:val="decimal"/>
      <w:lvlText w:val="%1."/>
      <w:lvlJc w:val="left"/>
      <w:pPr>
        <w:ind w:left="1428" w:hanging="360"/>
      </w:pPr>
    </w:lvl>
    <w:lvl w:ilvl="1" w:tplc="075A4C80">
      <w:numFmt w:val="bullet"/>
      <w:lvlText w:val="-"/>
      <w:lvlJc w:val="left"/>
      <w:pPr>
        <w:ind w:left="2148" w:hanging="360"/>
      </w:pPr>
      <w:rPr>
        <w:rFonts w:ascii="Times New Roman" w:eastAsia="Calibri" w:hAnsi="Times New Roman" w:cs="Times New Roman" w:hint="default"/>
      </w:r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nsid w:val="492A0638"/>
    <w:multiLevelType w:val="hybridMultilevel"/>
    <w:tmpl w:val="A0264E8C"/>
    <w:lvl w:ilvl="0" w:tplc="041A0001">
      <w:start w:val="1"/>
      <w:numFmt w:val="bullet"/>
      <w:lvlText w:val=""/>
      <w:lvlJc w:val="left"/>
      <w:pPr>
        <w:ind w:left="2148" w:hanging="360"/>
      </w:pPr>
      <w:rPr>
        <w:rFonts w:ascii="Symbol" w:hAnsi="Symbol"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16">
    <w:nsid w:val="5466138F"/>
    <w:multiLevelType w:val="hybridMultilevel"/>
    <w:tmpl w:val="C860C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55725D"/>
    <w:multiLevelType w:val="hybridMultilevel"/>
    <w:tmpl w:val="449EC3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BFA5580"/>
    <w:multiLevelType w:val="hybridMultilevel"/>
    <w:tmpl w:val="F0B622CA"/>
    <w:lvl w:ilvl="0" w:tplc="90A0CC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EF5244D"/>
    <w:multiLevelType w:val="hybridMultilevel"/>
    <w:tmpl w:val="AA201A36"/>
    <w:lvl w:ilvl="0" w:tplc="C432293E">
      <w:start w:val="2"/>
      <w:numFmt w:val="bullet"/>
      <w:lvlText w:val="-"/>
      <w:lvlJc w:val="left"/>
      <w:pPr>
        <w:ind w:left="1920" w:hanging="360"/>
      </w:pPr>
      <w:rPr>
        <w:rFonts w:ascii="Times New Roman" w:eastAsia="Calibri" w:hAnsi="Times New Roman" w:cs="Times New Roman"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0">
    <w:nsid w:val="60556F9E"/>
    <w:multiLevelType w:val="hybridMultilevel"/>
    <w:tmpl w:val="88E2D0EA"/>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21">
    <w:nsid w:val="64B53F3B"/>
    <w:multiLevelType w:val="hybridMultilevel"/>
    <w:tmpl w:val="D71629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EB14870"/>
    <w:multiLevelType w:val="hybridMultilevel"/>
    <w:tmpl w:val="7DEADC5C"/>
    <w:lvl w:ilvl="0" w:tplc="041A000F">
      <w:start w:val="1"/>
      <w:numFmt w:val="decimal"/>
      <w:lvlText w:val="%1."/>
      <w:lvlJc w:val="left"/>
      <w:pPr>
        <w:ind w:left="1712" w:hanging="360"/>
      </w:p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num w:numId="1">
    <w:abstractNumId w:val="4"/>
  </w:num>
  <w:num w:numId="2">
    <w:abstractNumId w:val="20"/>
  </w:num>
  <w:num w:numId="3">
    <w:abstractNumId w:val="5"/>
  </w:num>
  <w:num w:numId="4">
    <w:abstractNumId w:val="22"/>
  </w:num>
  <w:num w:numId="5">
    <w:abstractNumId w:val="6"/>
  </w:num>
  <w:num w:numId="6">
    <w:abstractNumId w:val="13"/>
  </w:num>
  <w:num w:numId="7">
    <w:abstractNumId w:val="17"/>
  </w:num>
  <w:num w:numId="8">
    <w:abstractNumId w:val="9"/>
  </w:num>
  <w:num w:numId="9">
    <w:abstractNumId w:val="10"/>
  </w:num>
  <w:num w:numId="10">
    <w:abstractNumId w:val="11"/>
  </w:num>
  <w:num w:numId="11">
    <w:abstractNumId w:val="0"/>
  </w:num>
  <w:num w:numId="12">
    <w:abstractNumId w:val="14"/>
  </w:num>
  <w:num w:numId="13">
    <w:abstractNumId w:val="1"/>
  </w:num>
  <w:num w:numId="14">
    <w:abstractNumId w:val="7"/>
  </w:num>
  <w:num w:numId="15">
    <w:abstractNumId w:val="19"/>
  </w:num>
  <w:num w:numId="16">
    <w:abstractNumId w:val="12"/>
  </w:num>
  <w:num w:numId="17">
    <w:abstractNumId w:val="2"/>
  </w:num>
  <w:num w:numId="18">
    <w:abstractNumId w:val="8"/>
  </w:num>
  <w:num w:numId="19">
    <w:abstractNumId w:val="15"/>
  </w:num>
  <w:num w:numId="20">
    <w:abstractNumId w:val="18"/>
  </w:num>
  <w:num w:numId="21">
    <w:abstractNumId w:val="21"/>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04"/>
    <w:rsid w:val="0000327C"/>
    <w:rsid w:val="00011AE5"/>
    <w:rsid w:val="000170B7"/>
    <w:rsid w:val="00022BE3"/>
    <w:rsid w:val="0002600F"/>
    <w:rsid w:val="00046122"/>
    <w:rsid w:val="0005377C"/>
    <w:rsid w:val="00053B58"/>
    <w:rsid w:val="000556F8"/>
    <w:rsid w:val="00094577"/>
    <w:rsid w:val="0009772D"/>
    <w:rsid w:val="000A2B33"/>
    <w:rsid w:val="000B6E1E"/>
    <w:rsid w:val="000D4A87"/>
    <w:rsid w:val="000E437B"/>
    <w:rsid w:val="000F36F5"/>
    <w:rsid w:val="001422AA"/>
    <w:rsid w:val="00192A7E"/>
    <w:rsid w:val="001A1E6A"/>
    <w:rsid w:val="001A63CA"/>
    <w:rsid w:val="001B1A59"/>
    <w:rsid w:val="001C0542"/>
    <w:rsid w:val="001C3F98"/>
    <w:rsid w:val="001D30FD"/>
    <w:rsid w:val="001D34A2"/>
    <w:rsid w:val="002364F1"/>
    <w:rsid w:val="00242DD0"/>
    <w:rsid w:val="002505E7"/>
    <w:rsid w:val="002759E7"/>
    <w:rsid w:val="002879B2"/>
    <w:rsid w:val="0029346B"/>
    <w:rsid w:val="002A2C11"/>
    <w:rsid w:val="002B374E"/>
    <w:rsid w:val="002D5B87"/>
    <w:rsid w:val="002F786E"/>
    <w:rsid w:val="00307C74"/>
    <w:rsid w:val="0031232F"/>
    <w:rsid w:val="00313A2F"/>
    <w:rsid w:val="00334498"/>
    <w:rsid w:val="0034122F"/>
    <w:rsid w:val="0034703D"/>
    <w:rsid w:val="003570E4"/>
    <w:rsid w:val="003679A4"/>
    <w:rsid w:val="0038220C"/>
    <w:rsid w:val="003848F6"/>
    <w:rsid w:val="00387A3C"/>
    <w:rsid w:val="0039096F"/>
    <w:rsid w:val="003C01C5"/>
    <w:rsid w:val="003D0481"/>
    <w:rsid w:val="003D506A"/>
    <w:rsid w:val="003E07CA"/>
    <w:rsid w:val="003F4FB6"/>
    <w:rsid w:val="00413E52"/>
    <w:rsid w:val="004452A5"/>
    <w:rsid w:val="00450342"/>
    <w:rsid w:val="004538A4"/>
    <w:rsid w:val="004630E3"/>
    <w:rsid w:val="00465CEC"/>
    <w:rsid w:val="004A0B41"/>
    <w:rsid w:val="004B101D"/>
    <w:rsid w:val="004B6504"/>
    <w:rsid w:val="004C47B8"/>
    <w:rsid w:val="004C52C9"/>
    <w:rsid w:val="004F2E32"/>
    <w:rsid w:val="004F4E0D"/>
    <w:rsid w:val="00512A5B"/>
    <w:rsid w:val="00526173"/>
    <w:rsid w:val="00535862"/>
    <w:rsid w:val="005378EE"/>
    <w:rsid w:val="00552676"/>
    <w:rsid w:val="00577A20"/>
    <w:rsid w:val="00584826"/>
    <w:rsid w:val="005A21CF"/>
    <w:rsid w:val="005C74C7"/>
    <w:rsid w:val="005D7AC8"/>
    <w:rsid w:val="005E3D61"/>
    <w:rsid w:val="005F7596"/>
    <w:rsid w:val="006033CA"/>
    <w:rsid w:val="00615473"/>
    <w:rsid w:val="00626748"/>
    <w:rsid w:val="00693ECB"/>
    <w:rsid w:val="00696A7C"/>
    <w:rsid w:val="006D43D9"/>
    <w:rsid w:val="006F456E"/>
    <w:rsid w:val="006F6C3F"/>
    <w:rsid w:val="00703BEA"/>
    <w:rsid w:val="0070586E"/>
    <w:rsid w:val="00721E5E"/>
    <w:rsid w:val="00727CF6"/>
    <w:rsid w:val="0073451B"/>
    <w:rsid w:val="0073658E"/>
    <w:rsid w:val="00742B64"/>
    <w:rsid w:val="00783322"/>
    <w:rsid w:val="0078340A"/>
    <w:rsid w:val="00784B51"/>
    <w:rsid w:val="00785CFC"/>
    <w:rsid w:val="00786BFD"/>
    <w:rsid w:val="007A4130"/>
    <w:rsid w:val="007C09DC"/>
    <w:rsid w:val="007C104A"/>
    <w:rsid w:val="007C57FE"/>
    <w:rsid w:val="007D3E68"/>
    <w:rsid w:val="007F3118"/>
    <w:rsid w:val="008252C3"/>
    <w:rsid w:val="00832DF7"/>
    <w:rsid w:val="00833638"/>
    <w:rsid w:val="00844E80"/>
    <w:rsid w:val="0085682D"/>
    <w:rsid w:val="00856DF0"/>
    <w:rsid w:val="00872C07"/>
    <w:rsid w:val="00872E26"/>
    <w:rsid w:val="008822F7"/>
    <w:rsid w:val="00894130"/>
    <w:rsid w:val="008C1D39"/>
    <w:rsid w:val="008D5D5D"/>
    <w:rsid w:val="008E1774"/>
    <w:rsid w:val="008E31D2"/>
    <w:rsid w:val="0091033B"/>
    <w:rsid w:val="00912606"/>
    <w:rsid w:val="00913D10"/>
    <w:rsid w:val="00926AC7"/>
    <w:rsid w:val="00935FCE"/>
    <w:rsid w:val="00950D68"/>
    <w:rsid w:val="00987524"/>
    <w:rsid w:val="009918CB"/>
    <w:rsid w:val="00997DF4"/>
    <w:rsid w:val="009A67FE"/>
    <w:rsid w:val="009C3616"/>
    <w:rsid w:val="009C70E7"/>
    <w:rsid w:val="009D42C3"/>
    <w:rsid w:val="009D49FC"/>
    <w:rsid w:val="00A02F15"/>
    <w:rsid w:val="00A24AD5"/>
    <w:rsid w:val="00A26BE6"/>
    <w:rsid w:val="00A32C06"/>
    <w:rsid w:val="00A356A9"/>
    <w:rsid w:val="00A61D1E"/>
    <w:rsid w:val="00A80D0E"/>
    <w:rsid w:val="00A93C71"/>
    <w:rsid w:val="00AA77F7"/>
    <w:rsid w:val="00AC09C5"/>
    <w:rsid w:val="00AC23E2"/>
    <w:rsid w:val="00AE24B6"/>
    <w:rsid w:val="00B071C9"/>
    <w:rsid w:val="00B37BDB"/>
    <w:rsid w:val="00B43376"/>
    <w:rsid w:val="00B513C5"/>
    <w:rsid w:val="00B62593"/>
    <w:rsid w:val="00B83142"/>
    <w:rsid w:val="00B87262"/>
    <w:rsid w:val="00B87A4E"/>
    <w:rsid w:val="00B97368"/>
    <w:rsid w:val="00BA6193"/>
    <w:rsid w:val="00BB2B02"/>
    <w:rsid w:val="00BC0238"/>
    <w:rsid w:val="00BC6CB1"/>
    <w:rsid w:val="00BE4BBA"/>
    <w:rsid w:val="00BE7CEB"/>
    <w:rsid w:val="00C32B8E"/>
    <w:rsid w:val="00C54052"/>
    <w:rsid w:val="00C746D8"/>
    <w:rsid w:val="00C81ABD"/>
    <w:rsid w:val="00CB3708"/>
    <w:rsid w:val="00CB7BBC"/>
    <w:rsid w:val="00CC4361"/>
    <w:rsid w:val="00CC530D"/>
    <w:rsid w:val="00CC6CCF"/>
    <w:rsid w:val="00CF5F49"/>
    <w:rsid w:val="00D06F41"/>
    <w:rsid w:val="00D077E7"/>
    <w:rsid w:val="00D135FC"/>
    <w:rsid w:val="00D30C23"/>
    <w:rsid w:val="00D368B0"/>
    <w:rsid w:val="00D37084"/>
    <w:rsid w:val="00D37556"/>
    <w:rsid w:val="00D50C39"/>
    <w:rsid w:val="00D52D92"/>
    <w:rsid w:val="00D76CA3"/>
    <w:rsid w:val="00D77EBF"/>
    <w:rsid w:val="00D96FD5"/>
    <w:rsid w:val="00DB6230"/>
    <w:rsid w:val="00DE3166"/>
    <w:rsid w:val="00DE45A0"/>
    <w:rsid w:val="00DF62B6"/>
    <w:rsid w:val="00DF7424"/>
    <w:rsid w:val="00E116C3"/>
    <w:rsid w:val="00E16E4A"/>
    <w:rsid w:val="00E24659"/>
    <w:rsid w:val="00E37970"/>
    <w:rsid w:val="00E63EAC"/>
    <w:rsid w:val="00E97197"/>
    <w:rsid w:val="00EA0D2C"/>
    <w:rsid w:val="00EB1BB7"/>
    <w:rsid w:val="00EB4B66"/>
    <w:rsid w:val="00ED4724"/>
    <w:rsid w:val="00EE4DED"/>
    <w:rsid w:val="00F02D34"/>
    <w:rsid w:val="00F05310"/>
    <w:rsid w:val="00F274D9"/>
    <w:rsid w:val="00F41DDB"/>
    <w:rsid w:val="00F44273"/>
    <w:rsid w:val="00F639C0"/>
    <w:rsid w:val="00F66E43"/>
    <w:rsid w:val="00F77358"/>
    <w:rsid w:val="00F8039C"/>
    <w:rsid w:val="00F97076"/>
    <w:rsid w:val="00FC2A42"/>
    <w:rsid w:val="00FC3F22"/>
    <w:rsid w:val="00FE16BB"/>
    <w:rsid w:val="00FF41A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16"/>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4B6504"/>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B6504"/>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4B6504"/>
    <w:rPr>
      <w:rFonts w:ascii="Tahoma" w:hAnsi="Tahoma" w:cs="Tahoma"/>
      <w:sz w:val="16"/>
      <w:szCs w:val="16"/>
    </w:rPr>
  </w:style>
  <w:style w:type="paragraph" w:styleId="Bezproreda">
    <w:name w:val="No Spacing"/>
    <w:uiPriority w:val="1"/>
    <w:qFormat/>
    <w:rsid w:val="004B6504"/>
    <w:rPr>
      <w:rFonts w:ascii="Times New Roman" w:hAnsi="Times New Roman"/>
      <w:sz w:val="24"/>
      <w:szCs w:val="22"/>
      <w:lang w:eastAsia="en-US"/>
    </w:rPr>
  </w:style>
  <w:style w:type="paragraph" w:styleId="Zaglavlje">
    <w:name w:val="header"/>
    <w:basedOn w:val="Normal"/>
    <w:link w:val="ZaglavljeChar"/>
    <w:uiPriority w:val="99"/>
    <w:unhideWhenUsed/>
    <w:rsid w:val="00872C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2C07"/>
  </w:style>
  <w:style w:type="paragraph" w:styleId="Podnoje">
    <w:name w:val="footer"/>
    <w:basedOn w:val="Normal"/>
    <w:link w:val="PodnojeChar"/>
    <w:uiPriority w:val="99"/>
    <w:unhideWhenUsed/>
    <w:rsid w:val="00872C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2C07"/>
  </w:style>
  <w:style w:type="table" w:styleId="Reetkatablice">
    <w:name w:val="Table Grid"/>
    <w:basedOn w:val="Obinatablica"/>
    <w:uiPriority w:val="1"/>
    <w:rsid w:val="002A2C1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1">
    <w:name w:val="Bez proreda1"/>
    <w:uiPriority w:val="1"/>
    <w:qFormat/>
    <w:rsid w:val="00913D10"/>
    <w:rPr>
      <w:rFonts w:ascii="Times New Roman" w:hAnsi="Times New Roman"/>
      <w:sz w:val="24"/>
      <w:szCs w:val="22"/>
      <w:lang w:eastAsia="en-US"/>
    </w:rPr>
  </w:style>
  <w:style w:type="paragraph" w:styleId="Uvuenotijeloteksta">
    <w:name w:val="Body Text Indent"/>
    <w:basedOn w:val="Normal"/>
    <w:link w:val="UvuenotijelotekstaChar"/>
    <w:uiPriority w:val="99"/>
    <w:semiHidden/>
    <w:unhideWhenUsed/>
    <w:rsid w:val="00D06F41"/>
    <w:pPr>
      <w:spacing w:after="120"/>
      <w:ind w:left="283"/>
    </w:pPr>
  </w:style>
  <w:style w:type="character" w:customStyle="1" w:styleId="UvuenotijelotekstaChar">
    <w:name w:val="Uvučeno tijelo teksta Char"/>
    <w:basedOn w:val="Zadanifontodlomka"/>
    <w:link w:val="Uvuenotijeloteksta"/>
    <w:uiPriority w:val="99"/>
    <w:semiHidden/>
    <w:rsid w:val="00D06F4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16"/>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4B6504"/>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B6504"/>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4B6504"/>
    <w:rPr>
      <w:rFonts w:ascii="Tahoma" w:hAnsi="Tahoma" w:cs="Tahoma"/>
      <w:sz w:val="16"/>
      <w:szCs w:val="16"/>
    </w:rPr>
  </w:style>
  <w:style w:type="paragraph" w:styleId="Bezproreda">
    <w:name w:val="No Spacing"/>
    <w:uiPriority w:val="1"/>
    <w:qFormat/>
    <w:rsid w:val="004B6504"/>
    <w:rPr>
      <w:rFonts w:ascii="Times New Roman" w:hAnsi="Times New Roman"/>
      <w:sz w:val="24"/>
      <w:szCs w:val="22"/>
      <w:lang w:eastAsia="en-US"/>
    </w:rPr>
  </w:style>
  <w:style w:type="paragraph" w:styleId="Zaglavlje">
    <w:name w:val="header"/>
    <w:basedOn w:val="Normal"/>
    <w:link w:val="ZaglavljeChar"/>
    <w:uiPriority w:val="99"/>
    <w:unhideWhenUsed/>
    <w:rsid w:val="00872C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2C07"/>
  </w:style>
  <w:style w:type="paragraph" w:styleId="Podnoje">
    <w:name w:val="footer"/>
    <w:basedOn w:val="Normal"/>
    <w:link w:val="PodnojeChar"/>
    <w:uiPriority w:val="99"/>
    <w:unhideWhenUsed/>
    <w:rsid w:val="00872C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2C07"/>
  </w:style>
  <w:style w:type="table" w:styleId="Reetkatablice">
    <w:name w:val="Table Grid"/>
    <w:basedOn w:val="Obinatablica"/>
    <w:uiPriority w:val="1"/>
    <w:rsid w:val="002A2C1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1">
    <w:name w:val="Bez proreda1"/>
    <w:uiPriority w:val="1"/>
    <w:qFormat/>
    <w:rsid w:val="00913D10"/>
    <w:rPr>
      <w:rFonts w:ascii="Times New Roman" w:hAnsi="Times New Roman"/>
      <w:sz w:val="24"/>
      <w:szCs w:val="22"/>
      <w:lang w:eastAsia="en-US"/>
    </w:rPr>
  </w:style>
  <w:style w:type="paragraph" w:styleId="Uvuenotijeloteksta">
    <w:name w:val="Body Text Indent"/>
    <w:basedOn w:val="Normal"/>
    <w:link w:val="UvuenotijelotekstaChar"/>
    <w:uiPriority w:val="99"/>
    <w:semiHidden/>
    <w:unhideWhenUsed/>
    <w:rsid w:val="00D06F41"/>
    <w:pPr>
      <w:spacing w:after="120"/>
      <w:ind w:left="283"/>
    </w:pPr>
  </w:style>
  <w:style w:type="character" w:customStyle="1" w:styleId="UvuenotijelotekstaChar">
    <w:name w:val="Uvučeno tijelo teksta Char"/>
    <w:basedOn w:val="Zadanifontodlomka"/>
    <w:link w:val="Uvuenotijeloteksta"/>
    <w:uiPriority w:val="99"/>
    <w:semiHidden/>
    <w:rsid w:val="00D06F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5059">
      <w:bodyDiv w:val="1"/>
      <w:marLeft w:val="0"/>
      <w:marRight w:val="0"/>
      <w:marTop w:val="0"/>
      <w:marBottom w:val="0"/>
      <w:divBdr>
        <w:top w:val="none" w:sz="0" w:space="0" w:color="auto"/>
        <w:left w:val="none" w:sz="0" w:space="0" w:color="auto"/>
        <w:bottom w:val="none" w:sz="0" w:space="0" w:color="auto"/>
        <w:right w:val="none" w:sz="0" w:space="0" w:color="auto"/>
      </w:divBdr>
    </w:div>
    <w:div w:id="274485580">
      <w:bodyDiv w:val="1"/>
      <w:marLeft w:val="0"/>
      <w:marRight w:val="0"/>
      <w:marTop w:val="0"/>
      <w:marBottom w:val="0"/>
      <w:divBdr>
        <w:top w:val="none" w:sz="0" w:space="0" w:color="auto"/>
        <w:left w:val="none" w:sz="0" w:space="0" w:color="auto"/>
        <w:bottom w:val="none" w:sz="0" w:space="0" w:color="auto"/>
        <w:right w:val="none" w:sz="0" w:space="0" w:color="auto"/>
      </w:divBdr>
    </w:div>
    <w:div w:id="464808908">
      <w:bodyDiv w:val="1"/>
      <w:marLeft w:val="0"/>
      <w:marRight w:val="0"/>
      <w:marTop w:val="0"/>
      <w:marBottom w:val="0"/>
      <w:divBdr>
        <w:top w:val="none" w:sz="0" w:space="0" w:color="auto"/>
        <w:left w:val="none" w:sz="0" w:space="0" w:color="auto"/>
        <w:bottom w:val="none" w:sz="0" w:space="0" w:color="auto"/>
        <w:right w:val="none" w:sz="0" w:space="0" w:color="auto"/>
      </w:divBdr>
    </w:div>
    <w:div w:id="504055201">
      <w:bodyDiv w:val="1"/>
      <w:marLeft w:val="0"/>
      <w:marRight w:val="0"/>
      <w:marTop w:val="0"/>
      <w:marBottom w:val="0"/>
      <w:divBdr>
        <w:top w:val="none" w:sz="0" w:space="0" w:color="auto"/>
        <w:left w:val="none" w:sz="0" w:space="0" w:color="auto"/>
        <w:bottom w:val="none" w:sz="0" w:space="0" w:color="auto"/>
        <w:right w:val="none" w:sz="0" w:space="0" w:color="auto"/>
      </w:divBdr>
    </w:div>
    <w:div w:id="1036387308">
      <w:bodyDiv w:val="1"/>
      <w:marLeft w:val="0"/>
      <w:marRight w:val="0"/>
      <w:marTop w:val="0"/>
      <w:marBottom w:val="0"/>
      <w:divBdr>
        <w:top w:val="none" w:sz="0" w:space="0" w:color="auto"/>
        <w:left w:val="none" w:sz="0" w:space="0" w:color="auto"/>
        <w:bottom w:val="none" w:sz="0" w:space="0" w:color="auto"/>
        <w:right w:val="none" w:sz="0" w:space="0" w:color="auto"/>
      </w:divBdr>
    </w:div>
    <w:div w:id="1081876994">
      <w:bodyDiv w:val="1"/>
      <w:marLeft w:val="0"/>
      <w:marRight w:val="0"/>
      <w:marTop w:val="0"/>
      <w:marBottom w:val="0"/>
      <w:divBdr>
        <w:top w:val="none" w:sz="0" w:space="0" w:color="auto"/>
        <w:left w:val="none" w:sz="0" w:space="0" w:color="auto"/>
        <w:bottom w:val="none" w:sz="0" w:space="0" w:color="auto"/>
        <w:right w:val="none" w:sz="0" w:space="0" w:color="auto"/>
      </w:divBdr>
    </w:div>
    <w:div w:id="1117719280">
      <w:bodyDiv w:val="1"/>
      <w:marLeft w:val="0"/>
      <w:marRight w:val="0"/>
      <w:marTop w:val="0"/>
      <w:marBottom w:val="0"/>
      <w:divBdr>
        <w:top w:val="none" w:sz="0" w:space="0" w:color="auto"/>
        <w:left w:val="none" w:sz="0" w:space="0" w:color="auto"/>
        <w:bottom w:val="none" w:sz="0" w:space="0" w:color="auto"/>
        <w:right w:val="none" w:sz="0" w:space="0" w:color="auto"/>
      </w:divBdr>
    </w:div>
    <w:div w:id="1139802855">
      <w:bodyDiv w:val="1"/>
      <w:marLeft w:val="0"/>
      <w:marRight w:val="0"/>
      <w:marTop w:val="0"/>
      <w:marBottom w:val="0"/>
      <w:divBdr>
        <w:top w:val="none" w:sz="0" w:space="0" w:color="auto"/>
        <w:left w:val="none" w:sz="0" w:space="0" w:color="auto"/>
        <w:bottom w:val="none" w:sz="0" w:space="0" w:color="auto"/>
        <w:right w:val="none" w:sz="0" w:space="0" w:color="auto"/>
      </w:divBdr>
    </w:div>
    <w:div w:id="1265259752">
      <w:bodyDiv w:val="1"/>
      <w:marLeft w:val="0"/>
      <w:marRight w:val="0"/>
      <w:marTop w:val="0"/>
      <w:marBottom w:val="0"/>
      <w:divBdr>
        <w:top w:val="none" w:sz="0" w:space="0" w:color="auto"/>
        <w:left w:val="none" w:sz="0" w:space="0" w:color="auto"/>
        <w:bottom w:val="none" w:sz="0" w:space="0" w:color="auto"/>
        <w:right w:val="none" w:sz="0" w:space="0" w:color="auto"/>
      </w:divBdr>
    </w:div>
    <w:div w:id="1470516031">
      <w:bodyDiv w:val="1"/>
      <w:marLeft w:val="0"/>
      <w:marRight w:val="0"/>
      <w:marTop w:val="0"/>
      <w:marBottom w:val="0"/>
      <w:divBdr>
        <w:top w:val="none" w:sz="0" w:space="0" w:color="auto"/>
        <w:left w:val="none" w:sz="0" w:space="0" w:color="auto"/>
        <w:bottom w:val="none" w:sz="0" w:space="0" w:color="auto"/>
        <w:right w:val="none" w:sz="0" w:space="0" w:color="auto"/>
      </w:divBdr>
    </w:div>
    <w:div w:id="1519545666">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
    <w:div w:id="1595868141">
      <w:bodyDiv w:val="1"/>
      <w:marLeft w:val="0"/>
      <w:marRight w:val="0"/>
      <w:marTop w:val="0"/>
      <w:marBottom w:val="0"/>
      <w:divBdr>
        <w:top w:val="none" w:sz="0" w:space="0" w:color="auto"/>
        <w:left w:val="none" w:sz="0" w:space="0" w:color="auto"/>
        <w:bottom w:val="none" w:sz="0" w:space="0" w:color="auto"/>
        <w:right w:val="none" w:sz="0" w:space="0" w:color="auto"/>
      </w:divBdr>
    </w:div>
    <w:div w:id="19508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1957</Words>
  <Characters>11160</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Odluka o komunalnoj naknadi</vt:lpstr>
      <vt:lpstr>Odluka o komunalnoj naknadi</vt:lpstr>
    </vt:vector>
  </TitlesOfParts>
  <Company>Općina Oprisavci</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komunalnoj naknadi</dc:title>
  <dc:creator>Win7HP</dc:creator>
  <cp:lastModifiedBy>Gordana</cp:lastModifiedBy>
  <cp:revision>8</cp:revision>
  <cp:lastPrinted>2019-02-05T08:17:00Z</cp:lastPrinted>
  <dcterms:created xsi:type="dcterms:W3CDTF">2019-02-01T07:21:00Z</dcterms:created>
  <dcterms:modified xsi:type="dcterms:W3CDTF">2019-02-05T08:20:00Z</dcterms:modified>
</cp:coreProperties>
</file>