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aramond" w:hAnsi="Garamond"/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6FC9AF88" w14:textId="77777777" w:rsidR="00A90F6C" w:rsidRPr="00591855" w:rsidRDefault="00A90F6C">
          <w:pPr>
            <w:pStyle w:val="Bezproreda"/>
            <w:rPr>
              <w:rFonts w:ascii="Garamond" w:hAnsi="Garamond"/>
              <w:sz w:val="2"/>
            </w:rPr>
          </w:pPr>
        </w:p>
        <w:p w14:paraId="275FF9A1" w14:textId="77777777" w:rsidR="00A90F6C" w:rsidRPr="00591855" w:rsidRDefault="0028280B">
          <w:pPr>
            <w:rPr>
              <w:rFonts w:ascii="Garamond" w:hAnsi="Garamond"/>
            </w:rPr>
          </w:pPr>
          <w:r w:rsidRPr="00591855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5683B91" wp14:editId="5AC1EB9D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356"/>
                                </w:tblGrid>
                                <w:tr w:rsidR="0028280B" w14:paraId="15BBE1AF" w14:textId="77777777" w:rsidTr="00642E74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353" w:type="pct"/>
                                      <w:vAlign w:val="center"/>
                                    </w:tcPr>
                                    <w:p w14:paraId="773D52FE" w14:textId="77777777" w:rsidR="0028280B" w:rsidRDefault="0028280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18B07B7" wp14:editId="2DB3DCEF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Garamond" w:hAnsi="Garamond"/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06A5D562" w14:textId="77777777" w:rsidR="0028280B" w:rsidRPr="00591855" w:rsidRDefault="0028280B">
                                          <w:pPr>
                                            <w:pStyle w:val="Bezproreda"/>
                                            <w:spacing w:line="312" w:lineRule="auto"/>
                                            <w:jc w:val="right"/>
                                            <w:rPr>
                                              <w:rFonts w:ascii="Garamond" w:hAnsi="Garamon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591855">
                                            <w:rPr>
                                              <w:rFonts w:ascii="Garamond" w:hAnsi="Garamond"/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Garamond" w:hAnsi="Garamond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2F7D4DD" w14:textId="51166689" w:rsidR="0028280B" w:rsidRPr="00591855" w:rsidRDefault="00E66FFE">
                                          <w:pPr>
                                            <w:jc w:val="right"/>
                                            <w:rPr>
                                              <w:rFonts w:ascii="Garamond" w:hAnsi="Garamond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Garamond" w:hAnsi="Garamond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202</w:t>
                                          </w:r>
                                          <w:r w:rsidR="004B0A54">
                                            <w:rPr>
                                              <w:rFonts w:ascii="Garamond" w:hAnsi="Garamond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  <w:r w:rsidR="0028280B" w:rsidRPr="00591855">
                                            <w:rPr>
                                              <w:rFonts w:ascii="Garamond" w:hAnsi="Garamond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647" w:type="pct"/>
                                      <w:vAlign w:val="center"/>
                                    </w:tcPr>
                                    <w:p w14:paraId="18ADE7F9" w14:textId="77777777" w:rsidR="0028280B" w:rsidRDefault="0028280B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rFonts w:ascii="Garamond" w:hAnsi="Garamond"/>
                                          <w:color w:val="C0504D" w:themeColor="accent2"/>
                                          <w:sz w:val="50"/>
                                          <w:szCs w:val="50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62A8EC15" w14:textId="197AEFD4" w:rsidR="0028280B" w:rsidRPr="00591855" w:rsidRDefault="000F0D2E">
                                          <w:pPr>
                                            <w:pStyle w:val="Bezproreda"/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50"/>
                                              <w:szCs w:val="50"/>
                                            </w:rPr>
                                          </w:pPr>
                                          <w:r>
                                            <w:rPr>
                                              <w:rFonts w:ascii="Garamond" w:hAnsi="Garamond"/>
                                              <w:color w:val="C0504D" w:themeColor="accent2"/>
                                              <w:sz w:val="50"/>
                                              <w:szCs w:val="50"/>
                                            </w:rPr>
                                            <w:t>Općina Sikirevci</w:t>
                                          </w:r>
                                        </w:p>
                                      </w:sdtContent>
                                    </w:sdt>
                                    <w:p w14:paraId="0575DD6A" w14:textId="77777777" w:rsidR="0028280B" w:rsidRDefault="0028280B">
                                      <w:pPr>
                                        <w:pStyle w:val="Bezproreda"/>
                                      </w:pPr>
                                    </w:p>
                                  </w:tc>
                                </w:tr>
                              </w:tbl>
                              <w:p w14:paraId="63CDB690" w14:textId="77777777" w:rsidR="0028280B" w:rsidRDefault="0028280B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5683B91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7216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356"/>
                          </w:tblGrid>
                          <w:tr w:rsidR="0028280B" w14:paraId="15BBE1AF" w14:textId="77777777" w:rsidTr="00642E74">
                            <w:trPr>
                              <w:jc w:val="center"/>
                            </w:trPr>
                            <w:tc>
                              <w:tcPr>
                                <w:tcW w:w="2353" w:type="pct"/>
                                <w:vAlign w:val="center"/>
                              </w:tcPr>
                              <w:p w14:paraId="773D52FE" w14:textId="77777777" w:rsidR="0028280B" w:rsidRDefault="0028280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8B07B7" wp14:editId="2DB3DCEF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Garamond" w:hAnsi="Garamond"/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06A5D562" w14:textId="77777777" w:rsidR="0028280B" w:rsidRPr="00591855" w:rsidRDefault="0028280B">
                                    <w:pPr>
                                      <w:pStyle w:val="Bezproreda"/>
                                      <w:spacing w:line="312" w:lineRule="auto"/>
                                      <w:jc w:val="right"/>
                                      <w:rPr>
                                        <w:rFonts w:ascii="Garamond" w:hAnsi="Garamon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591855">
                                      <w:rPr>
                                        <w:rFonts w:ascii="Garamond" w:hAnsi="Garamond"/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Garamond" w:hAnsi="Garamond"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2F7D4DD" w14:textId="51166689" w:rsidR="0028280B" w:rsidRPr="00591855" w:rsidRDefault="00E66FFE">
                                    <w:pPr>
                                      <w:jc w:val="right"/>
                                      <w:rPr>
                                        <w:rFonts w:ascii="Garamond" w:hAnsi="Garamond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4B0A54">
                                      <w:rPr>
                                        <w:rFonts w:ascii="Garamond" w:hAnsi="Garamond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="0028280B" w:rsidRPr="00591855">
                                      <w:rPr>
                                        <w:rFonts w:ascii="Garamond" w:hAnsi="Garamond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7" w:type="pct"/>
                                <w:vAlign w:val="center"/>
                              </w:tcPr>
                              <w:p w14:paraId="18ADE7F9" w14:textId="77777777" w:rsidR="0028280B" w:rsidRDefault="0028280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Garamond" w:hAnsi="Garamond"/>
                                    <w:color w:val="C0504D" w:themeColor="accent2"/>
                                    <w:sz w:val="50"/>
                                    <w:szCs w:val="50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62A8EC15" w14:textId="197AEFD4" w:rsidR="0028280B" w:rsidRPr="00591855" w:rsidRDefault="000F0D2E">
                                    <w:pPr>
                                      <w:pStyle w:val="Bezproreda"/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50"/>
                                        <w:szCs w:val="50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color w:val="C0504D" w:themeColor="accent2"/>
                                        <w:sz w:val="50"/>
                                        <w:szCs w:val="50"/>
                                      </w:rPr>
                                      <w:t>Općina Sikirevci</w:t>
                                    </w:r>
                                  </w:p>
                                </w:sdtContent>
                              </w:sdt>
                              <w:p w14:paraId="0575DD6A" w14:textId="77777777" w:rsidR="0028280B" w:rsidRDefault="0028280B">
                                <w:pPr>
                                  <w:pStyle w:val="Bezproreda"/>
                                </w:pPr>
                              </w:p>
                            </w:tc>
                          </w:tr>
                        </w:tbl>
                        <w:p w14:paraId="63CDB690" w14:textId="77777777" w:rsidR="0028280B" w:rsidRDefault="0028280B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27F86DD5" w14:textId="77777777" w:rsidR="00A90F6C" w:rsidRPr="00591855" w:rsidRDefault="00A90F6C">
          <w:pPr>
            <w:rPr>
              <w:rFonts w:ascii="Garamond" w:hAnsi="Garamond"/>
            </w:rPr>
          </w:pPr>
          <w:r w:rsidRPr="00591855">
            <w:rPr>
              <w:rFonts w:ascii="Garamond" w:hAnsi="Garamond"/>
            </w:rPr>
            <w:br w:type="page"/>
          </w:r>
        </w:p>
      </w:sdtContent>
    </w:sdt>
    <w:p w14:paraId="009A3DC7" w14:textId="5B0CEA62" w:rsidR="001C630B" w:rsidRPr="00591855" w:rsidRDefault="001C630B" w:rsidP="001C630B">
      <w:pPr>
        <w:ind w:firstLine="708"/>
        <w:jc w:val="both"/>
        <w:rPr>
          <w:rFonts w:ascii="Garamond" w:hAnsi="Garamond"/>
          <w:sz w:val="24"/>
          <w:szCs w:val="24"/>
        </w:rPr>
      </w:pPr>
      <w:r w:rsidRPr="00591855">
        <w:rPr>
          <w:rFonts w:ascii="Garamond" w:hAnsi="Garamond"/>
          <w:sz w:val="24"/>
          <w:szCs w:val="24"/>
        </w:rPr>
        <w:lastRenderedPageBreak/>
        <w:t>Temeljem članka 17. Stavak 1.  Zakona o sustavu civilne zaštite (Narodne novine 82/15</w:t>
      </w:r>
      <w:r w:rsidR="00B277E9" w:rsidRPr="00591855">
        <w:rPr>
          <w:rFonts w:ascii="Garamond" w:hAnsi="Garamond"/>
          <w:sz w:val="24"/>
          <w:szCs w:val="24"/>
        </w:rPr>
        <w:t>, 118/18</w:t>
      </w:r>
      <w:r w:rsidR="00591855" w:rsidRPr="00591855">
        <w:rPr>
          <w:rFonts w:ascii="Garamond" w:hAnsi="Garamond"/>
          <w:sz w:val="24"/>
          <w:szCs w:val="24"/>
        </w:rPr>
        <w:t>, 31/20</w:t>
      </w:r>
      <w:r w:rsidR="00E66FFE">
        <w:rPr>
          <w:rFonts w:ascii="Garamond" w:hAnsi="Garamond"/>
          <w:sz w:val="24"/>
          <w:szCs w:val="24"/>
        </w:rPr>
        <w:t>,20/21,114/22</w:t>
      </w:r>
      <w:r w:rsidRPr="00591855">
        <w:rPr>
          <w:rFonts w:ascii="Garamond" w:hAnsi="Garamond"/>
          <w:sz w:val="24"/>
          <w:szCs w:val="24"/>
        </w:rPr>
        <w:t xml:space="preserve">), članka 58. Pravilnika o nositeljima, sadržaju i postupcima izrade planskih dokumenata u civilnoj zaštiti te načinu informiranja javnosti u postupku njihovog donošenja (NN 49/17 i članka </w:t>
      </w:r>
      <w:r w:rsidR="00E125E1">
        <w:rPr>
          <w:rFonts w:ascii="Garamond" w:hAnsi="Garamond"/>
          <w:sz w:val="24"/>
          <w:szCs w:val="24"/>
        </w:rPr>
        <w:t xml:space="preserve"> 30</w:t>
      </w:r>
      <w:r w:rsidRPr="00591855">
        <w:rPr>
          <w:rFonts w:ascii="Garamond" w:hAnsi="Garamond"/>
          <w:sz w:val="24"/>
          <w:szCs w:val="24"/>
        </w:rPr>
        <w:t>. Statuta Općine</w:t>
      </w:r>
      <w:r w:rsidR="00642E74" w:rsidRPr="00591855">
        <w:rPr>
          <w:rFonts w:ascii="Garamond" w:hAnsi="Garamond"/>
          <w:sz w:val="24"/>
          <w:szCs w:val="24"/>
        </w:rPr>
        <w:t xml:space="preserve"> Sikirevci</w:t>
      </w:r>
      <w:r w:rsidRPr="00591855">
        <w:rPr>
          <w:rFonts w:ascii="Garamond" w:hAnsi="Garamond"/>
          <w:sz w:val="24"/>
          <w:szCs w:val="24"/>
        </w:rPr>
        <w:t xml:space="preserve"> (Službeni vjesnik </w:t>
      </w:r>
      <w:r w:rsidR="00E125E1">
        <w:rPr>
          <w:rFonts w:ascii="Garamond" w:hAnsi="Garamond"/>
          <w:sz w:val="24"/>
          <w:szCs w:val="24"/>
        </w:rPr>
        <w:t>Brodsko-posavske županije“br.11/21.</w:t>
      </w:r>
      <w:r w:rsidRPr="00591855">
        <w:rPr>
          <w:rFonts w:ascii="Garamond" w:hAnsi="Garamond"/>
          <w:sz w:val="24"/>
          <w:szCs w:val="24"/>
        </w:rPr>
        <w:t xml:space="preserve">), a na prijedlog Općinskog načelnika Općine </w:t>
      </w:r>
      <w:r w:rsidR="00642E74" w:rsidRPr="00591855">
        <w:rPr>
          <w:rFonts w:ascii="Garamond" w:hAnsi="Garamond"/>
          <w:sz w:val="24"/>
          <w:szCs w:val="24"/>
        </w:rPr>
        <w:t>Sikirevci</w:t>
      </w:r>
      <w:r w:rsidRPr="00591855">
        <w:rPr>
          <w:rFonts w:ascii="Garamond" w:hAnsi="Garamond"/>
          <w:sz w:val="24"/>
          <w:szCs w:val="24"/>
        </w:rPr>
        <w:t xml:space="preserve">, Općinsko vijeće Općine </w:t>
      </w:r>
      <w:r w:rsidR="00642E74" w:rsidRPr="00591855">
        <w:rPr>
          <w:rFonts w:ascii="Garamond" w:hAnsi="Garamond"/>
          <w:sz w:val="24"/>
          <w:szCs w:val="24"/>
        </w:rPr>
        <w:t xml:space="preserve">Sikirevci </w:t>
      </w:r>
      <w:r w:rsidRPr="00591855">
        <w:rPr>
          <w:rFonts w:ascii="Garamond" w:hAnsi="Garamond"/>
          <w:sz w:val="24"/>
          <w:szCs w:val="24"/>
        </w:rPr>
        <w:t xml:space="preserve">na </w:t>
      </w:r>
      <w:r w:rsidR="00FE039D">
        <w:rPr>
          <w:rFonts w:ascii="Garamond" w:hAnsi="Garamond"/>
          <w:sz w:val="24"/>
          <w:szCs w:val="24"/>
        </w:rPr>
        <w:t>18.</w:t>
      </w:r>
      <w:r w:rsidRPr="00591855">
        <w:rPr>
          <w:rFonts w:ascii="Garamond" w:hAnsi="Garamond"/>
          <w:sz w:val="24"/>
          <w:szCs w:val="24"/>
        </w:rPr>
        <w:t xml:space="preserve"> sjednici </w:t>
      </w:r>
      <w:r w:rsidR="00DA4879" w:rsidRPr="00591855">
        <w:rPr>
          <w:rFonts w:ascii="Garamond" w:hAnsi="Garamond"/>
          <w:sz w:val="24"/>
          <w:szCs w:val="24"/>
        </w:rPr>
        <w:t>O</w:t>
      </w:r>
      <w:r w:rsidRPr="00591855">
        <w:rPr>
          <w:rFonts w:ascii="Garamond" w:hAnsi="Garamond"/>
          <w:sz w:val="24"/>
          <w:szCs w:val="24"/>
        </w:rPr>
        <w:t xml:space="preserve">pćinskog vijeća održanoj dana </w:t>
      </w:r>
      <w:r w:rsidR="00FE039D">
        <w:rPr>
          <w:rFonts w:ascii="Garamond" w:hAnsi="Garamond"/>
          <w:sz w:val="24"/>
          <w:szCs w:val="24"/>
        </w:rPr>
        <w:t>19.siječnja 2024.</w:t>
      </w:r>
      <w:r w:rsidRPr="00591855">
        <w:rPr>
          <w:rFonts w:ascii="Garamond" w:hAnsi="Garamond"/>
          <w:sz w:val="24"/>
          <w:szCs w:val="24"/>
        </w:rPr>
        <w:t xml:space="preserve">  donijelo je:</w:t>
      </w:r>
    </w:p>
    <w:p w14:paraId="3840B404" w14:textId="77777777" w:rsidR="0098226F" w:rsidRPr="00591855" w:rsidRDefault="0098226F" w:rsidP="00111B35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26E1365D" w14:textId="0595C472" w:rsidR="008409AA" w:rsidRPr="00591855" w:rsidRDefault="00FF0639" w:rsidP="00E125E1">
      <w:pPr>
        <w:ind w:firstLine="708"/>
        <w:jc w:val="center"/>
        <w:rPr>
          <w:rFonts w:ascii="Garamond" w:hAnsi="Garamond"/>
          <w:b/>
          <w:i/>
          <w:sz w:val="28"/>
          <w:szCs w:val="28"/>
        </w:rPr>
      </w:pPr>
      <w:r w:rsidRPr="00591855">
        <w:rPr>
          <w:rFonts w:ascii="Garamond" w:hAnsi="Garamond"/>
          <w:b/>
          <w:i/>
          <w:sz w:val="28"/>
          <w:szCs w:val="28"/>
        </w:rPr>
        <w:t>Analiza</w:t>
      </w:r>
      <w:r w:rsidR="00154EC8" w:rsidRPr="00591855">
        <w:rPr>
          <w:rFonts w:ascii="Garamond" w:hAnsi="Garamond"/>
          <w:b/>
          <w:i/>
          <w:sz w:val="28"/>
          <w:szCs w:val="28"/>
        </w:rPr>
        <w:t xml:space="preserve"> </w:t>
      </w:r>
      <w:r w:rsidR="00C20CBF" w:rsidRPr="00591855">
        <w:rPr>
          <w:rFonts w:ascii="Garamond" w:hAnsi="Garamond"/>
          <w:b/>
          <w:i/>
          <w:sz w:val="28"/>
          <w:szCs w:val="28"/>
        </w:rPr>
        <w:t xml:space="preserve">stanja </w:t>
      </w:r>
      <w:r w:rsidR="0098226F" w:rsidRPr="00591855">
        <w:rPr>
          <w:rFonts w:ascii="Garamond" w:hAnsi="Garamond"/>
          <w:b/>
          <w:i/>
          <w:sz w:val="28"/>
          <w:szCs w:val="28"/>
        </w:rPr>
        <w:t xml:space="preserve">sustava </w:t>
      </w:r>
      <w:r w:rsidR="00111B35" w:rsidRPr="00591855">
        <w:rPr>
          <w:rFonts w:ascii="Garamond" w:hAnsi="Garamond"/>
          <w:b/>
          <w:i/>
          <w:sz w:val="28"/>
          <w:szCs w:val="28"/>
        </w:rPr>
        <w:t>civilne zaštite</w:t>
      </w:r>
      <w:r w:rsidR="00F85BC2" w:rsidRPr="00591855">
        <w:rPr>
          <w:rFonts w:ascii="Garamond" w:hAnsi="Garamond"/>
          <w:b/>
          <w:i/>
          <w:sz w:val="28"/>
          <w:szCs w:val="28"/>
        </w:rPr>
        <w:t xml:space="preserve"> za </w:t>
      </w:r>
      <w:r w:rsidR="001C630B" w:rsidRPr="00591855">
        <w:rPr>
          <w:rFonts w:ascii="Garamond" w:hAnsi="Garamond"/>
          <w:b/>
          <w:i/>
          <w:sz w:val="28"/>
          <w:szCs w:val="28"/>
        </w:rPr>
        <w:t>O</w:t>
      </w:r>
      <w:r w:rsidR="00F85BC2" w:rsidRPr="00591855">
        <w:rPr>
          <w:rFonts w:ascii="Garamond" w:hAnsi="Garamond"/>
          <w:b/>
          <w:i/>
          <w:sz w:val="28"/>
          <w:szCs w:val="28"/>
        </w:rPr>
        <w:t xml:space="preserve">pćinu </w:t>
      </w:r>
      <w:r w:rsidR="00642E74" w:rsidRPr="00591855">
        <w:rPr>
          <w:rFonts w:ascii="Garamond" w:hAnsi="Garamond"/>
          <w:b/>
          <w:i/>
          <w:sz w:val="28"/>
          <w:szCs w:val="28"/>
        </w:rPr>
        <w:t xml:space="preserve">Sikirevci </w:t>
      </w:r>
      <w:r w:rsidR="00F85BC2" w:rsidRPr="00591855">
        <w:rPr>
          <w:rFonts w:ascii="Garamond" w:hAnsi="Garamond"/>
          <w:b/>
          <w:i/>
          <w:sz w:val="28"/>
          <w:szCs w:val="28"/>
        </w:rPr>
        <w:t xml:space="preserve">u </w:t>
      </w:r>
      <w:r w:rsidR="00E66FFE">
        <w:rPr>
          <w:rFonts w:ascii="Garamond" w:hAnsi="Garamond"/>
          <w:b/>
          <w:i/>
          <w:sz w:val="28"/>
          <w:szCs w:val="28"/>
        </w:rPr>
        <w:t>202</w:t>
      </w:r>
      <w:r w:rsidR="004B0A54">
        <w:rPr>
          <w:rFonts w:ascii="Garamond" w:hAnsi="Garamond"/>
          <w:b/>
          <w:i/>
          <w:sz w:val="28"/>
          <w:szCs w:val="28"/>
        </w:rPr>
        <w:t>3</w:t>
      </w:r>
      <w:r w:rsidR="00F85BC2" w:rsidRPr="00591855">
        <w:rPr>
          <w:rFonts w:ascii="Garamond" w:hAnsi="Garamond"/>
          <w:b/>
          <w:i/>
          <w:sz w:val="28"/>
          <w:szCs w:val="28"/>
        </w:rPr>
        <w:t>.g.</w:t>
      </w:r>
    </w:p>
    <w:p w14:paraId="28EF47DB" w14:textId="77777777" w:rsidR="0098226F" w:rsidRPr="00591855" w:rsidRDefault="0098226F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591855">
        <w:rPr>
          <w:rFonts w:ascii="Garamond" w:hAnsi="Garamond"/>
          <w:b/>
          <w:i/>
          <w:sz w:val="28"/>
          <w:szCs w:val="28"/>
        </w:rPr>
        <w:t>UVOD</w:t>
      </w:r>
    </w:p>
    <w:p w14:paraId="7EA46DA1" w14:textId="77777777" w:rsidR="00BE1201" w:rsidRPr="0059185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91855">
        <w:rPr>
          <w:rFonts w:ascii="Garamond" w:hAnsi="Garamond" w:cs="Arial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050EA7DD" w14:textId="77777777" w:rsidR="00111B35" w:rsidRPr="0059185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E4A6BD4" w14:textId="77777777" w:rsidR="00BE1201" w:rsidRPr="0059185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91855">
        <w:rPr>
          <w:rFonts w:ascii="Garamond" w:hAnsi="Garamond" w:cs="Arial"/>
          <w:sz w:val="24"/>
          <w:szCs w:val="24"/>
        </w:rP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</w:t>
      </w:r>
      <w:r w:rsidR="00642E74" w:rsidRPr="00591855">
        <w:rPr>
          <w:rFonts w:ascii="Garamond" w:hAnsi="Garamond" w:cs="Arial"/>
          <w:sz w:val="24"/>
          <w:szCs w:val="24"/>
        </w:rPr>
        <w:t>Republike Hrvatske</w:t>
      </w:r>
      <w:r w:rsidRPr="00591855">
        <w:rPr>
          <w:rFonts w:ascii="Garamond" w:hAnsi="Garamond" w:cs="Arial"/>
          <w:sz w:val="24"/>
          <w:szCs w:val="24"/>
        </w:rPr>
        <w:t xml:space="preserve"> od posljedica prirodnih, tehničko-tehnoloških velikih nesreća i katastrofa, otklanjanja posljedica terorizma i ratnih razaranja.</w:t>
      </w:r>
    </w:p>
    <w:p w14:paraId="281773BE" w14:textId="77777777" w:rsidR="00111B35" w:rsidRPr="0059185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BFFDB1" w14:textId="77777777" w:rsidR="00BE1201" w:rsidRPr="0059185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91855">
        <w:rPr>
          <w:rFonts w:ascii="Garamond" w:hAnsi="Garamond" w:cs="Arial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2E743596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3B387D81" w14:textId="77777777" w:rsidR="00BE1201" w:rsidRPr="0059185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 xml:space="preserve">Općina </w:t>
      </w:r>
      <w:r w:rsidR="00642E74" w:rsidRPr="00591855">
        <w:rPr>
          <w:rFonts w:ascii="Garamond" w:eastAsia="Times New Roman" w:hAnsi="Garamond" w:cs="Arial"/>
          <w:sz w:val="24"/>
          <w:szCs w:val="24"/>
        </w:rPr>
        <w:t>Sikirevci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dužn</w:t>
      </w:r>
      <w:r w:rsidRPr="00591855">
        <w:rPr>
          <w:rFonts w:ascii="Garamond" w:eastAsia="Times New Roman" w:hAnsi="Garamond" w:cs="Arial"/>
          <w:sz w:val="24"/>
          <w:szCs w:val="24"/>
        </w:rPr>
        <w:t>a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</w:t>
      </w:r>
      <w:r w:rsidRPr="00591855">
        <w:rPr>
          <w:rFonts w:ascii="Garamond" w:eastAsia="Times New Roman" w:hAnsi="Garamond" w:cs="Arial"/>
          <w:sz w:val="24"/>
          <w:szCs w:val="24"/>
        </w:rPr>
        <w:t>je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013398AE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33750462" w14:textId="77777777" w:rsidR="00BE1201" w:rsidRPr="0059185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 xml:space="preserve">Općina </w:t>
      </w:r>
      <w:r w:rsidR="00642E74" w:rsidRPr="00591855">
        <w:rPr>
          <w:rFonts w:ascii="Garamond" w:eastAsia="Times New Roman" w:hAnsi="Garamond" w:cs="Arial"/>
          <w:sz w:val="24"/>
          <w:szCs w:val="24"/>
        </w:rPr>
        <w:t>Sikirevci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dužn</w:t>
      </w:r>
      <w:r w:rsidRPr="00591855">
        <w:rPr>
          <w:rFonts w:ascii="Garamond" w:eastAsia="Times New Roman" w:hAnsi="Garamond" w:cs="Arial"/>
          <w:sz w:val="24"/>
          <w:szCs w:val="24"/>
        </w:rPr>
        <w:t>a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</w:t>
      </w:r>
      <w:r w:rsidRPr="00591855">
        <w:rPr>
          <w:rFonts w:ascii="Garamond" w:eastAsia="Times New Roman" w:hAnsi="Garamond" w:cs="Arial"/>
          <w:sz w:val="24"/>
          <w:szCs w:val="24"/>
        </w:rPr>
        <w:t>je</w:t>
      </w:r>
      <w:r w:rsidR="00BE1201" w:rsidRPr="00591855">
        <w:rPr>
          <w:rFonts w:ascii="Garamond" w:eastAsia="Times New Roman" w:hAnsi="Garamond" w:cs="Arial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mogu odgovoriti na posljedice utvrđene procjenom rizika, dužne su osnovati dodatne postrojbe civilne zaštite.</w:t>
      </w:r>
    </w:p>
    <w:p w14:paraId="2B35EDC9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4EEFF041" w14:textId="77777777" w:rsidR="00BE1201" w:rsidRPr="00591855" w:rsidRDefault="00BE1201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Mjere i aktivnosti u sustavu civilne zaštite provode sljedeće operativne snage sustava civilne zaštite:</w:t>
      </w:r>
    </w:p>
    <w:p w14:paraId="65E0C098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a) stožeri civilne zaštite</w:t>
      </w:r>
    </w:p>
    <w:p w14:paraId="7A497A9B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b) operativne snage vatrogastva</w:t>
      </w:r>
    </w:p>
    <w:p w14:paraId="6FF18205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c) operativne snage Hrvatskog Crvenog križa</w:t>
      </w:r>
    </w:p>
    <w:p w14:paraId="1F15E172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d) operativne snage Hrvatske gorske službe spašavanja</w:t>
      </w:r>
    </w:p>
    <w:p w14:paraId="25768DFC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e) udruge</w:t>
      </w:r>
    </w:p>
    <w:p w14:paraId="5031BF88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f) postrojbe i povjerenici civilne zaštite</w:t>
      </w:r>
    </w:p>
    <w:p w14:paraId="1F8DAD15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g) koordinatori na lokaciji</w:t>
      </w:r>
    </w:p>
    <w:p w14:paraId="1935CEF4" w14:textId="77777777" w:rsidR="00BE1201" w:rsidRPr="00591855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h) pravne osobe u sustavu civilne zaštite.</w:t>
      </w:r>
    </w:p>
    <w:p w14:paraId="405135B1" w14:textId="77777777" w:rsidR="00642E74" w:rsidRPr="00591855" w:rsidRDefault="00642E74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</w:p>
    <w:p w14:paraId="068592FB" w14:textId="77777777" w:rsidR="00642E74" w:rsidRPr="00591855" w:rsidRDefault="00642E74" w:rsidP="00111B35">
      <w:pPr>
        <w:spacing w:after="0" w:line="240" w:lineRule="auto"/>
        <w:ind w:firstLine="708"/>
        <w:jc w:val="both"/>
        <w:rPr>
          <w:rFonts w:ascii="Garamond" w:eastAsia="Times New Roman" w:hAnsi="Garamond" w:cs="Arial"/>
          <w:sz w:val="24"/>
          <w:szCs w:val="24"/>
        </w:rPr>
      </w:pPr>
    </w:p>
    <w:p w14:paraId="4D646C31" w14:textId="77777777" w:rsidR="00BE1201" w:rsidRPr="00591855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09778CE" w14:textId="77777777" w:rsidR="00111B35" w:rsidRPr="0059185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b/>
          <w:sz w:val="24"/>
          <w:szCs w:val="24"/>
        </w:rPr>
        <w:t>Općinsko vijeće</w:t>
      </w:r>
      <w:r w:rsidR="00111B35" w:rsidRPr="00591855">
        <w:rPr>
          <w:rFonts w:ascii="Garamond" w:eastAsia="Times New Roman" w:hAnsi="Garamond" w:cs="Arial"/>
          <w:b/>
          <w:sz w:val="24"/>
          <w:szCs w:val="24"/>
        </w:rPr>
        <w:t>,</w:t>
      </w:r>
      <w:r w:rsidR="00111B35" w:rsidRPr="00591855">
        <w:rPr>
          <w:rFonts w:ascii="Garamond" w:eastAsia="Times New Roman" w:hAnsi="Garamond" w:cs="Arial"/>
          <w:sz w:val="24"/>
          <w:szCs w:val="24"/>
        </w:rPr>
        <w:t xml:space="preserve"> </w:t>
      </w:r>
      <w:r w:rsidR="00111B35" w:rsidRPr="00591855">
        <w:rPr>
          <w:rFonts w:ascii="Garamond" w:eastAsia="Times New Roman" w:hAnsi="Garamond" w:cs="Arial"/>
          <w:b/>
          <w:sz w:val="24"/>
          <w:szCs w:val="24"/>
        </w:rPr>
        <w:t xml:space="preserve">na prijedlog </w:t>
      </w:r>
      <w:r w:rsidRPr="00591855">
        <w:rPr>
          <w:rFonts w:ascii="Garamond" w:eastAsia="Times New Roman" w:hAnsi="Garamond" w:cs="Arial"/>
          <w:b/>
          <w:sz w:val="24"/>
          <w:szCs w:val="24"/>
        </w:rPr>
        <w:t>općinskog načelnika</w:t>
      </w:r>
      <w:r w:rsidR="00111B35" w:rsidRPr="00591855">
        <w:rPr>
          <w:rFonts w:ascii="Garamond" w:eastAsia="Times New Roman" w:hAnsi="Garamond" w:cs="Arial"/>
          <w:b/>
          <w:sz w:val="24"/>
          <w:szCs w:val="24"/>
        </w:rPr>
        <w:t xml:space="preserve"> izvršava sljedeće zadaće:</w:t>
      </w:r>
    </w:p>
    <w:p w14:paraId="6E024AFA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lastRenderedPageBreak/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69035859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procjenu rizika od velikih nesreća</w:t>
      </w:r>
    </w:p>
    <w:p w14:paraId="40612E2A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odluku o određivanju pravnih osoba od interesa za sustav civilne zaštite</w:t>
      </w:r>
    </w:p>
    <w:p w14:paraId="6B34E74F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odluku o osnivanju postrojbi civilne zaštite</w:t>
      </w:r>
    </w:p>
    <w:p w14:paraId="679AAAAC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339274C2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</w:p>
    <w:p w14:paraId="1495FC03" w14:textId="77777777" w:rsidR="00111B35" w:rsidRPr="00591855" w:rsidRDefault="001C630B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b/>
          <w:sz w:val="24"/>
          <w:szCs w:val="24"/>
        </w:rPr>
        <w:t>Općinski načelnik</w:t>
      </w:r>
      <w:r w:rsidR="00111B35" w:rsidRPr="00591855">
        <w:rPr>
          <w:rFonts w:ascii="Garamond" w:eastAsia="Times New Roman" w:hAnsi="Garamond" w:cs="Arial"/>
          <w:sz w:val="24"/>
          <w:szCs w:val="24"/>
        </w:rPr>
        <w:t xml:space="preserve"> </w:t>
      </w:r>
      <w:r w:rsidR="00111B35" w:rsidRPr="00591855">
        <w:rPr>
          <w:rFonts w:ascii="Garamond" w:eastAsia="Times New Roman" w:hAnsi="Garamond" w:cs="Arial"/>
          <w:b/>
          <w:sz w:val="24"/>
          <w:szCs w:val="24"/>
        </w:rPr>
        <w:t>izvršava sljedeće zadaće:</w:t>
      </w:r>
    </w:p>
    <w:p w14:paraId="58F1C825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plan djelovanja civilne zaštite</w:t>
      </w:r>
    </w:p>
    <w:p w14:paraId="4E98111A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plan vježbi civilne zaštite</w:t>
      </w:r>
    </w:p>
    <w:p w14:paraId="3AD4EE3C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 xml:space="preserve">– priprema i dostavlja </w:t>
      </w:r>
      <w:r w:rsidR="001C630B" w:rsidRPr="00591855">
        <w:rPr>
          <w:rFonts w:ascii="Garamond" w:eastAsia="Times New Roman" w:hAnsi="Garamond" w:cs="Arial"/>
          <w:sz w:val="24"/>
          <w:szCs w:val="24"/>
        </w:rPr>
        <w:t>Općinskom vijeću</w:t>
      </w:r>
      <w:r w:rsidRPr="00591855">
        <w:rPr>
          <w:rFonts w:ascii="Garamond" w:eastAsia="Times New Roman" w:hAnsi="Garamond" w:cs="Arial"/>
          <w:sz w:val="24"/>
          <w:szCs w:val="24"/>
        </w:rPr>
        <w:t xml:space="preserve"> prijedlog odluke o određivanju pravnih osoba od interesa za sustav civilne zaštite i prijedlog odluke o osnivanju postrojbi civilne zaštite</w:t>
      </w:r>
    </w:p>
    <w:p w14:paraId="15C43AD5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kod donošenja godišnjeg plana nabave u plan uključuje materijalna sredstva i opremu snaga civilne zaštite</w:t>
      </w:r>
    </w:p>
    <w:p w14:paraId="2411B859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56DA064C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odgovorno je za osnivanje, razvoj i financiranje, opremanje, osposobljavanje i uvježbavanje operativnih snaga sukladno usvojenim smjernicama i planu razvoja sustava civilne zaštite</w:t>
      </w:r>
    </w:p>
    <w:p w14:paraId="053074E5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2F011C28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58A1EF64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5769A665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0B214D15" w14:textId="77777777" w:rsidR="00111B35" w:rsidRPr="00591855" w:rsidRDefault="00111B35" w:rsidP="00111B35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</w:rPr>
      </w:pPr>
      <w:r w:rsidRPr="00591855">
        <w:rPr>
          <w:rFonts w:ascii="Garamond" w:eastAsia="Times New Roman" w:hAnsi="Garamond" w:cs="Arial"/>
          <w:sz w:val="24"/>
          <w:szCs w:val="24"/>
        </w:rPr>
        <w:t>– uspostavlja vođenje evidencije stradalih osoba u velikim nesrećama i katastrofama.</w:t>
      </w:r>
    </w:p>
    <w:p w14:paraId="1796D0AF" w14:textId="77777777" w:rsidR="00111B35" w:rsidRPr="0059185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FD089F1" w14:textId="77777777" w:rsidR="00BE1201" w:rsidRPr="00591855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591855">
        <w:rPr>
          <w:rFonts w:ascii="Garamond" w:hAnsi="Garamond" w:cs="Arial"/>
          <w:sz w:val="24"/>
          <w:szCs w:val="24"/>
        </w:rPr>
        <w:t>Općinski načelnik</w:t>
      </w:r>
      <w:r w:rsidR="00111B35" w:rsidRPr="00591855">
        <w:rPr>
          <w:rFonts w:ascii="Garamond" w:hAnsi="Garamond" w:cs="Arial"/>
          <w:sz w:val="24"/>
          <w:szCs w:val="24"/>
        </w:rPr>
        <w:t xml:space="preserve"> koordinira djelovanje operativnih snaga sustava civilne zaštite osnovanih za područje </w:t>
      </w:r>
      <w:r w:rsidRPr="00591855">
        <w:rPr>
          <w:rFonts w:ascii="Garamond" w:hAnsi="Garamond" w:cs="Arial"/>
          <w:sz w:val="24"/>
          <w:szCs w:val="24"/>
        </w:rPr>
        <w:t xml:space="preserve">Općine </w:t>
      </w:r>
      <w:r w:rsidR="00642E74" w:rsidRPr="00591855">
        <w:rPr>
          <w:rFonts w:ascii="Garamond" w:hAnsi="Garamond" w:cs="Arial"/>
          <w:sz w:val="24"/>
          <w:szCs w:val="24"/>
        </w:rPr>
        <w:t>Sikirevci</w:t>
      </w:r>
      <w:r w:rsidR="00111B35" w:rsidRPr="00591855">
        <w:rPr>
          <w:rFonts w:ascii="Garamond" w:hAnsi="Garamond" w:cs="Arial"/>
          <w:sz w:val="24"/>
          <w:szCs w:val="24"/>
        </w:rPr>
        <w:t xml:space="preserve"> u velikim nesrećama i katastrofama uz stručnu potporu nadležnog stožera civilne zaštite.</w:t>
      </w:r>
    </w:p>
    <w:p w14:paraId="4E489726" w14:textId="77777777" w:rsidR="00111B35" w:rsidRPr="0059185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1DB7A46" w14:textId="0D5E477F" w:rsidR="00111B35" w:rsidRPr="00591855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91855">
        <w:rPr>
          <w:rFonts w:ascii="Garamond" w:hAnsi="Garamond" w:cs="Arial"/>
          <w:sz w:val="24"/>
          <w:szCs w:val="24"/>
        </w:rPr>
        <w:t>Općinski načelnik</w:t>
      </w:r>
      <w:r w:rsidR="001C630B" w:rsidRPr="00591855">
        <w:rPr>
          <w:rFonts w:ascii="Garamond" w:hAnsi="Garamond" w:cs="Arial"/>
          <w:sz w:val="24"/>
          <w:szCs w:val="24"/>
        </w:rPr>
        <w:t xml:space="preserve"> </w:t>
      </w:r>
      <w:r w:rsidRPr="00591855">
        <w:rPr>
          <w:rFonts w:ascii="Garamond" w:hAnsi="Garamond" w:cs="Arial"/>
          <w:sz w:val="24"/>
          <w:szCs w:val="24"/>
        </w:rPr>
        <w:t>duž</w:t>
      </w:r>
      <w:r w:rsidR="001C630B" w:rsidRPr="00591855">
        <w:rPr>
          <w:rFonts w:ascii="Garamond" w:hAnsi="Garamond" w:cs="Arial"/>
          <w:sz w:val="24"/>
          <w:szCs w:val="24"/>
        </w:rPr>
        <w:t>an</w:t>
      </w:r>
      <w:r w:rsidRPr="00591855">
        <w:rPr>
          <w:rFonts w:ascii="Garamond" w:hAnsi="Garamond" w:cs="Arial"/>
          <w:sz w:val="24"/>
          <w:szCs w:val="24"/>
        </w:rPr>
        <w:t xml:space="preserve"> </w:t>
      </w:r>
      <w:r w:rsidR="001C630B" w:rsidRPr="00591855">
        <w:rPr>
          <w:rFonts w:ascii="Garamond" w:hAnsi="Garamond" w:cs="Arial"/>
          <w:sz w:val="24"/>
          <w:szCs w:val="24"/>
        </w:rPr>
        <w:t>je</w:t>
      </w:r>
      <w:r w:rsidRPr="00591855">
        <w:rPr>
          <w:rFonts w:ascii="Garamond" w:hAnsi="Garamond" w:cs="Arial"/>
          <w:sz w:val="24"/>
          <w:szCs w:val="24"/>
        </w:rPr>
        <w:t xml:space="preserve"> osposobiti</w:t>
      </w:r>
      <w:r w:rsidR="001C630B" w:rsidRPr="00591855">
        <w:rPr>
          <w:rFonts w:ascii="Garamond" w:hAnsi="Garamond" w:cs="Arial"/>
          <w:sz w:val="24"/>
          <w:szCs w:val="24"/>
        </w:rPr>
        <w:t xml:space="preserve"> se</w:t>
      </w:r>
      <w:r w:rsidRPr="00591855">
        <w:rPr>
          <w:rFonts w:ascii="Garamond" w:hAnsi="Garamond" w:cs="Arial"/>
          <w:sz w:val="24"/>
          <w:szCs w:val="24"/>
        </w:rPr>
        <w:t xml:space="preserve"> za obavljanje poslova civilne zaštite u roku od šest mjeseci od stupanja na dužnost, prema programu osposobljavanja koji provodi </w:t>
      </w:r>
      <w:r w:rsidR="00591855">
        <w:rPr>
          <w:rFonts w:ascii="Garamond" w:hAnsi="Garamond" w:cs="Arial"/>
          <w:sz w:val="24"/>
          <w:szCs w:val="24"/>
        </w:rPr>
        <w:t>Služba civilne zaštite Slavonski Brod.</w:t>
      </w:r>
    </w:p>
    <w:p w14:paraId="6BEEB7BA" w14:textId="77777777" w:rsidR="00A407CE" w:rsidRPr="00591855" w:rsidRDefault="00A407CE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400B54C7" w14:textId="77777777" w:rsidR="001C630B" w:rsidRPr="00591855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0DC03A07" w14:textId="77777777" w:rsidR="001C630B" w:rsidRPr="00591855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227EC8F4" w14:textId="77777777" w:rsidR="001C630B" w:rsidRPr="00591855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74F00B22" w14:textId="77777777" w:rsidR="001C630B" w:rsidRDefault="001C630B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16965D47" w14:textId="77777777" w:rsidR="00E125E1" w:rsidRPr="00591855" w:rsidRDefault="00E125E1" w:rsidP="00111B35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37E81708" w14:textId="77777777" w:rsidR="00154EC8" w:rsidRPr="00591855" w:rsidRDefault="00154EC8" w:rsidP="00591855">
      <w:pPr>
        <w:rPr>
          <w:rFonts w:ascii="Garamond" w:hAnsi="Garamond"/>
          <w:b/>
          <w:i/>
          <w:sz w:val="28"/>
          <w:szCs w:val="28"/>
        </w:rPr>
      </w:pPr>
      <w:r w:rsidRPr="00591855">
        <w:rPr>
          <w:rFonts w:ascii="Garamond" w:hAnsi="Garamond"/>
          <w:b/>
          <w:i/>
          <w:sz w:val="28"/>
          <w:szCs w:val="28"/>
        </w:rPr>
        <w:t>ZAKONSKE ODREDBE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18"/>
        <w:gridCol w:w="995"/>
      </w:tblGrid>
      <w:tr w:rsidR="00591855" w:rsidRPr="00E73C2B" w14:paraId="0ADDB737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30B34E5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lastRenderedPageBreak/>
              <w:t>r.br.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69D084A4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7F7D742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591855" w:rsidRPr="00E73C2B" w14:paraId="2CB0AF5E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718C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30D62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367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82/15</w:t>
            </w:r>
          </w:p>
          <w:p w14:paraId="0D96CF6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118/18</w:t>
            </w:r>
          </w:p>
          <w:p w14:paraId="6BF508AC" w14:textId="77777777" w:rsidR="00591855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31/20</w:t>
            </w:r>
          </w:p>
          <w:p w14:paraId="6621B76E" w14:textId="77777777" w:rsidR="00E66FFE" w:rsidRDefault="00E66FFE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20/21</w:t>
            </w:r>
          </w:p>
          <w:p w14:paraId="6D9FF617" w14:textId="0323F1FF" w:rsidR="00E66FFE" w:rsidRPr="00E73C2B" w:rsidRDefault="00E66FFE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114/22</w:t>
            </w:r>
          </w:p>
        </w:tc>
      </w:tr>
      <w:tr w:rsidR="00591855" w:rsidRPr="00E73C2B" w14:paraId="09A36BFC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14468EA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879A297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D5F3C91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591855" w:rsidRPr="00E73C2B" w14:paraId="27533BE5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45D6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3.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11CA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 </w:t>
            </w:r>
            <w:r w:rsidRPr="00E73C2B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2D3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126/19</w:t>
            </w:r>
          </w:p>
          <w:p w14:paraId="632BEDE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591855" w:rsidRPr="00E73C2B" w14:paraId="3F3C09DE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F2D8CC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4.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17E2D78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A32E81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591855" w:rsidRPr="00E73C2B" w14:paraId="04B1C8A0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5EFD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5.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0BD8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21B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591855" w:rsidRPr="00E73C2B" w14:paraId="0E9F1657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36A436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6.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EA8460C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893F15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591855" w:rsidRPr="00E73C2B" w14:paraId="193294BA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B8C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7.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CA50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1EC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591855" w:rsidRPr="00E73C2B" w14:paraId="6AE960B6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480697A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8.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5B5938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47A8267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591855" w:rsidRPr="00E73C2B" w14:paraId="14AA9A5E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284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9.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A62C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CE49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591855" w:rsidRPr="00E73C2B" w14:paraId="6D65D028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FF0C57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10.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2D349DC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Uredba o jedinstvenim znakovima za uzbunjivanje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EC52D3F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591855" w:rsidRPr="00E73C2B" w14:paraId="5A1B7994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92A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0D53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CCBE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591855" w:rsidRPr="00E73C2B" w14:paraId="64D41815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0A77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12.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600D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D76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591855" w:rsidRPr="00E73C2B" w14:paraId="7B62CC2B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7ACD344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13.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C31B848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A77A788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591855" w:rsidRPr="00E73C2B" w14:paraId="4FFDB080" w14:textId="77777777" w:rsidTr="00E66FF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7D91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14.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E589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AC02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591855" w:rsidRPr="00E73C2B" w14:paraId="7E4AD8B5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2690E4B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15.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3562D63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C17F626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591855" w:rsidRPr="00E73C2B" w14:paraId="04A0502A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8688DD8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16.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E165522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9CCE60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591855" w:rsidRPr="00E73C2B" w14:paraId="50E6BD9F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5301DA6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17.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1EE1A3B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6713AB9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591855" w:rsidRPr="00E73C2B" w14:paraId="7A47F8F2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F05649D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18.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CF1AB6F" w14:textId="77777777" w:rsidR="00591855" w:rsidRPr="00E73C2B" w:rsidRDefault="00591855" w:rsidP="00C72769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  <w:p w14:paraId="6E4A9757" w14:textId="77777777" w:rsidR="00591855" w:rsidRPr="00E73C2B" w:rsidRDefault="00591855" w:rsidP="00C72769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E9CD287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98/16</w:t>
            </w:r>
          </w:p>
          <w:p w14:paraId="21454A81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591855" w:rsidRPr="00E73C2B" w14:paraId="7D7E1791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626640F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19.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9D96EEF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581BEB6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591855" w:rsidRPr="00E73C2B" w14:paraId="6AA22BA6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95B1281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20.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5E1D061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303FA3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591855" w:rsidRPr="00E73C2B" w14:paraId="581182A2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A71773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21.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DF65E42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8ABA15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591855" w:rsidRPr="00E73C2B" w14:paraId="22CCC69C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2CD53E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22.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A1775BF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410CCACC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591855" w:rsidRPr="00E73C2B" w14:paraId="66B2C4EC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EC01A0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23.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071E63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5256579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49/17</w:t>
            </w:r>
          </w:p>
        </w:tc>
      </w:tr>
      <w:tr w:rsidR="00591855" w:rsidRPr="00E73C2B" w14:paraId="518B3A02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339762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24.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E7605D6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načinu rada u aktivnostima radijske komunikacije za potrebe djelovanja sustava 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0CADCF4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53/17</w:t>
            </w:r>
          </w:p>
        </w:tc>
      </w:tr>
      <w:tr w:rsidR="00591855" w:rsidRPr="00E73C2B" w14:paraId="0101B5E7" w14:textId="77777777" w:rsidTr="00E66FFE">
        <w:tc>
          <w:tcPr>
            <w:tcW w:w="8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53D2F7F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25.</w:t>
            </w:r>
          </w:p>
        </w:tc>
        <w:tc>
          <w:tcPr>
            <w:tcW w:w="82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75413FE" w14:textId="77777777" w:rsidR="00591855" w:rsidRPr="00E73C2B" w:rsidRDefault="00591855" w:rsidP="00C72769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F8FF6F3" w14:textId="77777777" w:rsidR="00591855" w:rsidRPr="00E73C2B" w:rsidRDefault="00591855" w:rsidP="00C72769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</w:tbl>
    <w:p w14:paraId="5E9A1244" w14:textId="77777777" w:rsidR="00154EC8" w:rsidRPr="00591855" w:rsidRDefault="00154EC8" w:rsidP="00111B35">
      <w:pPr>
        <w:spacing w:after="0"/>
        <w:jc w:val="both"/>
        <w:rPr>
          <w:rFonts w:ascii="Garamond" w:hAnsi="Garamond"/>
        </w:rPr>
      </w:pPr>
    </w:p>
    <w:p w14:paraId="57BBB0F0" w14:textId="77777777" w:rsidR="00702591" w:rsidRPr="00591855" w:rsidRDefault="00702591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591855">
        <w:rPr>
          <w:rFonts w:ascii="Garamond" w:hAnsi="Garamond" w:cs="Arial"/>
          <w:b/>
          <w:bCs/>
          <w:sz w:val="28"/>
          <w:szCs w:val="28"/>
        </w:rPr>
        <w:t xml:space="preserve">STANJE </w:t>
      </w:r>
      <w:r w:rsidR="002A6B80" w:rsidRPr="00591855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567FD927" w14:textId="308A09AB" w:rsidR="00B277E9" w:rsidRPr="00591855" w:rsidRDefault="00B277E9" w:rsidP="00B277E9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591855">
        <w:rPr>
          <w:rFonts w:ascii="Garamond" w:eastAsia="Calibri" w:hAnsi="Garamond" w:cs="Arial"/>
          <w:sz w:val="24"/>
          <w:szCs w:val="24"/>
        </w:rPr>
        <w:lastRenderedPageBreak/>
        <w:t xml:space="preserve">U </w:t>
      </w:r>
      <w:r w:rsidR="00E66FFE">
        <w:rPr>
          <w:rFonts w:ascii="Garamond" w:eastAsia="Calibri" w:hAnsi="Garamond" w:cs="Arial"/>
          <w:sz w:val="24"/>
          <w:szCs w:val="24"/>
        </w:rPr>
        <w:t>202</w:t>
      </w:r>
      <w:r w:rsidR="004B0A54">
        <w:rPr>
          <w:rFonts w:ascii="Garamond" w:eastAsia="Calibri" w:hAnsi="Garamond" w:cs="Arial"/>
          <w:sz w:val="24"/>
          <w:szCs w:val="24"/>
        </w:rPr>
        <w:t>3</w:t>
      </w:r>
      <w:r w:rsidRPr="00591855">
        <w:rPr>
          <w:rFonts w:ascii="Garamond" w:eastAsia="Calibri" w:hAnsi="Garamond" w:cs="Arial"/>
          <w:sz w:val="24"/>
          <w:szCs w:val="24"/>
        </w:rPr>
        <w:t>.g. poduzeto je slijedeće:</w:t>
      </w:r>
    </w:p>
    <w:p w14:paraId="01BA9193" w14:textId="77777777" w:rsidR="00B277E9" w:rsidRPr="00591855" w:rsidRDefault="00B277E9" w:rsidP="00B277E9">
      <w:pPr>
        <w:pStyle w:val="Zaglavlje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</w:p>
    <w:p w14:paraId="6D6F7729" w14:textId="77777777" w:rsidR="00B277E9" w:rsidRPr="00591855" w:rsidRDefault="00B277E9" w:rsidP="00B277E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513A4C87" w14:textId="3312BD8F" w:rsidR="00232BB4" w:rsidRPr="00591855" w:rsidRDefault="00591855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>
        <w:rPr>
          <w:rFonts w:ascii="Garamond" w:hAnsi="Garamond" w:cs="TimesNewRoman,Bold"/>
          <w:bCs/>
          <w:sz w:val="24"/>
          <w:szCs w:val="24"/>
        </w:rPr>
        <w:t>Ažuriran</w:t>
      </w:r>
      <w:r w:rsidR="00232BB4" w:rsidRPr="00591855">
        <w:rPr>
          <w:rFonts w:ascii="Garamond" w:hAnsi="Garamond" w:cs="TimesNewRoman,Bold"/>
          <w:bCs/>
          <w:sz w:val="24"/>
          <w:szCs w:val="24"/>
        </w:rPr>
        <w:t xml:space="preserve"> je plan djelovanja u području prirodnih nepogoda</w:t>
      </w:r>
      <w:r w:rsidR="004B0A54">
        <w:rPr>
          <w:rFonts w:ascii="Garamond" w:hAnsi="Garamond" w:cs="TimesNewRoman,Bold"/>
          <w:bCs/>
          <w:sz w:val="24"/>
          <w:szCs w:val="24"/>
        </w:rPr>
        <w:t xml:space="preserve"> za 2024. godinu</w:t>
      </w:r>
    </w:p>
    <w:p w14:paraId="320C3A61" w14:textId="7F48A879" w:rsidR="00B277E9" w:rsidRPr="00591855" w:rsidRDefault="00B277E9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591855">
        <w:rPr>
          <w:rFonts w:ascii="Garamond" w:hAnsi="Garamond" w:cs="TimesNewRoman,Bold"/>
          <w:bCs/>
          <w:sz w:val="24"/>
          <w:szCs w:val="24"/>
        </w:rPr>
        <w:t xml:space="preserve">Donesena je </w:t>
      </w:r>
      <w:r w:rsidR="00591855">
        <w:rPr>
          <w:rFonts w:ascii="Garamond" w:hAnsi="Garamond" w:cs="TimesNewRoman,Bold"/>
          <w:bCs/>
          <w:sz w:val="24"/>
          <w:szCs w:val="24"/>
        </w:rPr>
        <w:t>A</w:t>
      </w:r>
      <w:r w:rsidRPr="00591855">
        <w:rPr>
          <w:rFonts w:ascii="Garamond" w:hAnsi="Garamond" w:cs="TimesNewRoman,Bold"/>
          <w:bCs/>
          <w:sz w:val="24"/>
          <w:szCs w:val="24"/>
        </w:rPr>
        <w:t xml:space="preserve">naliza stanja sustava civilne zaštite za </w:t>
      </w:r>
      <w:r w:rsidR="00E66FFE">
        <w:rPr>
          <w:rFonts w:ascii="Garamond" w:hAnsi="Garamond" w:cs="TimesNewRoman,Bold"/>
          <w:bCs/>
          <w:sz w:val="24"/>
          <w:szCs w:val="24"/>
        </w:rPr>
        <w:t>202</w:t>
      </w:r>
      <w:r w:rsidR="004B0A54">
        <w:rPr>
          <w:rFonts w:ascii="Garamond" w:hAnsi="Garamond" w:cs="TimesNewRoman,Bold"/>
          <w:bCs/>
          <w:sz w:val="24"/>
          <w:szCs w:val="24"/>
        </w:rPr>
        <w:t>3</w:t>
      </w:r>
      <w:r w:rsidRPr="00591855">
        <w:rPr>
          <w:rFonts w:ascii="Garamond" w:hAnsi="Garamond" w:cs="TimesNewRoman,Bold"/>
          <w:bCs/>
          <w:sz w:val="24"/>
          <w:szCs w:val="24"/>
        </w:rPr>
        <w:t>.g.,</w:t>
      </w:r>
    </w:p>
    <w:p w14:paraId="1A286D5D" w14:textId="77777777" w:rsidR="00B277E9" w:rsidRPr="00591855" w:rsidRDefault="00B277E9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591855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1D9FA2D7" w14:textId="017F2D44" w:rsidR="00B277E9" w:rsidRDefault="00B277E9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591855">
        <w:rPr>
          <w:rFonts w:ascii="Garamond" w:hAnsi="Garamond" w:cs="TimesNewRoman,Bold"/>
          <w:bCs/>
          <w:sz w:val="24"/>
          <w:szCs w:val="24"/>
        </w:rPr>
        <w:t xml:space="preserve">Donesen je Plan operativne provedbe programa aktivnosti u provedbi posebnih mjera zaštite od požara u </w:t>
      </w:r>
      <w:r w:rsidR="00E66FFE">
        <w:rPr>
          <w:rFonts w:ascii="Garamond" w:hAnsi="Garamond" w:cs="TimesNewRoman,Bold"/>
          <w:bCs/>
          <w:sz w:val="24"/>
          <w:szCs w:val="24"/>
        </w:rPr>
        <w:t>202</w:t>
      </w:r>
      <w:r w:rsidR="004B0A54">
        <w:rPr>
          <w:rFonts w:ascii="Garamond" w:hAnsi="Garamond" w:cs="TimesNewRoman,Bold"/>
          <w:bCs/>
          <w:sz w:val="24"/>
          <w:szCs w:val="24"/>
        </w:rPr>
        <w:t>3</w:t>
      </w:r>
      <w:r w:rsidRPr="00591855">
        <w:rPr>
          <w:rFonts w:ascii="Garamond" w:hAnsi="Garamond" w:cs="TimesNewRoman,Bold"/>
          <w:bCs/>
          <w:sz w:val="24"/>
          <w:szCs w:val="24"/>
        </w:rPr>
        <w:t>.g.,</w:t>
      </w:r>
    </w:p>
    <w:p w14:paraId="1DA4ACEC" w14:textId="213C2C49" w:rsidR="00591855" w:rsidRDefault="00591855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>
        <w:rPr>
          <w:rFonts w:ascii="Garamond" w:hAnsi="Garamond" w:cs="TimesNewRoman,Bold"/>
          <w:bCs/>
          <w:sz w:val="24"/>
          <w:szCs w:val="24"/>
        </w:rPr>
        <w:t xml:space="preserve">Donesen Plan vježbi za </w:t>
      </w:r>
      <w:r w:rsidR="00E66FFE">
        <w:rPr>
          <w:rFonts w:ascii="Garamond" w:hAnsi="Garamond" w:cs="TimesNewRoman,Bold"/>
          <w:bCs/>
          <w:sz w:val="24"/>
          <w:szCs w:val="24"/>
        </w:rPr>
        <w:t>202</w:t>
      </w:r>
      <w:r w:rsidR="004B0A54">
        <w:rPr>
          <w:rFonts w:ascii="Garamond" w:hAnsi="Garamond" w:cs="TimesNewRoman,Bold"/>
          <w:bCs/>
          <w:sz w:val="24"/>
          <w:szCs w:val="24"/>
        </w:rPr>
        <w:t>4</w:t>
      </w:r>
      <w:r>
        <w:rPr>
          <w:rFonts w:ascii="Garamond" w:hAnsi="Garamond" w:cs="TimesNewRoman,Bold"/>
          <w:bCs/>
          <w:sz w:val="24"/>
          <w:szCs w:val="24"/>
        </w:rPr>
        <w:t>. godinu,</w:t>
      </w:r>
    </w:p>
    <w:p w14:paraId="4B3AF438" w14:textId="63B7F165" w:rsidR="00B27028" w:rsidRDefault="00B27028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>
        <w:rPr>
          <w:rFonts w:ascii="Garamond" w:hAnsi="Garamond" w:cs="TimesNewRoman,Bold"/>
          <w:bCs/>
          <w:sz w:val="24"/>
          <w:szCs w:val="24"/>
        </w:rPr>
        <w:t>Donesena je odluka o imenovanju povjerenika civilne zaštite</w:t>
      </w:r>
    </w:p>
    <w:p w14:paraId="50D7C73A" w14:textId="20FC3E1E" w:rsidR="004B0A54" w:rsidRDefault="004B0A54" w:rsidP="00B277E9">
      <w:pPr>
        <w:pStyle w:val="Odlomakpopis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>
        <w:rPr>
          <w:rFonts w:ascii="Garamond" w:hAnsi="Garamond" w:cs="TimesNewRoman,Bold"/>
          <w:bCs/>
          <w:sz w:val="24"/>
          <w:szCs w:val="24"/>
        </w:rPr>
        <w:t>Održana je edukacija povjerenika civilne zaštite</w:t>
      </w:r>
    </w:p>
    <w:p w14:paraId="5A1036BA" w14:textId="77777777" w:rsidR="00591855" w:rsidRPr="00591855" w:rsidRDefault="00591855" w:rsidP="0059185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036E01C" w14:textId="77777777" w:rsidR="00B277E9" w:rsidRPr="00591855" w:rsidRDefault="00B277E9" w:rsidP="00B277E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24404905" w14:textId="77777777" w:rsidR="00B277E9" w:rsidRPr="00591855" w:rsidRDefault="00B277E9" w:rsidP="00B277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NewRoman,Bold"/>
          <w:bCs/>
          <w:sz w:val="24"/>
          <w:szCs w:val="24"/>
        </w:rPr>
      </w:pPr>
    </w:p>
    <w:p w14:paraId="513E1D28" w14:textId="77777777" w:rsidR="00B277E9" w:rsidRPr="00591855" w:rsidRDefault="00B277E9" w:rsidP="00B277E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56F1674A" w14:textId="77777777" w:rsidR="00B277E9" w:rsidRPr="00591855" w:rsidRDefault="00B277E9" w:rsidP="00B277E9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61460F8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56D8D0D3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56D01A79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8947C69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43758390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E4506BA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91FD821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25B31333" w14:textId="77777777" w:rsidR="005A12E9" w:rsidRPr="00591855" w:rsidRDefault="005A12E9" w:rsidP="00111B3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61F4619E" w14:textId="77777777" w:rsidR="005A12E9" w:rsidRPr="00591855" w:rsidRDefault="005A12E9">
      <w:pPr>
        <w:rPr>
          <w:rFonts w:ascii="Garamond" w:hAnsi="Garamond" w:cs="TimesNewRoman,Bold"/>
          <w:bCs/>
          <w:sz w:val="24"/>
          <w:szCs w:val="24"/>
        </w:rPr>
      </w:pPr>
      <w:r w:rsidRPr="00591855">
        <w:rPr>
          <w:rFonts w:ascii="Garamond" w:hAnsi="Garamond" w:cs="TimesNewRoman,Bold"/>
          <w:bCs/>
          <w:sz w:val="24"/>
          <w:szCs w:val="24"/>
        </w:rPr>
        <w:br w:type="page"/>
      </w:r>
    </w:p>
    <w:p w14:paraId="7751DF49" w14:textId="77777777" w:rsidR="005A12E9" w:rsidRPr="000C4E58" w:rsidRDefault="005A12E9" w:rsidP="000C4E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AEFDB26" w14:textId="77777777" w:rsidR="00F85BC2" w:rsidRPr="00591855" w:rsidRDefault="00F85BC2" w:rsidP="00111B35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591855">
        <w:rPr>
          <w:rFonts w:ascii="Garamond" w:hAnsi="Garamond" w:cs="Arial"/>
          <w:b/>
          <w:bCs/>
          <w:sz w:val="28"/>
          <w:szCs w:val="28"/>
        </w:rPr>
        <w:t>CIVILNA ZAŠTITA: (</w:t>
      </w:r>
      <w:r w:rsidR="002A6B80" w:rsidRPr="00591855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591855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2A6B80" w:rsidRPr="00591855">
        <w:rPr>
          <w:rFonts w:ascii="Garamond" w:hAnsi="Garamond" w:cs="Arial"/>
          <w:b/>
          <w:bCs/>
          <w:sz w:val="28"/>
          <w:szCs w:val="28"/>
        </w:rPr>
        <w:t>POSTROJBA</w:t>
      </w:r>
      <w:r w:rsidRPr="00591855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p w14:paraId="7EB6FC5F" w14:textId="77777777" w:rsidR="005A12E9" w:rsidRPr="00591855" w:rsidRDefault="005A12E9" w:rsidP="005A12E9">
      <w:pPr>
        <w:pStyle w:val="Odlomakpopisa"/>
        <w:jc w:val="both"/>
        <w:rPr>
          <w:rFonts w:ascii="Garamond" w:hAnsi="Garamond" w:cs="Arial"/>
          <w:b/>
          <w:bCs/>
          <w:sz w:val="28"/>
          <w:szCs w:val="28"/>
        </w:rPr>
      </w:pP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8"/>
        <w:gridCol w:w="2701"/>
      </w:tblGrid>
      <w:tr w:rsidR="00B277E9" w:rsidRPr="00591855" w14:paraId="5A27D6A5" w14:textId="77777777" w:rsidTr="00B277E9">
        <w:trPr>
          <w:trHeight w:val="269"/>
          <w:jc w:val="center"/>
        </w:trPr>
        <w:tc>
          <w:tcPr>
            <w:tcW w:w="5748" w:type="dxa"/>
            <w:vMerge w:val="restart"/>
            <w:shd w:val="clear" w:color="auto" w:fill="auto"/>
            <w:vAlign w:val="center"/>
          </w:tcPr>
          <w:p w14:paraId="4CFCB1DC" w14:textId="58EB6B10" w:rsidR="00B277E9" w:rsidRPr="00591855" w:rsidRDefault="00591855" w:rsidP="00283804">
            <w:pPr>
              <w:pStyle w:val="Bezproreda1"/>
              <w:jc w:val="center"/>
              <w:rPr>
                <w:rFonts w:ascii="Garamond" w:hAnsi="Garamond"/>
                <w:iCs/>
              </w:rPr>
            </w:pPr>
            <w:r w:rsidRPr="00591855">
              <w:rPr>
                <w:rFonts w:ascii="Garamond" w:hAnsi="Garamond"/>
                <w:iCs/>
              </w:rPr>
              <w:t>NAZIV STOŽERA CZ/ DUŽNOST</w:t>
            </w: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14:paraId="15402DC0" w14:textId="77777777" w:rsidR="00B277E9" w:rsidRPr="00323FFF" w:rsidRDefault="00B277E9" w:rsidP="00283804">
            <w:pPr>
              <w:pStyle w:val="Bezproreda1"/>
              <w:jc w:val="center"/>
              <w:rPr>
                <w:rFonts w:ascii="Garamond" w:hAnsi="Garamond"/>
                <w:iCs/>
              </w:rPr>
            </w:pPr>
            <w:r w:rsidRPr="00323FFF">
              <w:rPr>
                <w:rFonts w:ascii="Garamond" w:hAnsi="Garamond"/>
                <w:iCs/>
              </w:rPr>
              <w:t>IME I PREZIME</w:t>
            </w:r>
          </w:p>
        </w:tc>
      </w:tr>
      <w:tr w:rsidR="00B277E9" w:rsidRPr="00591855" w14:paraId="759622B1" w14:textId="77777777" w:rsidTr="00B277E9">
        <w:trPr>
          <w:trHeight w:val="269"/>
          <w:jc w:val="center"/>
        </w:trPr>
        <w:tc>
          <w:tcPr>
            <w:tcW w:w="5748" w:type="dxa"/>
            <w:vMerge/>
            <w:vAlign w:val="center"/>
          </w:tcPr>
          <w:p w14:paraId="4562651D" w14:textId="77777777" w:rsidR="00B277E9" w:rsidRPr="00591855" w:rsidRDefault="00B277E9" w:rsidP="00283804">
            <w:pPr>
              <w:pStyle w:val="Bezproreda1"/>
              <w:rPr>
                <w:rFonts w:ascii="Garamond" w:hAnsi="Garamond"/>
              </w:rPr>
            </w:pPr>
          </w:p>
        </w:tc>
        <w:tc>
          <w:tcPr>
            <w:tcW w:w="2701" w:type="dxa"/>
            <w:vMerge/>
            <w:vAlign w:val="center"/>
          </w:tcPr>
          <w:p w14:paraId="6ACDD5F6" w14:textId="77777777" w:rsidR="00B277E9" w:rsidRPr="00591855" w:rsidRDefault="00B277E9" w:rsidP="00283804">
            <w:pPr>
              <w:pStyle w:val="Bezproreda1"/>
              <w:rPr>
                <w:rFonts w:ascii="Garamond" w:hAnsi="Garamond"/>
              </w:rPr>
            </w:pPr>
          </w:p>
        </w:tc>
      </w:tr>
      <w:tr w:rsidR="00B277E9" w:rsidRPr="00591855" w14:paraId="10B942CA" w14:textId="77777777" w:rsidTr="00B277E9">
        <w:trPr>
          <w:jc w:val="center"/>
        </w:trPr>
        <w:tc>
          <w:tcPr>
            <w:tcW w:w="5748" w:type="dxa"/>
          </w:tcPr>
          <w:p w14:paraId="1BBDE8E6" w14:textId="4181FE63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 xml:space="preserve">Načelnik </w:t>
            </w:r>
            <w:r w:rsidR="00591855">
              <w:rPr>
                <w:rFonts w:ascii="Garamond" w:hAnsi="Garamond" w:cstheme="minorHAnsi"/>
                <w:sz w:val="20"/>
                <w:szCs w:val="20"/>
              </w:rPr>
              <w:t>stožera civilne zaštite</w:t>
            </w:r>
          </w:p>
        </w:tc>
        <w:tc>
          <w:tcPr>
            <w:tcW w:w="2701" w:type="dxa"/>
          </w:tcPr>
          <w:p w14:paraId="5F9C7820" w14:textId="07A20A56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Mar</w:t>
            </w:r>
            <w:r w:rsidR="00E66FFE">
              <w:rPr>
                <w:rFonts w:ascii="Garamond" w:hAnsi="Garamond" w:cstheme="minorHAnsi"/>
                <w:sz w:val="20"/>
                <w:szCs w:val="20"/>
              </w:rPr>
              <w:t xml:space="preserve">tin </w:t>
            </w:r>
            <w:proofErr w:type="spellStart"/>
            <w:r w:rsidR="00E66FFE">
              <w:rPr>
                <w:rFonts w:ascii="Garamond" w:hAnsi="Garamond" w:cstheme="minorHAnsi"/>
                <w:sz w:val="20"/>
                <w:szCs w:val="20"/>
              </w:rPr>
              <w:t>Živić</w:t>
            </w:r>
            <w:proofErr w:type="spellEnd"/>
          </w:p>
        </w:tc>
      </w:tr>
      <w:tr w:rsidR="00B277E9" w:rsidRPr="00591855" w14:paraId="090FA553" w14:textId="77777777" w:rsidTr="00B277E9">
        <w:trPr>
          <w:jc w:val="center"/>
        </w:trPr>
        <w:tc>
          <w:tcPr>
            <w:tcW w:w="5748" w:type="dxa"/>
          </w:tcPr>
          <w:p w14:paraId="2E43E6B9" w14:textId="5A26D120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Zamjenik načelnika</w:t>
            </w:r>
            <w:r w:rsidR="00591855">
              <w:rPr>
                <w:rFonts w:ascii="Garamond" w:hAnsi="Garamond" w:cstheme="minorHAnsi"/>
                <w:sz w:val="20"/>
                <w:szCs w:val="20"/>
              </w:rPr>
              <w:t xml:space="preserve"> stožera civilne zaštite</w:t>
            </w:r>
          </w:p>
        </w:tc>
        <w:tc>
          <w:tcPr>
            <w:tcW w:w="2701" w:type="dxa"/>
          </w:tcPr>
          <w:p w14:paraId="7DF7088B" w14:textId="0458D8F5" w:rsidR="00B277E9" w:rsidRPr="00591855" w:rsidRDefault="00E66FFE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Tomislav Zovko</w:t>
            </w:r>
          </w:p>
        </w:tc>
      </w:tr>
      <w:tr w:rsidR="00B277E9" w:rsidRPr="00591855" w14:paraId="23B56DBA" w14:textId="77777777" w:rsidTr="00B277E9">
        <w:trPr>
          <w:trHeight w:val="334"/>
          <w:jc w:val="center"/>
        </w:trPr>
        <w:tc>
          <w:tcPr>
            <w:tcW w:w="5748" w:type="dxa"/>
          </w:tcPr>
          <w:p w14:paraId="38461920" w14:textId="6E42B71C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 xml:space="preserve">Član </w:t>
            </w:r>
            <w:r w:rsidR="00591855">
              <w:rPr>
                <w:rFonts w:ascii="Garamond" w:hAnsi="Garamond" w:cstheme="minorHAnsi"/>
                <w:sz w:val="20"/>
                <w:szCs w:val="20"/>
              </w:rPr>
              <w:t>s</w:t>
            </w:r>
            <w:r w:rsidRPr="00591855">
              <w:rPr>
                <w:rFonts w:ascii="Garamond" w:hAnsi="Garamond" w:cstheme="minorHAnsi"/>
                <w:sz w:val="20"/>
                <w:szCs w:val="20"/>
              </w:rPr>
              <w:t>tožera za protupožarnu zaštitu</w:t>
            </w:r>
          </w:p>
        </w:tc>
        <w:tc>
          <w:tcPr>
            <w:tcW w:w="2701" w:type="dxa"/>
          </w:tcPr>
          <w:p w14:paraId="743EAE66" w14:textId="4BA1E790" w:rsidR="00B277E9" w:rsidRPr="00591855" w:rsidRDefault="00E66FFE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Filip Nikolić</w:t>
            </w:r>
          </w:p>
        </w:tc>
      </w:tr>
      <w:tr w:rsidR="00B277E9" w:rsidRPr="00591855" w14:paraId="3A0F6256" w14:textId="77777777" w:rsidTr="00B277E9">
        <w:trPr>
          <w:jc w:val="center"/>
        </w:trPr>
        <w:tc>
          <w:tcPr>
            <w:tcW w:w="5748" w:type="dxa"/>
          </w:tcPr>
          <w:p w14:paraId="023F36FD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Član stožera za komunalne djelatnosti</w:t>
            </w:r>
          </w:p>
        </w:tc>
        <w:tc>
          <w:tcPr>
            <w:tcW w:w="2701" w:type="dxa"/>
          </w:tcPr>
          <w:p w14:paraId="4E2D4726" w14:textId="2458ECFF" w:rsidR="00B277E9" w:rsidRPr="00591855" w:rsidRDefault="00E66FFE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sTažić</w:t>
            </w:r>
            <w:proofErr w:type="spellEnd"/>
          </w:p>
        </w:tc>
      </w:tr>
      <w:tr w:rsidR="00B277E9" w:rsidRPr="00591855" w14:paraId="5B1BB0E3" w14:textId="77777777" w:rsidTr="00B277E9">
        <w:trPr>
          <w:jc w:val="center"/>
        </w:trPr>
        <w:tc>
          <w:tcPr>
            <w:tcW w:w="5748" w:type="dxa"/>
          </w:tcPr>
          <w:p w14:paraId="7B3C4C70" w14:textId="5E859D12" w:rsidR="00B277E9" w:rsidRPr="00591855" w:rsidRDefault="00591855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Član stožera-p</w:t>
            </w:r>
            <w:r w:rsidR="00B277E9" w:rsidRPr="00591855">
              <w:rPr>
                <w:rFonts w:ascii="Garamond" w:hAnsi="Garamond" w:cstheme="minorHAnsi"/>
                <w:sz w:val="20"/>
                <w:szCs w:val="20"/>
              </w:rPr>
              <w:t>redstavnik Policijske uprave</w:t>
            </w:r>
          </w:p>
        </w:tc>
        <w:tc>
          <w:tcPr>
            <w:tcW w:w="2701" w:type="dxa"/>
          </w:tcPr>
          <w:p w14:paraId="534D64AA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Ilija Lučić</w:t>
            </w:r>
          </w:p>
        </w:tc>
      </w:tr>
      <w:tr w:rsidR="00B277E9" w:rsidRPr="00591855" w14:paraId="20B8E2BC" w14:textId="77777777" w:rsidTr="00B277E9">
        <w:trPr>
          <w:trHeight w:val="498"/>
          <w:jc w:val="center"/>
        </w:trPr>
        <w:tc>
          <w:tcPr>
            <w:tcW w:w="5748" w:type="dxa"/>
          </w:tcPr>
          <w:p w14:paraId="505DDA37" w14:textId="39C966FE" w:rsidR="00B277E9" w:rsidRPr="00591855" w:rsidRDefault="00591855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Član stožera – predstavnik </w:t>
            </w:r>
            <w:r w:rsidR="00323FFF">
              <w:rPr>
                <w:rFonts w:ascii="Garamond" w:hAnsi="Garamond" w:cstheme="minorHAnsi"/>
                <w:sz w:val="20"/>
                <w:szCs w:val="20"/>
              </w:rPr>
              <w:t>službe civilne zaštite</w:t>
            </w:r>
          </w:p>
        </w:tc>
        <w:tc>
          <w:tcPr>
            <w:tcW w:w="2701" w:type="dxa"/>
          </w:tcPr>
          <w:p w14:paraId="3B896372" w14:textId="79B8DC24" w:rsidR="00B277E9" w:rsidRPr="00591855" w:rsidRDefault="00E66FFE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Ivica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Sočković</w:t>
            </w:r>
            <w:proofErr w:type="spellEnd"/>
          </w:p>
        </w:tc>
      </w:tr>
      <w:tr w:rsidR="00B277E9" w:rsidRPr="00591855" w14:paraId="263CC97E" w14:textId="77777777" w:rsidTr="00B277E9">
        <w:trPr>
          <w:trHeight w:val="707"/>
          <w:jc w:val="center"/>
        </w:trPr>
        <w:tc>
          <w:tcPr>
            <w:tcW w:w="5748" w:type="dxa"/>
          </w:tcPr>
          <w:p w14:paraId="6FDF035C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Član Stožera za medicinsko zbrinjavanje</w:t>
            </w:r>
          </w:p>
        </w:tc>
        <w:tc>
          <w:tcPr>
            <w:tcW w:w="2701" w:type="dxa"/>
          </w:tcPr>
          <w:p w14:paraId="5990E20C" w14:textId="5B4479E1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Darko Lacković</w:t>
            </w:r>
          </w:p>
        </w:tc>
      </w:tr>
      <w:tr w:rsidR="00B277E9" w:rsidRPr="00591855" w14:paraId="7284ADBD" w14:textId="77777777" w:rsidTr="00B277E9">
        <w:trPr>
          <w:jc w:val="center"/>
        </w:trPr>
        <w:tc>
          <w:tcPr>
            <w:tcW w:w="5748" w:type="dxa"/>
          </w:tcPr>
          <w:p w14:paraId="050AA62B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2701" w:type="dxa"/>
          </w:tcPr>
          <w:p w14:paraId="0495665D" w14:textId="64C83112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Eugen Cvitan</w:t>
            </w:r>
          </w:p>
        </w:tc>
      </w:tr>
      <w:tr w:rsidR="00B277E9" w:rsidRPr="00591855" w14:paraId="607A303F" w14:textId="77777777" w:rsidTr="00B277E9">
        <w:trPr>
          <w:jc w:val="center"/>
        </w:trPr>
        <w:tc>
          <w:tcPr>
            <w:tcW w:w="5748" w:type="dxa"/>
          </w:tcPr>
          <w:p w14:paraId="670A0F17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Član Stožera za zbrinjavanje stanovništva i  evakuaciju</w:t>
            </w:r>
          </w:p>
        </w:tc>
        <w:tc>
          <w:tcPr>
            <w:tcW w:w="2701" w:type="dxa"/>
          </w:tcPr>
          <w:p w14:paraId="07F1C0B2" w14:textId="574F3E09" w:rsidR="00B277E9" w:rsidRPr="00591855" w:rsidRDefault="00323FFF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 xml:space="preserve">Josip </w:t>
            </w:r>
            <w:proofErr w:type="spellStart"/>
            <w:r>
              <w:rPr>
                <w:rFonts w:ascii="Garamond" w:hAnsi="Garamond" w:cstheme="minorHAnsi"/>
                <w:sz w:val="20"/>
                <w:szCs w:val="20"/>
              </w:rPr>
              <w:t>Dujak</w:t>
            </w:r>
            <w:proofErr w:type="spellEnd"/>
          </w:p>
        </w:tc>
      </w:tr>
      <w:tr w:rsidR="00B277E9" w:rsidRPr="00591855" w14:paraId="146F57E7" w14:textId="77777777" w:rsidTr="00B277E9">
        <w:trPr>
          <w:jc w:val="center"/>
        </w:trPr>
        <w:tc>
          <w:tcPr>
            <w:tcW w:w="5748" w:type="dxa"/>
          </w:tcPr>
          <w:p w14:paraId="4A99DAF2" w14:textId="77777777" w:rsidR="00B277E9" w:rsidRPr="00591855" w:rsidRDefault="00B277E9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591855">
              <w:rPr>
                <w:rFonts w:ascii="Garamond" w:hAnsi="Garamond" w:cstheme="minorHAnsi"/>
                <w:sz w:val="20"/>
                <w:szCs w:val="20"/>
              </w:rPr>
              <w:t>Član Stožera – zapovjednik postrojbe CZ opće namjene</w:t>
            </w:r>
          </w:p>
        </w:tc>
        <w:tc>
          <w:tcPr>
            <w:tcW w:w="2701" w:type="dxa"/>
          </w:tcPr>
          <w:p w14:paraId="0B714BA3" w14:textId="5ABAE20C" w:rsidR="00B277E9" w:rsidRPr="00B27028" w:rsidRDefault="00B27028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 w:rsidRPr="00B27028">
              <w:rPr>
                <w:rFonts w:ascii="Garamond" w:hAnsi="Garamond" w:cstheme="minorHAnsi"/>
                <w:sz w:val="20"/>
                <w:szCs w:val="20"/>
              </w:rPr>
              <w:t xml:space="preserve">Mato </w:t>
            </w:r>
            <w:proofErr w:type="spellStart"/>
            <w:r w:rsidRPr="00B27028">
              <w:rPr>
                <w:rFonts w:ascii="Garamond" w:hAnsi="Garamond" w:cstheme="minorHAnsi"/>
                <w:sz w:val="20"/>
                <w:szCs w:val="20"/>
              </w:rPr>
              <w:t>Majhen</w:t>
            </w:r>
            <w:proofErr w:type="spellEnd"/>
          </w:p>
        </w:tc>
      </w:tr>
      <w:tr w:rsidR="00323FFF" w:rsidRPr="00591855" w14:paraId="1382E8F6" w14:textId="77777777" w:rsidTr="00B277E9">
        <w:trPr>
          <w:jc w:val="center"/>
        </w:trPr>
        <w:tc>
          <w:tcPr>
            <w:tcW w:w="5748" w:type="dxa"/>
          </w:tcPr>
          <w:p w14:paraId="6FEEFBFB" w14:textId="18534372" w:rsidR="00323FFF" w:rsidRPr="00591855" w:rsidRDefault="00323FFF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Član stožera – predstavnik HGSS-a</w:t>
            </w:r>
          </w:p>
        </w:tc>
        <w:tc>
          <w:tcPr>
            <w:tcW w:w="2701" w:type="dxa"/>
          </w:tcPr>
          <w:p w14:paraId="3E45B6CF" w14:textId="70318484" w:rsidR="00323FFF" w:rsidRPr="00591855" w:rsidRDefault="00E66FFE" w:rsidP="00283804">
            <w:pPr>
              <w:pStyle w:val="Bezproreda1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Dominik Glas</w:t>
            </w:r>
          </w:p>
        </w:tc>
      </w:tr>
    </w:tbl>
    <w:p w14:paraId="0E8BE86D" w14:textId="77777777" w:rsidR="00752842" w:rsidRPr="00591855" w:rsidRDefault="00752842" w:rsidP="00D82101">
      <w:pPr>
        <w:jc w:val="both"/>
        <w:rPr>
          <w:rFonts w:ascii="Garamond" w:eastAsia="Calibri" w:hAnsi="Garamond" w:cs="Arial"/>
          <w:color w:val="FF0000"/>
          <w:sz w:val="24"/>
        </w:rPr>
      </w:pPr>
    </w:p>
    <w:p w14:paraId="28605738" w14:textId="7BD71BED" w:rsidR="00702591" w:rsidRPr="00591855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hAnsi="Garamond" w:cs="TimesNewRoman,Bold"/>
          <w:bCs/>
          <w:sz w:val="24"/>
          <w:szCs w:val="24"/>
        </w:rPr>
        <w:t xml:space="preserve">- </w:t>
      </w:r>
      <w:r w:rsidRPr="00591855">
        <w:rPr>
          <w:rFonts w:ascii="Garamond" w:hAnsi="Garamond" w:cstheme="minorHAnsi"/>
          <w:bCs/>
          <w:sz w:val="24"/>
          <w:szCs w:val="24"/>
        </w:rPr>
        <w:t>Održano je</w:t>
      </w:r>
      <w:r w:rsidRPr="00591855">
        <w:rPr>
          <w:rFonts w:ascii="Garamond" w:eastAsia="Calibri" w:hAnsi="Garamond" w:cstheme="minorHAnsi"/>
          <w:bCs/>
          <w:color w:val="FF0000"/>
          <w:sz w:val="24"/>
        </w:rPr>
        <w:t xml:space="preserve"> </w:t>
      </w:r>
      <w:r w:rsidR="00005C0B">
        <w:rPr>
          <w:rFonts w:ascii="Garamond" w:eastAsia="Calibri" w:hAnsi="Garamond" w:cstheme="minorHAnsi"/>
          <w:bCs/>
          <w:sz w:val="24"/>
        </w:rPr>
        <w:t>3</w:t>
      </w:r>
      <w:r w:rsidRPr="00591855">
        <w:rPr>
          <w:rFonts w:ascii="Garamond" w:eastAsia="Calibri" w:hAnsi="Garamond" w:cstheme="minorHAnsi"/>
          <w:bCs/>
          <w:sz w:val="24"/>
        </w:rPr>
        <w:t xml:space="preserve"> sjednic</w:t>
      </w:r>
      <w:r w:rsidR="00005C0B">
        <w:rPr>
          <w:rFonts w:ascii="Garamond" w:eastAsia="Calibri" w:hAnsi="Garamond" w:cstheme="minorHAnsi"/>
          <w:bCs/>
          <w:sz w:val="24"/>
        </w:rPr>
        <w:t>e</w:t>
      </w:r>
      <w:r w:rsidRPr="00591855">
        <w:rPr>
          <w:rFonts w:ascii="Garamond" w:eastAsia="Calibri" w:hAnsi="Garamond" w:cstheme="minorHAnsi"/>
          <w:bCs/>
          <w:sz w:val="24"/>
        </w:rPr>
        <w:t xml:space="preserve"> </w:t>
      </w:r>
      <w:r w:rsidR="002A6B80" w:rsidRPr="00591855">
        <w:rPr>
          <w:rFonts w:ascii="Garamond" w:eastAsia="Calibri" w:hAnsi="Garamond" w:cstheme="minorHAnsi"/>
          <w:bCs/>
          <w:sz w:val="24"/>
        </w:rPr>
        <w:t>stožera civilne zaštite</w:t>
      </w:r>
      <w:r w:rsidRPr="00591855">
        <w:rPr>
          <w:rFonts w:ascii="Garamond" w:eastAsia="Calibri" w:hAnsi="Garamond" w:cstheme="minorHAnsi"/>
          <w:bCs/>
          <w:sz w:val="24"/>
        </w:rPr>
        <w:t xml:space="preserve"> na kojima se raspravljalo o stanju </w:t>
      </w:r>
      <w:r w:rsidR="002A6B80" w:rsidRPr="00591855">
        <w:rPr>
          <w:rFonts w:ascii="Garamond" w:eastAsia="Calibri" w:hAnsi="Garamond" w:cstheme="minorHAnsi"/>
          <w:bCs/>
          <w:sz w:val="24"/>
        </w:rPr>
        <w:t>sustava civilne zaštite</w:t>
      </w:r>
      <w:r w:rsidR="002E61AD" w:rsidRPr="00591855">
        <w:rPr>
          <w:rFonts w:ascii="Garamond" w:eastAsia="Calibri" w:hAnsi="Garamond" w:cstheme="minorHAnsi"/>
          <w:bCs/>
          <w:sz w:val="24"/>
        </w:rPr>
        <w:t xml:space="preserve"> na području općine.</w:t>
      </w:r>
    </w:p>
    <w:p w14:paraId="12FECCF9" w14:textId="77777777" w:rsidR="00702591" w:rsidRPr="00591855" w:rsidRDefault="00702591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540A26D3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2480599A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6AFA2077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8BC65ED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0E9EEFC5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026114AA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616264CB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6C1B1F1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FD42E23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29FAC869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4E739DE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05A3A556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720A83BE" w14:textId="77777777" w:rsidR="00902856" w:rsidRPr="00591855" w:rsidRDefault="00902856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86D165F" w14:textId="77777777" w:rsidR="00702591" w:rsidRPr="00591855" w:rsidRDefault="002A6B80" w:rsidP="00111B35">
      <w:pPr>
        <w:pStyle w:val="Odlomakpopisa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591855">
        <w:rPr>
          <w:rFonts w:ascii="Garamond" w:eastAsia="Calibri" w:hAnsi="Garamond" w:cstheme="minorHAnsi"/>
          <w:b/>
          <w:bCs/>
          <w:sz w:val="28"/>
          <w:szCs w:val="28"/>
        </w:rPr>
        <w:lastRenderedPageBreak/>
        <w:t>Postrojba civilne zaštite</w:t>
      </w:r>
      <w:r w:rsidR="00702591" w:rsidRPr="00591855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2C000837" w14:textId="77777777" w:rsidR="00702591" w:rsidRPr="00591855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847E752" w14:textId="77777777" w:rsidR="00B277E9" w:rsidRPr="00591855" w:rsidRDefault="00B277E9" w:rsidP="00B277E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sz w:val="24"/>
        </w:rPr>
        <w:t xml:space="preserve">Sukladno Procjeni rizika od velikih nesreća i </w:t>
      </w:r>
      <w:r w:rsidRPr="00591855">
        <w:rPr>
          <w:rFonts w:ascii="Garamond" w:hAnsi="Garamond" w:cs="TimesNewRoman,Bold"/>
          <w:bCs/>
          <w:sz w:val="24"/>
          <w:szCs w:val="24"/>
        </w:rPr>
        <w:t>Odluci o sastavu i strukturi postrojbe civilne zaštite</w:t>
      </w:r>
      <w:r w:rsidRPr="00591855">
        <w:rPr>
          <w:rFonts w:ascii="Garamond" w:eastAsia="Calibri" w:hAnsi="Garamond" w:cstheme="minorHAnsi"/>
          <w:bCs/>
          <w:sz w:val="24"/>
        </w:rPr>
        <w:t xml:space="preserve"> ustrojen je postrojba civilne zaštite opće namjene koji broji </w:t>
      </w:r>
      <w:r w:rsidR="00902856" w:rsidRPr="00591855">
        <w:rPr>
          <w:rFonts w:ascii="Garamond" w:eastAsia="Calibri" w:hAnsi="Garamond" w:cstheme="minorHAnsi"/>
          <w:bCs/>
          <w:sz w:val="24"/>
        </w:rPr>
        <w:t>20 (dvadeset</w:t>
      </w:r>
      <w:r w:rsidRPr="00591855">
        <w:rPr>
          <w:rFonts w:ascii="Garamond" w:eastAsia="Calibri" w:hAnsi="Garamond" w:cstheme="minorHAnsi"/>
          <w:bCs/>
          <w:sz w:val="24"/>
        </w:rPr>
        <w:t>) obveznika.</w:t>
      </w:r>
    </w:p>
    <w:p w14:paraId="1981F741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29F73083" w14:textId="77777777" w:rsidR="00F864F4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5C78B9E1" wp14:editId="1E7FD065">
            <wp:simplePos x="0" y="0"/>
            <wp:positionH relativeFrom="column">
              <wp:posOffset>272943</wp:posOffset>
            </wp:positionH>
            <wp:positionV relativeFrom="paragraph">
              <wp:posOffset>4445</wp:posOffset>
            </wp:positionV>
            <wp:extent cx="5760720" cy="452945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aslova sikirfevc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CD867" w14:textId="77777777" w:rsidR="00F864F4" w:rsidRPr="00591855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6D68D7C" w14:textId="77777777" w:rsidR="007607CA" w:rsidRPr="00591855" w:rsidRDefault="007607CA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FFE8C03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34E3140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9C415EE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28A0F59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57B9289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0B17D5E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42352B1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A283E71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4F075B4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7E04F83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3571541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ED72F16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0363BFB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BA7CF9F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FD4CC85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1B6E846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F9BD17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7D7F844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35C2B89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1FEF0A6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C62EDE3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A4D18A6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AB76375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sz w:val="24"/>
        </w:rPr>
        <w:t xml:space="preserve">        Određeno 4 (četiri) teklića za poslove mobilizacije snaga civilne zaštite.</w:t>
      </w:r>
    </w:p>
    <w:p w14:paraId="186F6077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3D46A5C" w14:textId="77777777" w:rsidR="00902856" w:rsidRPr="00591855" w:rsidRDefault="00902856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700F696" w14:textId="77777777" w:rsidR="004816C3" w:rsidRPr="00591855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591855">
        <w:rPr>
          <w:rFonts w:ascii="Garamond" w:eastAsia="Calibri" w:hAnsi="Garamond" w:cs="Calibri"/>
          <w:b/>
          <w:sz w:val="28"/>
          <w:szCs w:val="28"/>
          <w:lang w:eastAsia="en-US"/>
        </w:rPr>
        <w:t>Povjerenici civilne zaštite</w:t>
      </w:r>
    </w:p>
    <w:p w14:paraId="4B007D95" w14:textId="77777777" w:rsidR="007607CA" w:rsidRPr="00591855" w:rsidRDefault="007607CA" w:rsidP="007607C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6CDE9398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sz w:val="24"/>
          <w:szCs w:val="24"/>
          <w:lang w:eastAsia="en-US"/>
        </w:rPr>
        <w:t>Predviđeni su povjerenici civilne zaštite za 2 (dva) mjesna odbora.</w:t>
      </w:r>
    </w:p>
    <w:p w14:paraId="31D11F96" w14:textId="77777777" w:rsidR="004816C3" w:rsidRPr="00591855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tbl>
      <w:tblPr>
        <w:tblW w:w="7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38"/>
        <w:gridCol w:w="1564"/>
        <w:gridCol w:w="1984"/>
        <w:gridCol w:w="1701"/>
      </w:tblGrid>
      <w:tr w:rsidR="00E66FFE" w:rsidRPr="00591855" w14:paraId="4373B4EF" w14:textId="77777777" w:rsidTr="00E66FFE">
        <w:trPr>
          <w:trHeight w:val="24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B59097" w14:textId="77E02508" w:rsidR="00E66FFE" w:rsidRPr="00591855" w:rsidRDefault="00E66FFE">
            <w:pPr>
              <w:jc w:val="center"/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</w:pPr>
            <w:r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 xml:space="preserve">            </w:t>
            </w:r>
            <w:proofErr w:type="spellStart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>Naselje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BE573" w14:textId="77777777" w:rsidR="00E66FFE" w:rsidRPr="00591855" w:rsidRDefault="00E66FFE">
            <w:pPr>
              <w:jc w:val="center"/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</w:pPr>
            <w:proofErr w:type="spellStart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>Povjerenici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2E6602" w14:textId="77777777" w:rsidR="00E66FFE" w:rsidRPr="00591855" w:rsidRDefault="00E66FFE">
            <w:pPr>
              <w:jc w:val="center"/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</w:pPr>
            <w:proofErr w:type="spellStart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>Zamjenici</w:t>
            </w:r>
            <w:proofErr w:type="spellEnd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 xml:space="preserve"> </w:t>
            </w:r>
            <w:proofErr w:type="spellStart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>povjerenika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B0C5709" w14:textId="77777777" w:rsidR="00E66FFE" w:rsidRPr="00591855" w:rsidRDefault="00E66FFE">
            <w:pPr>
              <w:jc w:val="center"/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</w:pPr>
            <w:proofErr w:type="spellStart"/>
            <w:r w:rsidRPr="00591855">
              <w:rPr>
                <w:rFonts w:ascii="Garamond" w:hAnsi="Garamond"/>
                <w:b/>
                <w:i/>
                <w:iCs/>
                <w:sz w:val="20"/>
                <w:lang w:val="en-US" w:eastAsia="en-US"/>
              </w:rPr>
              <w:t>Ukupno</w:t>
            </w:r>
            <w:proofErr w:type="spellEnd"/>
          </w:p>
        </w:tc>
      </w:tr>
      <w:tr w:rsidR="00E66FFE" w:rsidRPr="00591855" w14:paraId="32EB94F4" w14:textId="77777777" w:rsidTr="00E66FFE">
        <w:trPr>
          <w:trHeight w:val="498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1054C" w14:textId="77777777" w:rsidR="00E66FFE" w:rsidRPr="00591855" w:rsidRDefault="00E66FFE">
            <w:pPr>
              <w:pStyle w:val="Odlomakpopisa"/>
              <w:spacing w:after="19" w:line="207" w:lineRule="exact"/>
              <w:jc w:val="center"/>
              <w:textAlignment w:val="baseline"/>
              <w:rPr>
                <w:rFonts w:ascii="Garamond" w:eastAsia="Calibri" w:hAnsi="Garamond" w:cstheme="minorHAnsi"/>
                <w:color w:val="000000"/>
                <w:sz w:val="20"/>
                <w:lang w:val="en-US" w:eastAsia="en-US"/>
              </w:rPr>
            </w:pPr>
            <w:proofErr w:type="spellStart"/>
            <w:r w:rsidRPr="00591855">
              <w:rPr>
                <w:rFonts w:ascii="Garamond" w:eastAsia="Calibri" w:hAnsi="Garamond" w:cstheme="minorHAnsi"/>
                <w:color w:val="000000"/>
                <w:sz w:val="20"/>
                <w:lang w:val="en-US" w:eastAsia="en-US"/>
              </w:rPr>
              <w:t>Jaruge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DE04" w14:textId="77777777" w:rsidR="00E66FFE" w:rsidRPr="00591855" w:rsidRDefault="00E66FFE">
            <w:pPr>
              <w:jc w:val="center"/>
              <w:rPr>
                <w:rFonts w:ascii="Garamond" w:hAnsi="Garamond" w:cs="Times New Roman"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sz w:val="20"/>
                <w:lang w:val="en-US"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2B94" w14:textId="77777777" w:rsidR="00E66FFE" w:rsidRPr="00591855" w:rsidRDefault="00E66FFE">
            <w:pPr>
              <w:jc w:val="center"/>
              <w:rPr>
                <w:rFonts w:ascii="Garamond" w:hAnsi="Garamond"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sz w:val="20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8471" w14:textId="77777777" w:rsidR="00E66FFE" w:rsidRPr="00591855" w:rsidRDefault="00E66FFE">
            <w:pPr>
              <w:jc w:val="center"/>
              <w:rPr>
                <w:rFonts w:ascii="Garamond" w:hAnsi="Garamond"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sz w:val="20"/>
                <w:lang w:val="en-US" w:eastAsia="en-US"/>
              </w:rPr>
              <w:t>2</w:t>
            </w:r>
          </w:p>
        </w:tc>
      </w:tr>
      <w:tr w:rsidR="00E66FFE" w:rsidRPr="00591855" w14:paraId="3E91BF30" w14:textId="77777777" w:rsidTr="00E66FFE">
        <w:trPr>
          <w:trHeight w:val="242"/>
          <w:jc w:val="center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BE2D6F" w14:textId="77777777" w:rsidR="00E66FFE" w:rsidRPr="00591855" w:rsidRDefault="00E66FFE">
            <w:pPr>
              <w:pStyle w:val="Odlomakpopisa"/>
              <w:jc w:val="center"/>
              <w:rPr>
                <w:rFonts w:ascii="Garamond" w:hAnsi="Garamond"/>
                <w:iCs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iCs/>
                <w:sz w:val="20"/>
                <w:lang w:val="en-US" w:eastAsia="en-US"/>
              </w:rPr>
              <w:t>Sikirevci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30FFC" w14:textId="77777777" w:rsidR="00E66FFE" w:rsidRPr="00591855" w:rsidRDefault="00E66FFE">
            <w:pPr>
              <w:jc w:val="center"/>
              <w:rPr>
                <w:rFonts w:ascii="Garamond" w:hAnsi="Garamond"/>
                <w:i/>
                <w:iCs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i/>
                <w:iCs/>
                <w:sz w:val="20"/>
                <w:lang w:val="en-US"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68D92A" w14:textId="77777777" w:rsidR="00E66FFE" w:rsidRPr="00591855" w:rsidRDefault="00E66FFE">
            <w:pPr>
              <w:jc w:val="center"/>
              <w:rPr>
                <w:rFonts w:ascii="Garamond" w:hAnsi="Garamond"/>
                <w:i/>
                <w:iCs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i/>
                <w:iCs/>
                <w:sz w:val="20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5FF6F4" w14:textId="77777777" w:rsidR="00E66FFE" w:rsidRPr="00591855" w:rsidRDefault="00E66FFE">
            <w:pPr>
              <w:jc w:val="center"/>
              <w:rPr>
                <w:rFonts w:ascii="Garamond" w:hAnsi="Garamond"/>
                <w:iCs/>
                <w:sz w:val="20"/>
                <w:lang w:val="en-US" w:eastAsia="en-US"/>
              </w:rPr>
            </w:pPr>
            <w:r w:rsidRPr="00591855">
              <w:rPr>
                <w:rFonts w:ascii="Garamond" w:hAnsi="Garamond"/>
                <w:iCs/>
                <w:sz w:val="20"/>
                <w:lang w:val="en-US" w:eastAsia="en-US"/>
              </w:rPr>
              <w:t>6</w:t>
            </w:r>
          </w:p>
        </w:tc>
      </w:tr>
    </w:tbl>
    <w:p w14:paraId="78607864" w14:textId="77777777" w:rsidR="00D82101" w:rsidRPr="00591855" w:rsidRDefault="00D8210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27F77A02" w14:textId="6CF98BAE" w:rsidR="00D82101" w:rsidRDefault="00D8210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3C708214" w14:textId="433B1A73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4D7277CE" w14:textId="3B6B055C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13B96700" w14:textId="4AB136E7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0B9415D6" w14:textId="77777777" w:rsidR="00323FFF" w:rsidRPr="00591855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5C1064EF" w14:textId="77777777" w:rsidR="00D82101" w:rsidRPr="00591855" w:rsidRDefault="00D8210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7BFD063A" w14:textId="77777777" w:rsidR="00702591" w:rsidRPr="00591855" w:rsidRDefault="00702591" w:rsidP="00111B3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591855">
        <w:rPr>
          <w:rFonts w:ascii="Garamond" w:eastAsia="Calibri" w:hAnsi="Garamond" w:cstheme="minorHAnsi"/>
          <w:b/>
          <w:bCs/>
          <w:sz w:val="28"/>
          <w:szCs w:val="28"/>
        </w:rPr>
        <w:t>PREVENTIVA</w:t>
      </w:r>
    </w:p>
    <w:p w14:paraId="34E4E45E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4C19C962" w14:textId="77777777" w:rsidR="00902856" w:rsidRPr="00591855" w:rsidRDefault="00902856" w:rsidP="00902856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sz w:val="24"/>
        </w:rPr>
        <w:t>Donesen je Plan djelovanja civilne zaštite.</w:t>
      </w:r>
    </w:p>
    <w:p w14:paraId="144F8946" w14:textId="77777777" w:rsidR="00902856" w:rsidRPr="00591855" w:rsidRDefault="00902856" w:rsidP="00902856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sz w:val="24"/>
        </w:rPr>
        <w:t>Donesen je Plan djelovanja u području prirodnih nepogoda.</w:t>
      </w:r>
    </w:p>
    <w:p w14:paraId="4A51FFA5" w14:textId="77777777" w:rsidR="00902856" w:rsidRPr="00591855" w:rsidRDefault="00902856" w:rsidP="00902856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591855">
        <w:rPr>
          <w:rFonts w:ascii="Garamond" w:eastAsia="Calibri" w:hAnsi="Garamond" w:cstheme="minorHAnsi"/>
          <w:bCs/>
          <w:sz w:val="24"/>
        </w:rPr>
        <w:t xml:space="preserve">Donesen je operativni </w:t>
      </w:r>
      <w:proofErr w:type="spellStart"/>
      <w:r w:rsidRPr="00591855">
        <w:rPr>
          <w:rFonts w:ascii="Garamond" w:eastAsia="Calibri" w:hAnsi="Garamond" w:cstheme="minorHAnsi"/>
          <w:bCs/>
          <w:sz w:val="24"/>
        </w:rPr>
        <w:t>postupovnik</w:t>
      </w:r>
      <w:proofErr w:type="spellEnd"/>
      <w:r w:rsidRPr="00591855">
        <w:rPr>
          <w:rFonts w:ascii="Garamond" w:eastAsia="Calibri" w:hAnsi="Garamond" w:cstheme="minorHAnsi"/>
          <w:bCs/>
          <w:sz w:val="24"/>
        </w:rPr>
        <w:t>.</w:t>
      </w:r>
    </w:p>
    <w:p w14:paraId="46C94624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3294ADD1" w14:textId="77777777" w:rsidR="00902856" w:rsidRPr="00591855" w:rsidRDefault="00902856" w:rsidP="0090285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591855">
        <w:rPr>
          <w:rFonts w:ascii="Garamond" w:eastAsia="Calibri" w:hAnsi="Garamond" w:cstheme="minorHAnsi"/>
          <w:b/>
          <w:bCs/>
          <w:sz w:val="28"/>
          <w:szCs w:val="28"/>
        </w:rPr>
        <w:t>Plan djelovanja civilne zaštite</w:t>
      </w:r>
    </w:p>
    <w:p w14:paraId="0CDD037F" w14:textId="77777777" w:rsidR="00902856" w:rsidRPr="00591855" w:rsidRDefault="00902856" w:rsidP="0090285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15DBC714" w14:textId="77777777" w:rsidR="00902856" w:rsidRPr="00591855" w:rsidRDefault="00902856" w:rsidP="00902856">
      <w:pPr>
        <w:pStyle w:val="StandardWeb"/>
        <w:numPr>
          <w:ilvl w:val="1"/>
          <w:numId w:val="33"/>
        </w:numPr>
        <w:jc w:val="both"/>
        <w:rPr>
          <w:rFonts w:ascii="Garamond" w:hAnsi="Garamond" w:cstheme="minorHAnsi"/>
          <w:b/>
          <w:sz w:val="28"/>
          <w:szCs w:val="28"/>
        </w:rPr>
      </w:pPr>
      <w:r w:rsidRPr="00591855">
        <w:rPr>
          <w:rFonts w:ascii="Garamond" w:hAnsi="Garamond" w:cstheme="minorHAnsi"/>
        </w:rPr>
        <w:t>Plan djelovanja civilne zaštite sastoji se od općeg i posebnih dijelova.</w:t>
      </w:r>
    </w:p>
    <w:p w14:paraId="2B70F6A0" w14:textId="77777777" w:rsidR="00902856" w:rsidRPr="00591855" w:rsidRDefault="00902856" w:rsidP="00902856">
      <w:pPr>
        <w:pStyle w:val="StandardWeb"/>
        <w:ind w:left="720"/>
        <w:jc w:val="both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27B21FFC" w14:textId="77777777" w:rsidR="00902856" w:rsidRPr="00591855" w:rsidRDefault="00902856" w:rsidP="00902856">
      <w:pPr>
        <w:pStyle w:val="StandardWeb"/>
        <w:ind w:left="720"/>
        <w:jc w:val="both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 xml:space="preserve">Posebni dijelovi plana djelovanja civilne zaštite sadrže razradu operativnog djelovanja sustava civilne zaštite tijekom reagiranja u velikim nesrećama i katastrofama. </w:t>
      </w:r>
    </w:p>
    <w:p w14:paraId="7781C170" w14:textId="77777777" w:rsidR="00902856" w:rsidRPr="00591855" w:rsidRDefault="00902856" w:rsidP="00902856">
      <w:pPr>
        <w:pStyle w:val="StandardWeb"/>
        <w:ind w:left="720"/>
        <w:jc w:val="both"/>
        <w:rPr>
          <w:rFonts w:ascii="Garamond" w:hAnsi="Garamond" w:cstheme="minorHAnsi"/>
          <w:b/>
          <w:sz w:val="28"/>
          <w:szCs w:val="28"/>
        </w:rPr>
      </w:pPr>
      <w:r w:rsidRPr="00591855">
        <w:rPr>
          <w:rFonts w:ascii="Garamond" w:hAnsi="Garamond" w:cstheme="minorHAnsi"/>
        </w:rPr>
        <w:t>Uvijek kada je moguće (raspoloživo) i prikladno u planu djelovanja civilne zaštite trebaju se koristiti grafički prikazi, tablice i slike, uključujući grafikone, karte i fotografije.</w:t>
      </w:r>
    </w:p>
    <w:p w14:paraId="47E6DD0C" w14:textId="77777777" w:rsidR="00902856" w:rsidRPr="00591855" w:rsidRDefault="00902856" w:rsidP="00902856">
      <w:pPr>
        <w:pStyle w:val="StandardWeb"/>
        <w:numPr>
          <w:ilvl w:val="1"/>
          <w:numId w:val="33"/>
        </w:numPr>
        <w:jc w:val="both"/>
        <w:rPr>
          <w:rFonts w:ascii="Garamond" w:hAnsi="Garamond"/>
          <w:b/>
          <w:sz w:val="28"/>
          <w:szCs w:val="28"/>
        </w:rPr>
      </w:pPr>
      <w:r w:rsidRPr="00591855">
        <w:rPr>
          <w:rFonts w:ascii="Garamond" w:hAnsi="Garamond"/>
          <w:b/>
          <w:sz w:val="28"/>
          <w:szCs w:val="28"/>
        </w:rPr>
        <w:t>Plan djelovanja u području prirodnih nepogoda</w:t>
      </w:r>
    </w:p>
    <w:p w14:paraId="7EBAFCD5" w14:textId="77777777" w:rsidR="00902856" w:rsidRPr="00591855" w:rsidRDefault="00902856" w:rsidP="00902856">
      <w:pPr>
        <w:spacing w:after="135" w:line="240" w:lineRule="auto"/>
        <w:ind w:left="360"/>
        <w:rPr>
          <w:rFonts w:ascii="Garamond" w:eastAsia="Times New Roman" w:hAnsi="Garamond" w:cstheme="minorHAnsi"/>
          <w:sz w:val="24"/>
          <w:szCs w:val="24"/>
        </w:rPr>
      </w:pPr>
      <w:r w:rsidRPr="00591855">
        <w:rPr>
          <w:rFonts w:ascii="Garamond" w:eastAsia="Times New Roman" w:hAnsi="Garamond" w:cstheme="minorHAnsi"/>
          <w:sz w:val="24"/>
          <w:szCs w:val="24"/>
        </w:rPr>
        <w:t>Plan djelovanja sadržava:</w:t>
      </w:r>
    </w:p>
    <w:p w14:paraId="668271A9" w14:textId="77777777" w:rsidR="00902856" w:rsidRPr="00591855" w:rsidRDefault="00902856" w:rsidP="00902856">
      <w:pPr>
        <w:pStyle w:val="Odlomakpopisa"/>
        <w:spacing w:after="135" w:line="240" w:lineRule="auto"/>
        <w:rPr>
          <w:rFonts w:ascii="Garamond" w:eastAsia="Times New Roman" w:hAnsi="Garamond" w:cstheme="minorHAnsi"/>
          <w:sz w:val="24"/>
          <w:szCs w:val="24"/>
        </w:rPr>
      </w:pPr>
      <w:r w:rsidRPr="00591855">
        <w:rPr>
          <w:rFonts w:ascii="Garamond" w:eastAsia="Times New Roman" w:hAnsi="Garamond" w:cstheme="minorHAnsi"/>
          <w:sz w:val="24"/>
          <w:szCs w:val="24"/>
        </w:rPr>
        <w:t>1. popis mjera i nositelja mjera u slučaju nastajanja prirodne nepogode</w:t>
      </w:r>
    </w:p>
    <w:p w14:paraId="354F4B05" w14:textId="77777777" w:rsidR="00902856" w:rsidRPr="00591855" w:rsidRDefault="00902856" w:rsidP="00902856">
      <w:pPr>
        <w:pStyle w:val="Odlomakpopisa"/>
        <w:spacing w:after="135" w:line="240" w:lineRule="auto"/>
        <w:rPr>
          <w:rFonts w:ascii="Garamond" w:eastAsia="Times New Roman" w:hAnsi="Garamond" w:cstheme="minorHAnsi"/>
          <w:sz w:val="24"/>
          <w:szCs w:val="24"/>
        </w:rPr>
      </w:pPr>
      <w:r w:rsidRPr="00591855">
        <w:rPr>
          <w:rFonts w:ascii="Garamond" w:eastAsia="Times New Roman" w:hAnsi="Garamond" w:cstheme="minorHAnsi"/>
          <w:sz w:val="24"/>
          <w:szCs w:val="24"/>
        </w:rPr>
        <w:t>2. procjene osiguranja opreme i drugih sredstava za zaštitu i sprječavanje stradanja imovine, gospodarskih funkcija i stradanja stanovništva</w:t>
      </w:r>
    </w:p>
    <w:p w14:paraId="3DFDC480" w14:textId="77777777" w:rsidR="00902856" w:rsidRPr="00591855" w:rsidRDefault="00902856" w:rsidP="00902856">
      <w:pPr>
        <w:pStyle w:val="Odlomakpopisa"/>
        <w:spacing w:after="135" w:line="240" w:lineRule="auto"/>
        <w:rPr>
          <w:rFonts w:ascii="Garamond" w:eastAsia="Times New Roman" w:hAnsi="Garamond" w:cstheme="minorHAnsi"/>
          <w:sz w:val="24"/>
          <w:szCs w:val="24"/>
        </w:rPr>
      </w:pPr>
      <w:r w:rsidRPr="00591855">
        <w:rPr>
          <w:rFonts w:ascii="Garamond" w:eastAsia="Times New Roman" w:hAnsi="Garamond" w:cstheme="minorHAnsi"/>
          <w:sz w:val="24"/>
          <w:szCs w:val="24"/>
        </w:rPr>
        <w:t>3. sve druge mjere koje uključuju suradnju s nadležnim tijelima iz ovoga Zakona i/ili drugih tijela, znanstvenih ustanova i stručnjaka za područje prirodnih nepogoda.</w:t>
      </w:r>
    </w:p>
    <w:p w14:paraId="4B68397E" w14:textId="77777777" w:rsidR="00902856" w:rsidRPr="00591855" w:rsidRDefault="00902856" w:rsidP="00902856">
      <w:pPr>
        <w:pStyle w:val="StandardWeb"/>
        <w:numPr>
          <w:ilvl w:val="1"/>
          <w:numId w:val="33"/>
        </w:numPr>
        <w:jc w:val="both"/>
        <w:rPr>
          <w:rFonts w:ascii="Garamond" w:hAnsi="Garamond"/>
          <w:b/>
          <w:sz w:val="28"/>
          <w:szCs w:val="28"/>
        </w:rPr>
      </w:pPr>
      <w:r w:rsidRPr="00591855">
        <w:rPr>
          <w:rFonts w:ascii="Garamond" w:hAnsi="Garamond"/>
          <w:b/>
          <w:sz w:val="28"/>
          <w:szCs w:val="28"/>
        </w:rPr>
        <w:t xml:space="preserve">Operativni </w:t>
      </w:r>
      <w:proofErr w:type="spellStart"/>
      <w:r w:rsidRPr="00591855">
        <w:rPr>
          <w:rFonts w:ascii="Garamond" w:hAnsi="Garamond"/>
          <w:b/>
          <w:sz w:val="28"/>
          <w:szCs w:val="28"/>
        </w:rPr>
        <w:t>postupovnik</w:t>
      </w:r>
      <w:proofErr w:type="spellEnd"/>
    </w:p>
    <w:p w14:paraId="78726C30" w14:textId="77777777" w:rsidR="00902856" w:rsidRPr="00591855" w:rsidRDefault="00902856" w:rsidP="00902856">
      <w:pPr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591855">
        <w:rPr>
          <w:rFonts w:ascii="Garamond" w:hAnsi="Garamond"/>
          <w:sz w:val="24"/>
          <w:szCs w:val="24"/>
          <w:shd w:val="clear" w:color="auto" w:fill="FFFFFF"/>
        </w:rPr>
        <w:t xml:space="preserve">Operativnim </w:t>
      </w:r>
      <w:proofErr w:type="spellStart"/>
      <w:r w:rsidRPr="00591855">
        <w:rPr>
          <w:rFonts w:ascii="Garamond" w:hAnsi="Garamond"/>
          <w:sz w:val="24"/>
          <w:szCs w:val="24"/>
          <w:shd w:val="clear" w:color="auto" w:fill="FFFFFF"/>
        </w:rPr>
        <w:t>postupovnikom</w:t>
      </w:r>
      <w:proofErr w:type="spellEnd"/>
      <w:r w:rsidRPr="00591855">
        <w:rPr>
          <w:rFonts w:ascii="Garamond" w:hAnsi="Garamond"/>
          <w:sz w:val="24"/>
          <w:szCs w:val="24"/>
          <w:shd w:val="clear" w:color="auto" w:fill="FFFFFF"/>
        </w:rPr>
        <w:t xml:space="preserve"> definiraju se sve pojedinosti od značaja za pripravnost, mobilizaciju, operativno djelovanje, demobilizaciju i završetak djelovanja postrojbe civilne </w:t>
      </w:r>
      <w:r w:rsidRPr="00591855">
        <w:rPr>
          <w:rFonts w:ascii="Garamond" w:hAnsi="Garamond" w:cstheme="minorHAnsi"/>
          <w:sz w:val="24"/>
          <w:szCs w:val="24"/>
          <w:shd w:val="clear" w:color="auto" w:fill="FFFFFF"/>
        </w:rPr>
        <w:t>zaštite.</w:t>
      </w:r>
    </w:p>
    <w:p w14:paraId="58AD7056" w14:textId="77777777" w:rsidR="00902856" w:rsidRPr="00591855" w:rsidRDefault="00902856" w:rsidP="00902856">
      <w:pPr>
        <w:pStyle w:val="box453941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>Načela djelovanja postrojbi civilne zaštite su:</w:t>
      </w:r>
    </w:p>
    <w:p w14:paraId="10BB79AC" w14:textId="77777777" w:rsidR="00902856" w:rsidRPr="00591855" w:rsidRDefault="00902856" w:rsidP="00902856">
      <w:pPr>
        <w:pStyle w:val="box453941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>samodostatnost,</w:t>
      </w:r>
    </w:p>
    <w:p w14:paraId="03377A94" w14:textId="77777777" w:rsidR="00902856" w:rsidRPr="00591855" w:rsidRDefault="00902856" w:rsidP="00902856">
      <w:pPr>
        <w:pStyle w:val="box453941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>modularnost,</w:t>
      </w:r>
    </w:p>
    <w:p w14:paraId="026630FF" w14:textId="77777777" w:rsidR="00902856" w:rsidRPr="00591855" w:rsidRDefault="00902856" w:rsidP="00902856">
      <w:pPr>
        <w:pStyle w:val="box453941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</w:rPr>
      </w:pPr>
      <w:r w:rsidRPr="00591855">
        <w:rPr>
          <w:rFonts w:ascii="Garamond" w:hAnsi="Garamond" w:cstheme="minorHAnsi"/>
        </w:rPr>
        <w:t>interoperabilnost.</w:t>
      </w:r>
    </w:p>
    <w:p w14:paraId="25726714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30E93CD5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7ECF9004" w14:textId="4B166505" w:rsidR="00AB3734" w:rsidRDefault="00AB373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52E4616" w14:textId="4B438897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8DBF772" w14:textId="29B0D484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FD5886B" w14:textId="3DDF611D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D9D7345" w14:textId="5C5C00D2" w:rsidR="00323FFF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0986190" w14:textId="77777777" w:rsidR="00323FFF" w:rsidRPr="00591855" w:rsidRDefault="00323FF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BD4E515" w14:textId="77777777" w:rsidR="00902856" w:rsidRPr="00591855" w:rsidRDefault="00902856" w:rsidP="00902856">
      <w:pPr>
        <w:pStyle w:val="Odlomakpopisa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591855">
        <w:rPr>
          <w:rFonts w:ascii="Garamond" w:hAnsi="Garamond" w:cs="Arial"/>
          <w:b/>
          <w:bCs/>
          <w:sz w:val="28"/>
          <w:szCs w:val="28"/>
        </w:rPr>
        <w:t>VATROGASTVO</w:t>
      </w:r>
    </w:p>
    <w:p w14:paraId="31654BBE" w14:textId="37AEC2CC" w:rsidR="00902856" w:rsidRPr="000C4E58" w:rsidRDefault="00902856" w:rsidP="00902856">
      <w:pPr>
        <w:jc w:val="both"/>
        <w:rPr>
          <w:rFonts w:ascii="Garamond" w:hAnsi="Garamond" w:cs="Arial"/>
          <w:sz w:val="24"/>
          <w:szCs w:val="24"/>
        </w:rPr>
      </w:pPr>
      <w:r w:rsidRPr="00591855">
        <w:rPr>
          <w:rFonts w:ascii="Garamond" w:hAnsi="Garamond" w:cs="Arial"/>
          <w:sz w:val="24"/>
        </w:rPr>
        <w:lastRenderedPageBreak/>
        <w:t xml:space="preserve">Za </w:t>
      </w:r>
      <w:r w:rsidR="00E125E1">
        <w:rPr>
          <w:rFonts w:ascii="Garamond" w:hAnsi="Garamond" w:cs="Arial"/>
          <w:sz w:val="24"/>
        </w:rPr>
        <w:t>VZO</w:t>
      </w:r>
      <w:r w:rsidRPr="00591855">
        <w:rPr>
          <w:rFonts w:ascii="Garamond" w:hAnsi="Garamond" w:cs="Arial"/>
          <w:sz w:val="24"/>
        </w:rPr>
        <w:t xml:space="preserve"> </w:t>
      </w:r>
      <w:r w:rsidRPr="00591855">
        <w:rPr>
          <w:rFonts w:ascii="Garamond" w:hAnsi="Garamond"/>
          <w:sz w:val="24"/>
          <w:szCs w:val="24"/>
        </w:rPr>
        <w:t>Sikirevci</w:t>
      </w:r>
      <w:r w:rsidRPr="00591855">
        <w:rPr>
          <w:rFonts w:ascii="Garamond" w:hAnsi="Garamond" w:cs="Arial"/>
          <w:sz w:val="24"/>
        </w:rPr>
        <w:t>,</w:t>
      </w:r>
      <w:r w:rsidRPr="00591855">
        <w:rPr>
          <w:rFonts w:ascii="Garamond" w:hAnsi="Garamond" w:cs="Arial"/>
          <w:sz w:val="24"/>
          <w:szCs w:val="24"/>
        </w:rPr>
        <w:t xml:space="preserve"> sukladno njihovim vlastitim programima i razvojnim projektima, </w:t>
      </w:r>
      <w:r w:rsidRPr="000C4E58">
        <w:rPr>
          <w:rFonts w:ascii="Garamond" w:hAnsi="Garamond" w:cs="Arial"/>
          <w:sz w:val="24"/>
          <w:szCs w:val="24"/>
        </w:rPr>
        <w:t>u Proračunu osigurati sredstva za</w:t>
      </w:r>
      <w:r w:rsidR="000C4E58">
        <w:rPr>
          <w:rFonts w:ascii="Garamond" w:hAnsi="Garamond" w:cs="Arial"/>
          <w:sz w:val="24"/>
          <w:szCs w:val="24"/>
        </w:rPr>
        <w:t>:</w:t>
      </w:r>
    </w:p>
    <w:p w14:paraId="16178E45" w14:textId="77777777" w:rsidR="00902856" w:rsidRPr="00591855" w:rsidRDefault="00902856" w:rsidP="00902856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91855">
        <w:rPr>
          <w:rFonts w:ascii="Garamond" w:hAnsi="Garamond" w:cs="Arial"/>
          <w:bCs/>
          <w:sz w:val="24"/>
          <w:szCs w:val="24"/>
        </w:rPr>
        <w:t xml:space="preserve">nabavku vatrogasne opreme - koje i vozila - kakvih; </w:t>
      </w:r>
    </w:p>
    <w:p w14:paraId="20B9A32B" w14:textId="77777777" w:rsidR="00902856" w:rsidRPr="00591855" w:rsidRDefault="00902856" w:rsidP="00902856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91855">
        <w:rPr>
          <w:rFonts w:ascii="Garamond" w:hAnsi="Garamond" w:cs="Arial"/>
          <w:bCs/>
          <w:sz w:val="24"/>
          <w:szCs w:val="24"/>
        </w:rPr>
        <w:t xml:space="preserve">razvoj kadrovskih kapaciteta – eventualno uposlenje novih vatrogasaca i broj vatrogasaca koje planirate za polaganje stručnog ispita; </w:t>
      </w:r>
    </w:p>
    <w:p w14:paraId="0CB561A5" w14:textId="77777777" w:rsidR="00902856" w:rsidRPr="00591855" w:rsidRDefault="00902856" w:rsidP="00902856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591855">
        <w:rPr>
          <w:rFonts w:ascii="Garamond" w:hAnsi="Garamond" w:cs="Arial"/>
          <w:bCs/>
          <w:sz w:val="24"/>
          <w:szCs w:val="24"/>
        </w:rPr>
        <w:t xml:space="preserve">planirane vježbe – koje, gdje, kada i planirani troškovi; </w:t>
      </w:r>
    </w:p>
    <w:p w14:paraId="256FB330" w14:textId="77777777" w:rsidR="00902856" w:rsidRPr="00591855" w:rsidRDefault="00902856" w:rsidP="00902856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bCs/>
          <w:sz w:val="28"/>
        </w:rPr>
      </w:pPr>
      <w:r w:rsidRPr="00591855">
        <w:rPr>
          <w:rFonts w:ascii="Garamond" w:hAnsi="Garamond" w:cs="Arial"/>
          <w:bCs/>
          <w:sz w:val="24"/>
          <w:szCs w:val="24"/>
        </w:rPr>
        <w:t xml:space="preserve">sustav organizacije i djelovanja - dežurstva, preseljenja i sl.). </w:t>
      </w:r>
    </w:p>
    <w:p w14:paraId="4939ED69" w14:textId="77777777" w:rsidR="00902856" w:rsidRPr="00591855" w:rsidRDefault="00902856" w:rsidP="00902856">
      <w:pPr>
        <w:spacing w:after="0" w:line="240" w:lineRule="auto"/>
        <w:jc w:val="both"/>
        <w:rPr>
          <w:rFonts w:ascii="Garamond" w:hAnsi="Garamond" w:cs="Arial"/>
          <w:bCs/>
          <w:sz w:val="28"/>
        </w:rPr>
      </w:pPr>
    </w:p>
    <w:p w14:paraId="4E55BF18" w14:textId="77777777" w:rsidR="00902856" w:rsidRPr="00591855" w:rsidRDefault="00902856" w:rsidP="00902856">
      <w:pPr>
        <w:pStyle w:val="Tijeloteksta2"/>
        <w:rPr>
          <w:rFonts w:ascii="Garamond" w:hAnsi="Garamond"/>
          <w:b w:val="0"/>
          <w:color w:val="FF0000"/>
          <w:szCs w:val="28"/>
        </w:rPr>
      </w:pPr>
    </w:p>
    <w:p w14:paraId="4A90CF6A" w14:textId="77777777" w:rsidR="00902856" w:rsidRPr="00591855" w:rsidRDefault="00902856" w:rsidP="00902856">
      <w:pPr>
        <w:pStyle w:val="Tijeloteksta2"/>
        <w:numPr>
          <w:ilvl w:val="0"/>
          <w:numId w:val="15"/>
        </w:numPr>
        <w:rPr>
          <w:rFonts w:ascii="Garamond" w:eastAsia="Calibri" w:hAnsi="Garamond"/>
          <w:sz w:val="24"/>
        </w:rPr>
      </w:pPr>
      <w:r w:rsidRPr="00591855">
        <w:rPr>
          <w:rFonts w:ascii="Garamond" w:hAnsi="Garamond"/>
          <w:szCs w:val="28"/>
        </w:rPr>
        <w:t>UDRUGE GRAĐANA OD ZNAČAJA ZA SUSTAV CIVILNE ZAŠTITE</w:t>
      </w:r>
    </w:p>
    <w:p w14:paraId="3071EB3A" w14:textId="77777777" w:rsidR="00902856" w:rsidRPr="00591855" w:rsidRDefault="00902856" w:rsidP="00902856">
      <w:pPr>
        <w:pStyle w:val="Tijeloteksta2"/>
        <w:ind w:left="720"/>
        <w:rPr>
          <w:rFonts w:ascii="Garamond" w:eastAsia="Calibri" w:hAnsi="Garamond"/>
          <w:sz w:val="24"/>
        </w:rPr>
      </w:pPr>
    </w:p>
    <w:p w14:paraId="1D59E21F" w14:textId="77777777" w:rsidR="00902856" w:rsidRPr="00591855" w:rsidRDefault="00902856" w:rsidP="00902856">
      <w:pPr>
        <w:jc w:val="both"/>
        <w:rPr>
          <w:rFonts w:ascii="Garamond" w:hAnsi="Garamond"/>
          <w:sz w:val="24"/>
          <w:szCs w:val="24"/>
        </w:rPr>
      </w:pPr>
      <w:r w:rsidRPr="00591855">
        <w:rPr>
          <w:rFonts w:ascii="Garamond" w:hAnsi="Garamond"/>
          <w:sz w:val="24"/>
          <w:szCs w:val="24"/>
        </w:rPr>
        <w:t>Udruge građana predstavljaju značajan potencijal Općine. Članove udruga je potrebno uključiti u one segmente sustava civilne zaštite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1C446EC5" w14:textId="77777777" w:rsidR="00902856" w:rsidRPr="00591855" w:rsidRDefault="00902856" w:rsidP="00902856">
      <w:pPr>
        <w:jc w:val="both"/>
        <w:rPr>
          <w:rFonts w:ascii="Garamond" w:hAnsi="Garamond"/>
          <w:sz w:val="24"/>
          <w:szCs w:val="24"/>
        </w:rPr>
      </w:pPr>
      <w:r w:rsidRPr="00591855">
        <w:rPr>
          <w:rFonts w:ascii="Garamond" w:hAnsi="Garamond"/>
          <w:sz w:val="24"/>
          <w:szCs w:val="24"/>
        </w:rPr>
        <w:t>Udruge građana:</w:t>
      </w:r>
    </w:p>
    <w:p w14:paraId="085A3531" w14:textId="77777777" w:rsidR="00902856" w:rsidRPr="00591855" w:rsidRDefault="00902856" w:rsidP="00902856">
      <w:pPr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Garamond" w:hAnsi="Garamond" w:cstheme="minorHAnsi"/>
          <w:sz w:val="24"/>
          <w:szCs w:val="24"/>
        </w:rPr>
      </w:pPr>
      <w:r w:rsidRPr="00591855">
        <w:rPr>
          <w:rFonts w:ascii="Garamond" w:hAnsi="Garamond" w:cstheme="minorHAnsi"/>
          <w:sz w:val="24"/>
          <w:szCs w:val="24"/>
        </w:rPr>
        <w:t>Lovačko društvo „Graničar“ Sikirevci,</w:t>
      </w:r>
    </w:p>
    <w:p w14:paraId="07B74011" w14:textId="77777777" w:rsidR="00902856" w:rsidRPr="00591855" w:rsidRDefault="00902856" w:rsidP="00902856">
      <w:pPr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Garamond" w:hAnsi="Garamond" w:cstheme="minorHAnsi"/>
          <w:sz w:val="24"/>
          <w:szCs w:val="24"/>
        </w:rPr>
      </w:pPr>
      <w:r w:rsidRPr="00591855">
        <w:rPr>
          <w:rFonts w:ascii="Garamond" w:hAnsi="Garamond" w:cstheme="minorHAnsi"/>
          <w:sz w:val="24"/>
          <w:szCs w:val="24"/>
        </w:rPr>
        <w:t>Športsko ribolovni klub  „Smuđ» Sikirevci,</w:t>
      </w:r>
    </w:p>
    <w:p w14:paraId="1C21868C" w14:textId="77777777" w:rsidR="00902856" w:rsidRPr="00591855" w:rsidRDefault="00902856" w:rsidP="00902856">
      <w:pPr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Garamond" w:hAnsi="Garamond" w:cstheme="minorHAnsi"/>
          <w:sz w:val="24"/>
          <w:szCs w:val="24"/>
        </w:rPr>
      </w:pPr>
      <w:r w:rsidRPr="00591855">
        <w:rPr>
          <w:rFonts w:ascii="Garamond" w:hAnsi="Garamond" w:cstheme="minorHAnsi"/>
          <w:sz w:val="24"/>
          <w:szCs w:val="24"/>
        </w:rPr>
        <w:t>Športsko ribolovni klub  „Grgeč» Jaruge</w:t>
      </w:r>
    </w:p>
    <w:p w14:paraId="4D336F71" w14:textId="77777777" w:rsidR="00902856" w:rsidRPr="00591855" w:rsidRDefault="00902856" w:rsidP="0090285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9471FF0" w14:textId="77777777" w:rsidR="00902856" w:rsidRPr="00591855" w:rsidRDefault="00902856" w:rsidP="00902856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8A10484" w14:textId="77777777" w:rsidR="00902856" w:rsidRPr="00591855" w:rsidRDefault="00902856" w:rsidP="00902856">
      <w:pPr>
        <w:pStyle w:val="Tijeloteksta2"/>
        <w:rPr>
          <w:rFonts w:ascii="Garamond" w:hAnsi="Garamond"/>
          <w:b w:val="0"/>
          <w:color w:val="FF0000"/>
          <w:sz w:val="24"/>
        </w:rPr>
      </w:pPr>
    </w:p>
    <w:p w14:paraId="64371CFC" w14:textId="77777777" w:rsidR="00902856" w:rsidRPr="00591855" w:rsidRDefault="00902856" w:rsidP="00902856">
      <w:pPr>
        <w:pStyle w:val="Tijeloteksta2"/>
        <w:numPr>
          <w:ilvl w:val="0"/>
          <w:numId w:val="15"/>
        </w:numPr>
        <w:rPr>
          <w:rFonts w:ascii="Garamond" w:hAnsi="Garamond"/>
          <w:szCs w:val="28"/>
        </w:rPr>
      </w:pPr>
      <w:r w:rsidRPr="00591855">
        <w:rPr>
          <w:rFonts w:ascii="Garamond" w:hAnsi="Garamond"/>
          <w:szCs w:val="28"/>
        </w:rPr>
        <w:t>OPERATIVNE SNAGE SUSTAVA CIVILNE ZAŠTITE I PRAVNE OSOBE OD INTERESA ZA SUSTAV CIVILNE ZAŠTITE</w:t>
      </w:r>
    </w:p>
    <w:p w14:paraId="315FD201" w14:textId="77777777" w:rsidR="00902856" w:rsidRPr="00591855" w:rsidRDefault="00902856" w:rsidP="00902856">
      <w:pPr>
        <w:pStyle w:val="Tijeloteksta2"/>
        <w:ind w:left="720"/>
        <w:rPr>
          <w:rFonts w:ascii="Garamond" w:hAnsi="Garamond"/>
          <w:szCs w:val="28"/>
        </w:rPr>
      </w:pPr>
    </w:p>
    <w:p w14:paraId="44083DC4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6.1. Operativne snage sustava civilne zaštite </w:t>
      </w:r>
    </w:p>
    <w:p w14:paraId="0B365409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3E4289DA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  <w:r w:rsidRPr="00591855">
        <w:rPr>
          <w:rFonts w:ascii="Garamond" w:hAnsi="Garamond"/>
          <w:noProof/>
        </w:rPr>
        <w:t>1. stožer civilne zaštite</w:t>
      </w:r>
    </w:p>
    <w:p w14:paraId="19AF4CF6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  <w:r w:rsidRPr="00591855">
        <w:rPr>
          <w:rFonts w:ascii="Garamond" w:hAnsi="Garamond"/>
          <w:noProof/>
        </w:rPr>
        <w:t>2. Postrojba civilne zaštite opće namjene</w:t>
      </w:r>
    </w:p>
    <w:p w14:paraId="752827E5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  <w:r w:rsidRPr="00591855">
        <w:rPr>
          <w:rFonts w:ascii="Garamond" w:hAnsi="Garamond"/>
          <w:noProof/>
        </w:rPr>
        <w:t xml:space="preserve">3. Povjerenici civilne zaštite </w:t>
      </w:r>
    </w:p>
    <w:p w14:paraId="208F74AE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  <w:r w:rsidRPr="00591855">
        <w:rPr>
          <w:rFonts w:ascii="Garamond" w:hAnsi="Garamond"/>
          <w:noProof/>
        </w:rPr>
        <w:t>4. Dobrovoljno vatrogasno društvo „Sikirevci“</w:t>
      </w:r>
    </w:p>
    <w:p w14:paraId="3A7BEDAF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  <w:r w:rsidRPr="00591855">
        <w:rPr>
          <w:rFonts w:ascii="Garamond" w:hAnsi="Garamond"/>
          <w:noProof/>
        </w:rPr>
        <w:t>5. Dobrovoljno vatrogasno društvo „Jaruge“</w:t>
      </w:r>
    </w:p>
    <w:p w14:paraId="3F5A2E70" w14:textId="77777777" w:rsidR="00902856" w:rsidRPr="00591855" w:rsidRDefault="00902856" w:rsidP="00902856">
      <w:pPr>
        <w:ind w:firstLine="709"/>
        <w:rPr>
          <w:rFonts w:ascii="Garamond" w:hAnsi="Garamond"/>
          <w:noProof/>
        </w:rPr>
      </w:pPr>
    </w:p>
    <w:p w14:paraId="01B44CB1" w14:textId="77777777" w:rsidR="00902856" w:rsidRPr="00323FFF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color w:val="FF0000"/>
          <w:sz w:val="24"/>
          <w:szCs w:val="24"/>
          <w:lang w:eastAsia="en-US"/>
        </w:rPr>
      </w:pPr>
      <w:r w:rsidRPr="00E66FFE">
        <w:rPr>
          <w:rFonts w:ascii="Garamond" w:eastAsia="Calibri" w:hAnsi="Garamond" w:cs="Calibri"/>
          <w:sz w:val="24"/>
          <w:szCs w:val="24"/>
          <w:lang w:eastAsia="en-US"/>
        </w:rPr>
        <w:t>6.2. Pravne osobe od interesa za sustav civilne zaštite</w:t>
      </w:r>
    </w:p>
    <w:p w14:paraId="7CEED925" w14:textId="77777777" w:rsidR="00902856" w:rsidRPr="00591855" w:rsidRDefault="00902856" w:rsidP="0090285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720D5F25" w14:textId="00E3B306" w:rsidR="00902856" w:rsidRDefault="00902856" w:rsidP="00902856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</w:pPr>
      <w:r w:rsidRPr="00591855"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  <w:t xml:space="preserve">Veterinarska ambulanta Cvitan </w:t>
      </w:r>
      <w:proofErr w:type="spellStart"/>
      <w:r w:rsidRPr="00591855"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  <w:t>d.o.o.,Ljudevita</w:t>
      </w:r>
      <w:proofErr w:type="spellEnd"/>
      <w:r w:rsidRPr="00591855"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  <w:t xml:space="preserve"> Gaja 20, Sikirevci</w:t>
      </w:r>
    </w:p>
    <w:p w14:paraId="3A579B43" w14:textId="2EC34EE1" w:rsidR="00323FFF" w:rsidRDefault="00323FFF" w:rsidP="00323F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</w:pPr>
    </w:p>
    <w:p w14:paraId="15B5DD9D" w14:textId="77777777" w:rsidR="00323FFF" w:rsidRPr="00323FFF" w:rsidRDefault="00323FFF" w:rsidP="00323FF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</w:pPr>
    </w:p>
    <w:p w14:paraId="06080535" w14:textId="77777777" w:rsidR="00702591" w:rsidRPr="00591855" w:rsidRDefault="00902856" w:rsidP="00902856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bCs/>
          <w:iCs/>
          <w:sz w:val="24"/>
          <w:szCs w:val="24"/>
          <w:lang w:eastAsia="en-US"/>
        </w:rPr>
      </w:pPr>
      <w:r w:rsidRPr="00591855">
        <w:rPr>
          <w:rFonts w:ascii="Garamond" w:eastAsia="Times New Roman" w:hAnsi="Garamond" w:cs="Calibri"/>
          <w:b/>
          <w:iCs/>
          <w:sz w:val="28"/>
          <w:szCs w:val="28"/>
          <w:lang w:eastAsia="en-US"/>
        </w:rPr>
        <w:t>7.</w:t>
      </w:r>
      <w:r w:rsidRPr="00591855">
        <w:rPr>
          <w:rFonts w:ascii="Garamond" w:eastAsia="Times New Roman" w:hAnsi="Garamond" w:cs="Calibri"/>
          <w:bCs/>
          <w:iCs/>
          <w:sz w:val="28"/>
          <w:szCs w:val="28"/>
          <w:lang w:eastAsia="en-US"/>
        </w:rPr>
        <w:t xml:space="preserve"> </w:t>
      </w:r>
      <w:r w:rsidR="00300FA1" w:rsidRPr="00591855">
        <w:rPr>
          <w:rFonts w:ascii="Garamond" w:hAnsi="Garamond"/>
          <w:b/>
          <w:sz w:val="28"/>
          <w:szCs w:val="28"/>
        </w:rPr>
        <w:t>Zaključak o stanju sustava civilne zaštite</w:t>
      </w:r>
    </w:p>
    <w:p w14:paraId="7CBC71FB" w14:textId="77777777" w:rsidR="00300FA1" w:rsidRPr="00591855" w:rsidRDefault="00300FA1" w:rsidP="00300FA1">
      <w:pPr>
        <w:pStyle w:val="StandardWeb"/>
        <w:spacing w:before="0" w:beforeAutospacing="0" w:after="0" w:afterAutospacing="0"/>
        <w:ind w:left="720"/>
        <w:jc w:val="both"/>
        <w:rPr>
          <w:rFonts w:ascii="Garamond" w:hAnsi="Garamond"/>
          <w:b/>
          <w:sz w:val="28"/>
          <w:szCs w:val="28"/>
        </w:rPr>
      </w:pPr>
    </w:p>
    <w:p w14:paraId="646D9F12" w14:textId="77777777" w:rsidR="00300FA1" w:rsidRPr="00323FFF" w:rsidRDefault="00902856" w:rsidP="00902856">
      <w:pPr>
        <w:pStyle w:val="StandardWeb"/>
        <w:spacing w:before="0" w:beforeAutospacing="0" w:after="0" w:afterAutospacing="0"/>
        <w:jc w:val="both"/>
        <w:rPr>
          <w:rFonts w:ascii="Garamond" w:hAnsi="Garamond"/>
          <w:iCs/>
        </w:rPr>
      </w:pPr>
      <w:r w:rsidRPr="00323FFF">
        <w:rPr>
          <w:rFonts w:ascii="Garamond" w:hAnsi="Garamond"/>
          <w:iCs/>
        </w:rPr>
        <w:lastRenderedPageBreak/>
        <w:t xml:space="preserve">7.1. </w:t>
      </w:r>
      <w:r w:rsidR="00300FA1" w:rsidRPr="00323FFF">
        <w:rPr>
          <w:rFonts w:ascii="Garamond" w:hAnsi="Garamond"/>
          <w:iCs/>
        </w:rPr>
        <w:t>Za područje preventive</w:t>
      </w:r>
    </w:p>
    <w:p w14:paraId="5C7C5D2A" w14:textId="77777777" w:rsidR="007607CA" w:rsidRPr="00591855" w:rsidRDefault="007607CA" w:rsidP="007607CA">
      <w:pPr>
        <w:pStyle w:val="StandardWeb"/>
        <w:spacing w:before="0" w:beforeAutospacing="0" w:after="0" w:afterAutospacing="0"/>
        <w:jc w:val="both"/>
        <w:rPr>
          <w:rFonts w:ascii="Garamond" w:hAnsi="Garamond"/>
          <w:i/>
        </w:rPr>
      </w:pPr>
    </w:p>
    <w:p w14:paraId="2A0EF61E" w14:textId="77777777" w:rsidR="007607CA" w:rsidRPr="00591855" w:rsidRDefault="007607CA" w:rsidP="007607CA">
      <w:pPr>
        <w:rPr>
          <w:rFonts w:ascii="Garamond" w:hAnsi="Garamond"/>
          <w:i/>
          <w:iCs/>
          <w:color w:val="FF0000"/>
        </w:rPr>
      </w:pPr>
      <w:r w:rsidRPr="00591855">
        <w:rPr>
          <w:rFonts w:ascii="Garamond" w:hAnsi="Garamond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1B0498EB" w14:textId="77777777" w:rsidR="007607CA" w:rsidRPr="00591855" w:rsidRDefault="007607CA" w:rsidP="007607CA">
      <w:pPr>
        <w:pStyle w:val="Opisslike"/>
        <w:rPr>
          <w:rFonts w:ascii="Garamond" w:hAnsi="Garamond"/>
          <w:b w:val="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5368"/>
        <w:gridCol w:w="2354"/>
        <w:gridCol w:w="1090"/>
      </w:tblGrid>
      <w:tr w:rsidR="00E66FFE" w:rsidRPr="00BD7686" w14:paraId="46BEA1A2" w14:textId="77777777" w:rsidTr="00FC37F5">
        <w:tc>
          <w:tcPr>
            <w:tcW w:w="552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DE4D79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Sastavnice/</w:t>
            </w:r>
            <w:proofErr w:type="spellStart"/>
            <w:proofErr w:type="gram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aktivnosti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sustava</w:t>
            </w:r>
            <w:proofErr w:type="spellEnd"/>
            <w:proofErr w:type="gram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civilne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zaštite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područje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preventive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F08F4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1744FD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E66FFE" w:rsidRPr="00BD7686" w14:paraId="5BD13A1F" w14:textId="77777777" w:rsidTr="00FC37F5">
        <w:trPr>
          <w:trHeight w:val="70"/>
        </w:trPr>
        <w:tc>
          <w:tcPr>
            <w:tcW w:w="5528" w:type="dxa"/>
          </w:tcPr>
          <w:p w14:paraId="1A4BAA48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</w:rPr>
              <w:t>strategija</w:t>
            </w:r>
            <w:proofErr w:type="spellEnd"/>
            <w:r w:rsidRPr="00BD7686">
              <w:rPr>
                <w:rFonts w:asciiTheme="minorHAnsi" w:hAnsiTheme="minorHAnsi"/>
              </w:rPr>
              <w:t xml:space="preserve">, </w:t>
            </w:r>
            <w:proofErr w:type="spellStart"/>
            <w:r w:rsidRPr="00BD7686">
              <w:rPr>
                <w:rFonts w:asciiTheme="minorHAnsi" w:hAnsiTheme="minorHAnsi"/>
              </w:rPr>
              <w:t>normativno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uređenje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i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planovi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63D04B3E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>
              <w:rPr>
                <w:lang w:eastAsia="hr-HR"/>
              </w:rPr>
              <w:t>Vrlo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</w:t>
            </w:r>
            <w:r w:rsidRPr="00BD7686">
              <w:rPr>
                <w:lang w:eastAsia="hr-HR"/>
              </w:rPr>
              <w:t>isoka</w:t>
            </w:r>
            <w:proofErr w:type="spellEnd"/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48E3877A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4B973702" w14:textId="77777777" w:rsidTr="00FC37F5">
        <w:tc>
          <w:tcPr>
            <w:tcW w:w="5528" w:type="dxa"/>
          </w:tcPr>
          <w:p w14:paraId="04AF9932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</w:rPr>
              <w:t>sustav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javnog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uzbunjivanja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5F94D626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proofErr w:type="spellStart"/>
            <w:r>
              <w:rPr>
                <w:lang w:eastAsia="hr-HR"/>
              </w:rPr>
              <w:t>Vrlo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visoka</w:t>
            </w:r>
            <w:proofErr w:type="spellEnd"/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BE8587A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4BBB253D" w14:textId="77777777" w:rsidTr="00FC37F5">
        <w:tc>
          <w:tcPr>
            <w:tcW w:w="5528" w:type="dxa"/>
          </w:tcPr>
          <w:p w14:paraId="032616C8" w14:textId="77777777" w:rsidR="00E66FFE" w:rsidRPr="00BD7686" w:rsidRDefault="00E66FFE" w:rsidP="00FC37F5">
            <w:pPr>
              <w:rPr>
                <w:rFonts w:asciiTheme="minorHAnsi" w:hAnsiTheme="minorHAnsi"/>
              </w:rPr>
            </w:pPr>
            <w:proofErr w:type="spellStart"/>
            <w:r w:rsidRPr="00BD7686">
              <w:rPr>
                <w:rFonts w:asciiTheme="minorHAnsi" w:hAnsiTheme="minorHAnsi"/>
              </w:rPr>
              <w:t>stanje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svijesti</w:t>
            </w:r>
            <w:proofErr w:type="spellEnd"/>
            <w:r w:rsidRPr="00BD7686">
              <w:rPr>
                <w:rFonts w:asciiTheme="minorHAnsi" w:hAnsiTheme="minorHAnsi"/>
              </w:rPr>
              <w:t xml:space="preserve"> o </w:t>
            </w:r>
            <w:proofErr w:type="spellStart"/>
            <w:r w:rsidRPr="00BD7686">
              <w:rPr>
                <w:rFonts w:asciiTheme="minorHAnsi" w:hAnsiTheme="minorHAnsi"/>
              </w:rPr>
              <w:t>prioritetnim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rizicima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67449BF8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lang w:eastAsia="hr-HR"/>
              </w:rPr>
              <w:t>Vrlo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visoka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4E206478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1BFDAEA8" w14:textId="77777777" w:rsidTr="00FC37F5">
        <w:tc>
          <w:tcPr>
            <w:tcW w:w="5528" w:type="dxa"/>
          </w:tcPr>
          <w:p w14:paraId="6590603D" w14:textId="77777777" w:rsidR="00E66FFE" w:rsidRPr="00BD7686" w:rsidRDefault="00E66FFE" w:rsidP="00FC37F5">
            <w:pPr>
              <w:rPr>
                <w:rFonts w:asciiTheme="minorHAnsi" w:hAnsiTheme="minorHAnsi"/>
              </w:rPr>
            </w:pPr>
            <w:proofErr w:type="spellStart"/>
            <w:r w:rsidRPr="00BD7686">
              <w:rPr>
                <w:rFonts w:asciiTheme="minorHAnsi" w:hAnsiTheme="minorHAnsi"/>
              </w:rPr>
              <w:t>prostorno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planiranje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i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legalizacija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građevina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6EC8DE26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gramStart"/>
            <w:r>
              <w:rPr>
                <w:lang w:eastAsia="hr-HR"/>
              </w:rPr>
              <w:t xml:space="preserve">Visoka </w:t>
            </w:r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2AFF376A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E66FFE" w:rsidRPr="00BD7686" w14:paraId="7DFD166C" w14:textId="77777777" w:rsidTr="00FC37F5">
        <w:tc>
          <w:tcPr>
            <w:tcW w:w="5528" w:type="dxa"/>
          </w:tcPr>
          <w:p w14:paraId="6E223201" w14:textId="77777777" w:rsidR="00E66FFE" w:rsidRPr="00BD7686" w:rsidRDefault="00E66FFE" w:rsidP="00FC37F5">
            <w:pPr>
              <w:rPr>
                <w:rFonts w:asciiTheme="minorHAnsi" w:hAnsiTheme="minorHAnsi"/>
              </w:rPr>
            </w:pPr>
            <w:proofErr w:type="spellStart"/>
            <w:r w:rsidRPr="00BD7686">
              <w:rPr>
                <w:rFonts w:asciiTheme="minorHAnsi" w:hAnsiTheme="minorHAnsi"/>
              </w:rPr>
              <w:t>ocjena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fiskalne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situacije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i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njene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perspektive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00B050"/>
          </w:tcPr>
          <w:p w14:paraId="30E53B70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>
              <w:rPr>
                <w:lang w:eastAsia="hr-HR"/>
              </w:rPr>
              <w:t>Vrlo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visoka</w:t>
            </w:r>
            <w:proofErr w:type="spellEnd"/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52600E4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4CD69797" w14:textId="77777777" w:rsidTr="00FC37F5">
        <w:trPr>
          <w:trHeight w:val="170"/>
        </w:trPr>
        <w:tc>
          <w:tcPr>
            <w:tcW w:w="5528" w:type="dxa"/>
          </w:tcPr>
          <w:p w14:paraId="71522724" w14:textId="77777777" w:rsidR="00E66FFE" w:rsidRPr="00BD7686" w:rsidRDefault="00E66FFE" w:rsidP="00FC37F5">
            <w:pPr>
              <w:rPr>
                <w:rFonts w:asciiTheme="minorHAnsi" w:hAnsiTheme="minorHAnsi"/>
              </w:rPr>
            </w:pPr>
            <w:proofErr w:type="spellStart"/>
            <w:r w:rsidRPr="00BD7686">
              <w:rPr>
                <w:rFonts w:asciiTheme="minorHAnsi" w:hAnsiTheme="minorHAnsi"/>
              </w:rPr>
              <w:t>ocjena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stanja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baza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podataka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i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podloga</w:t>
            </w:r>
            <w:proofErr w:type="spellEnd"/>
            <w:r w:rsidRPr="00BD7686">
              <w:rPr>
                <w:rFonts w:asciiTheme="minorHAnsi" w:hAnsiTheme="minorHAnsi"/>
              </w:rPr>
              <w:t xml:space="preserve"> za </w:t>
            </w:r>
            <w:proofErr w:type="spellStart"/>
            <w:r w:rsidRPr="00BD7686">
              <w:rPr>
                <w:rFonts w:asciiTheme="minorHAnsi" w:hAnsiTheme="minorHAnsi"/>
              </w:rPr>
              <w:t>potrebe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planiranja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reagiranja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77B47E4B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 w:rsidRPr="00BD7686">
              <w:rPr>
                <w:lang w:eastAsia="hr-HR"/>
              </w:rPr>
              <w:t xml:space="preserve">Visoka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</w:tcPr>
          <w:p w14:paraId="625E0AF1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 w:rsidRPr="00BD7686">
              <w:rPr>
                <w:rFonts w:asciiTheme="minorHAnsi" w:hAnsiTheme="minorHAnsi"/>
                <w:lang w:eastAsia="zh-CN"/>
              </w:rPr>
              <w:t>2</w:t>
            </w:r>
          </w:p>
        </w:tc>
      </w:tr>
      <w:tr w:rsidR="00E66FFE" w:rsidRPr="00BD7686" w14:paraId="52AA947B" w14:textId="77777777" w:rsidTr="00FC37F5">
        <w:trPr>
          <w:trHeight w:val="170"/>
        </w:trPr>
        <w:tc>
          <w:tcPr>
            <w:tcW w:w="5528" w:type="dxa"/>
            <w:shd w:val="clear" w:color="auto" w:fill="F2F2F2" w:themeFill="background1" w:themeFillShade="F2"/>
          </w:tcPr>
          <w:p w14:paraId="5F82661A" w14:textId="77777777" w:rsidR="00E66FFE" w:rsidRPr="00BD7686" w:rsidRDefault="00E66FFE" w:rsidP="00FC37F5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BD7686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Ukupna</w:t>
            </w:r>
            <w:proofErr w:type="spellEnd"/>
            <w:r w:rsidRPr="00BD7686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00"/>
          </w:tcPr>
          <w:p w14:paraId="2893E304" w14:textId="77777777" w:rsidR="00E66FFE" w:rsidRPr="00BD7686" w:rsidRDefault="00E66FFE" w:rsidP="00FC37F5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Visoka </w:t>
            </w:r>
            <w:proofErr w:type="spellStart"/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  <w:t>spremnost</w:t>
            </w:r>
            <w:proofErr w:type="spellEnd"/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78D5B0" w14:textId="77777777" w:rsidR="00E66FFE" w:rsidRPr="00BD7686" w:rsidRDefault="00E66FFE" w:rsidP="00FC37F5">
            <w:pP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eastAsia="zh-CN"/>
              </w:rPr>
              <w:t>2</w:t>
            </w:r>
          </w:p>
        </w:tc>
      </w:tr>
    </w:tbl>
    <w:p w14:paraId="35D9C944" w14:textId="77777777" w:rsidR="007607CA" w:rsidRPr="00591855" w:rsidRDefault="007607CA" w:rsidP="007607CA">
      <w:pPr>
        <w:pStyle w:val="Odlomakpopisa"/>
        <w:rPr>
          <w:rFonts w:ascii="Garamond" w:hAnsi="Garamond"/>
          <w:sz w:val="20"/>
          <w:szCs w:val="20"/>
        </w:rPr>
      </w:pPr>
    </w:p>
    <w:p w14:paraId="7F0B141C" w14:textId="54F3E17D" w:rsidR="007607CA" w:rsidRPr="00591855" w:rsidRDefault="007607CA" w:rsidP="007607CA">
      <w:pPr>
        <w:shd w:val="clear" w:color="auto" w:fill="FFFFFF" w:themeFill="background1"/>
        <w:jc w:val="both"/>
        <w:rPr>
          <w:rFonts w:ascii="Garamond" w:hAnsi="Garamond"/>
          <w:b/>
          <w:i/>
        </w:rPr>
      </w:pPr>
      <w:r w:rsidRPr="00591855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591855">
        <w:rPr>
          <w:rFonts w:ascii="Garamond" w:hAnsi="Garamond"/>
          <w:b/>
          <w:i/>
        </w:rPr>
        <w:t xml:space="preserve">u području preventive je </w:t>
      </w:r>
      <w:r w:rsidR="00E66FFE">
        <w:rPr>
          <w:rFonts w:ascii="Garamond" w:hAnsi="Garamond"/>
          <w:b/>
          <w:i/>
        </w:rPr>
        <w:t>2</w:t>
      </w:r>
      <w:r w:rsidRPr="00591855">
        <w:rPr>
          <w:rFonts w:ascii="Garamond" w:hAnsi="Garamond"/>
          <w:b/>
          <w:i/>
        </w:rPr>
        <w:t xml:space="preserve">– </w:t>
      </w:r>
      <w:r w:rsidR="00E66FFE">
        <w:rPr>
          <w:rFonts w:ascii="Garamond" w:hAnsi="Garamond"/>
          <w:b/>
          <w:i/>
        </w:rPr>
        <w:t xml:space="preserve">visoka </w:t>
      </w:r>
      <w:r w:rsidRPr="00591855">
        <w:rPr>
          <w:rFonts w:ascii="Garamond" w:hAnsi="Garamond"/>
          <w:b/>
          <w:i/>
        </w:rPr>
        <w:t>spremnost.</w:t>
      </w:r>
    </w:p>
    <w:p w14:paraId="3DC15A0D" w14:textId="77777777" w:rsidR="00E66FFE" w:rsidRPr="00BD7686" w:rsidRDefault="00E66FFE" w:rsidP="00E66FFE">
      <w:pPr>
        <w:shd w:val="clear" w:color="auto" w:fill="FFFFFF" w:themeFill="background1"/>
        <w:rPr>
          <w:color w:val="FF0000"/>
        </w:rPr>
      </w:pPr>
      <w:r w:rsidRPr="00BD7686">
        <w:t xml:space="preserve">Da bi se sastavnice sustava koje se odnose na stanje svijesti o prioritetnim rizicima i stanja fiskalne situacije unaprijedila potrebno je: </w:t>
      </w:r>
    </w:p>
    <w:p w14:paraId="02C75A9A" w14:textId="77777777" w:rsidR="00E66FFE" w:rsidRDefault="00E66FFE" w:rsidP="00E66FFE">
      <w:pPr>
        <w:pStyle w:val="Odlomakpopisa"/>
        <w:numPr>
          <w:ilvl w:val="0"/>
          <w:numId w:val="27"/>
        </w:numPr>
        <w:shd w:val="clear" w:color="auto" w:fill="FFFFFF" w:themeFill="background1"/>
        <w:jc w:val="both"/>
      </w:pPr>
      <w:r>
        <w:t>u ugroženim naseljima organizirane javne tribine o prijetnjama, mogućim posljedicama neželjenog događaja, te načinu samozaštite ugroženog stanovništva,</w:t>
      </w:r>
    </w:p>
    <w:p w14:paraId="34EB7E4B" w14:textId="77777777" w:rsidR="00E66FFE" w:rsidRDefault="00E66FFE" w:rsidP="00E66FFE">
      <w:pPr>
        <w:pStyle w:val="Odlomakpopisa"/>
        <w:numPr>
          <w:ilvl w:val="0"/>
          <w:numId w:val="27"/>
        </w:numPr>
        <w:shd w:val="clear" w:color="auto" w:fill="FFFFFF" w:themeFill="background1"/>
        <w:jc w:val="both"/>
      </w:pPr>
      <w:r>
        <w:t>u područjima prioritetnih ugrožavanja utvrditi broj nelegalnih objekata koji imaju dvojbenu otpornost na posljedice djelovanja tih prijetnji,</w:t>
      </w:r>
    </w:p>
    <w:p w14:paraId="4958CD81" w14:textId="77777777" w:rsidR="00E66FFE" w:rsidRDefault="00E66FFE" w:rsidP="00E66FFE">
      <w:pPr>
        <w:pStyle w:val="Odlomakpopisa"/>
        <w:numPr>
          <w:ilvl w:val="0"/>
          <w:numId w:val="27"/>
        </w:numPr>
        <w:shd w:val="clear" w:color="auto" w:fill="FFFFFF" w:themeFill="background1"/>
        <w:jc w:val="both"/>
      </w:pPr>
      <w:r>
        <w:t>propisati posebne urbanističke uvjete koji osiguravaju otpornost izgrađenih građevina,</w:t>
      </w:r>
    </w:p>
    <w:p w14:paraId="6ED09890" w14:textId="77777777" w:rsidR="00E66FFE" w:rsidRDefault="00E66FFE" w:rsidP="00E66FFE">
      <w:pPr>
        <w:pStyle w:val="Odlomakpopisa"/>
        <w:numPr>
          <w:ilvl w:val="0"/>
          <w:numId w:val="27"/>
        </w:numPr>
        <w:shd w:val="clear" w:color="auto" w:fill="FFFFFF" w:themeFill="background1"/>
        <w:jc w:val="both"/>
      </w:pPr>
      <w:r>
        <w:t>postaviti bazu podataka u slučaju poremećaja u radu kritične infrastrukture.</w:t>
      </w:r>
    </w:p>
    <w:p w14:paraId="6467D978" w14:textId="77777777" w:rsidR="007607CA" w:rsidRPr="00591855" w:rsidRDefault="007607CA" w:rsidP="007607CA">
      <w:pPr>
        <w:pStyle w:val="Odlomakpopisa"/>
        <w:shd w:val="clear" w:color="auto" w:fill="FFFFFF" w:themeFill="background1"/>
        <w:jc w:val="both"/>
        <w:rPr>
          <w:rFonts w:ascii="Garamond" w:hAnsi="Garamond"/>
        </w:rPr>
      </w:pPr>
    </w:p>
    <w:p w14:paraId="7F0EB704" w14:textId="77777777" w:rsidR="00300FA1" w:rsidRPr="00323FFF" w:rsidRDefault="00902856" w:rsidP="00902856">
      <w:pPr>
        <w:shd w:val="clear" w:color="auto" w:fill="FFFFFF" w:themeFill="background1"/>
        <w:jc w:val="both"/>
        <w:rPr>
          <w:rFonts w:ascii="Garamond" w:hAnsi="Garamond"/>
          <w:iCs/>
        </w:rPr>
      </w:pPr>
      <w:bookmarkStart w:id="0" w:name="_Hlk502919758"/>
      <w:r w:rsidRPr="00323FFF">
        <w:rPr>
          <w:rFonts w:ascii="Garamond" w:hAnsi="Garamond"/>
          <w:iCs/>
        </w:rPr>
        <w:t xml:space="preserve">7.2. </w:t>
      </w:r>
      <w:r w:rsidR="00300FA1" w:rsidRPr="00323FFF">
        <w:rPr>
          <w:rFonts w:ascii="Garamond" w:hAnsi="Garamond"/>
          <w:iCs/>
        </w:rPr>
        <w:t>Za područje reagiranja</w:t>
      </w:r>
    </w:p>
    <w:p w14:paraId="72902044" w14:textId="77777777" w:rsidR="007607CA" w:rsidRPr="00591855" w:rsidRDefault="007607CA" w:rsidP="00FA4C3F">
      <w:pPr>
        <w:jc w:val="both"/>
        <w:rPr>
          <w:rFonts w:ascii="Garamond" w:hAnsi="Garamond"/>
          <w:i/>
          <w:iCs/>
          <w:color w:val="FF0000"/>
        </w:rPr>
      </w:pPr>
      <w:r w:rsidRPr="00591855">
        <w:rPr>
          <w:rFonts w:ascii="Garamond" w:hAnsi="Garamond"/>
        </w:rPr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14:paraId="1E32CECF" w14:textId="77777777" w:rsidR="007607CA" w:rsidRPr="00591855" w:rsidRDefault="007607CA" w:rsidP="007607CA">
      <w:pPr>
        <w:pStyle w:val="Opisslike"/>
        <w:rPr>
          <w:rFonts w:ascii="Garamond" w:hAnsi="Garamond"/>
          <w:b w:val="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414"/>
        <w:gridCol w:w="2286"/>
        <w:gridCol w:w="1362"/>
      </w:tblGrid>
      <w:tr w:rsidR="00E66FFE" w:rsidRPr="00BD7686" w14:paraId="03248D57" w14:textId="77777777" w:rsidTr="00FC37F5">
        <w:trPr>
          <w:jc w:val="center"/>
        </w:trPr>
        <w:tc>
          <w:tcPr>
            <w:tcW w:w="56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1669B7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bookmarkStart w:id="1" w:name="_Hlk98268595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Sastavnice/</w:t>
            </w:r>
            <w:proofErr w:type="spellStart"/>
            <w:proofErr w:type="gram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aktivnosti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sustava</w:t>
            </w:r>
            <w:proofErr w:type="spellEnd"/>
            <w:proofErr w:type="gram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civilne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zaštite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područje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</w:rPr>
              <w:t>reagiranja</w:t>
            </w:r>
            <w:proofErr w:type="spellEnd"/>
          </w:p>
        </w:tc>
        <w:tc>
          <w:tcPr>
            <w:tcW w:w="2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28F95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AB3BDE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E66FFE" w:rsidRPr="00BD7686" w14:paraId="0269E663" w14:textId="77777777" w:rsidTr="00FC37F5">
        <w:trPr>
          <w:trHeight w:val="70"/>
          <w:jc w:val="center"/>
        </w:trPr>
        <w:tc>
          <w:tcPr>
            <w:tcW w:w="5643" w:type="dxa"/>
          </w:tcPr>
          <w:p w14:paraId="2C4F0658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 w:rsidRPr="00BD7686">
              <w:t>s</w:t>
            </w:r>
            <w:r w:rsidRPr="00BD7686">
              <w:rPr>
                <w:rFonts w:eastAsia="Calibri"/>
              </w:rPr>
              <w:t>premnost</w:t>
            </w:r>
            <w:proofErr w:type="spellEnd"/>
            <w:r w:rsidRPr="00BD7686">
              <w:rPr>
                <w:rFonts w:eastAsia="Calibri"/>
              </w:rPr>
              <w:t xml:space="preserve"> </w:t>
            </w:r>
            <w:proofErr w:type="spellStart"/>
            <w:r w:rsidRPr="00BD7686">
              <w:rPr>
                <w:rFonts w:eastAsia="Calibri"/>
              </w:rPr>
              <w:t>odgovornih</w:t>
            </w:r>
            <w:proofErr w:type="spellEnd"/>
            <w:r w:rsidRPr="00BD7686">
              <w:rPr>
                <w:rFonts w:eastAsia="Calibri"/>
              </w:rPr>
              <w:t xml:space="preserve"> </w:t>
            </w:r>
            <w:proofErr w:type="spellStart"/>
            <w:r w:rsidRPr="00BD7686">
              <w:rPr>
                <w:rFonts w:eastAsia="Calibri"/>
              </w:rPr>
              <w:t>i</w:t>
            </w:r>
            <w:proofErr w:type="spellEnd"/>
            <w:r w:rsidRPr="00BD7686">
              <w:rPr>
                <w:rFonts w:eastAsia="Calibri"/>
              </w:rPr>
              <w:t xml:space="preserve"> </w:t>
            </w:r>
            <w:proofErr w:type="spellStart"/>
            <w:r w:rsidRPr="00BD7686">
              <w:rPr>
                <w:rFonts w:eastAsia="Calibri"/>
              </w:rPr>
              <w:t>upravljačkih</w:t>
            </w:r>
            <w:proofErr w:type="spellEnd"/>
            <w:r w:rsidRPr="00BD7686">
              <w:rPr>
                <w:rFonts w:eastAsia="Calibri"/>
              </w:rPr>
              <w:t xml:space="preserve"> </w:t>
            </w:r>
            <w:proofErr w:type="spellStart"/>
            <w:r w:rsidRPr="00BD7686">
              <w:rPr>
                <w:rFonts w:eastAsia="Calibri"/>
              </w:rPr>
              <w:t>kapaciteta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00B050"/>
          </w:tcPr>
          <w:p w14:paraId="6EB3193D" w14:textId="77777777" w:rsidR="00E66FFE" w:rsidRPr="00BD7686" w:rsidRDefault="00E66FFE" w:rsidP="00FC37F5">
            <w:pPr>
              <w:rPr>
                <w:rFonts w:asciiTheme="minorHAnsi" w:hAnsiTheme="minorHAnsi"/>
                <w:color w:val="00B050"/>
                <w:sz w:val="24"/>
                <w:szCs w:val="24"/>
                <w:lang w:eastAsia="zh-CN"/>
              </w:rPr>
            </w:pPr>
            <w:proofErr w:type="spellStart"/>
            <w:r>
              <w:rPr>
                <w:lang w:eastAsia="hr-HR"/>
              </w:rPr>
              <w:t>Vrlo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</w:t>
            </w:r>
            <w:r w:rsidRPr="00BD7686">
              <w:rPr>
                <w:lang w:eastAsia="hr-HR"/>
              </w:rPr>
              <w:t>isoka</w:t>
            </w:r>
            <w:proofErr w:type="spellEnd"/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67DC1DA3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3ED9F863" w14:textId="77777777" w:rsidTr="00FC37F5">
        <w:trPr>
          <w:jc w:val="center"/>
        </w:trPr>
        <w:tc>
          <w:tcPr>
            <w:tcW w:w="5643" w:type="dxa"/>
          </w:tcPr>
          <w:p w14:paraId="33B81438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</w:rPr>
              <w:t>spremnost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operativnih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kapaciteta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civilne</w:t>
            </w:r>
            <w:proofErr w:type="spellEnd"/>
            <w:r w:rsidRPr="00BD7686">
              <w:rPr>
                <w:rFonts w:asciiTheme="minorHAnsi" w:hAnsiTheme="minorHAnsi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</w:rPr>
              <w:t>zaštite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00B050"/>
          </w:tcPr>
          <w:p w14:paraId="37EC8149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lang w:eastAsia="hr-HR"/>
              </w:rPr>
              <w:t>Vrlo</w:t>
            </w:r>
            <w:proofErr w:type="spellEnd"/>
            <w:r w:rsidRPr="00BD7686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visoka</w:t>
            </w:r>
            <w:proofErr w:type="spellEnd"/>
            <w:proofErr w:type="gramEnd"/>
            <w:r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0728AF4E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1</w:t>
            </w:r>
          </w:p>
        </w:tc>
      </w:tr>
      <w:tr w:rsidR="00E66FFE" w:rsidRPr="00BD7686" w14:paraId="6FC62942" w14:textId="77777777" w:rsidTr="00FC37F5">
        <w:trPr>
          <w:trHeight w:val="358"/>
          <w:jc w:val="center"/>
        </w:trPr>
        <w:tc>
          <w:tcPr>
            <w:tcW w:w="5643" w:type="dxa"/>
          </w:tcPr>
          <w:p w14:paraId="4B1AB885" w14:textId="77777777" w:rsidR="00E66FFE" w:rsidRPr="00BD7686" w:rsidRDefault="00E66FFE" w:rsidP="00FC37F5">
            <w:proofErr w:type="spellStart"/>
            <w:r w:rsidRPr="00BD7686">
              <w:t>stanje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mobilnosti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operativnih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kapaciteta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sustava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civilne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zaštite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i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stanja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komunikacijskih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kapaciteta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C000"/>
          </w:tcPr>
          <w:p w14:paraId="5B2595E4" w14:textId="77777777" w:rsidR="00E66FFE" w:rsidRPr="00BD7686" w:rsidRDefault="00E66FFE" w:rsidP="00FC37F5">
            <w:pPr>
              <w:rPr>
                <w:rFonts w:asciiTheme="minorHAnsi" w:hAnsiTheme="minorHAnsi"/>
                <w:sz w:val="24"/>
                <w:szCs w:val="24"/>
                <w:lang w:eastAsia="zh-CN"/>
              </w:rPr>
            </w:pPr>
            <w:r>
              <w:rPr>
                <w:lang w:eastAsia="hr-HR"/>
              </w:rPr>
              <w:t>N</w:t>
            </w:r>
            <w:r w:rsidRPr="00BD7686">
              <w:rPr>
                <w:lang w:eastAsia="hr-HR"/>
              </w:rPr>
              <w:t xml:space="preserve">iska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4BF421EC" w14:textId="77777777" w:rsidR="00E66FFE" w:rsidRPr="00BD7686" w:rsidRDefault="00E66FFE" w:rsidP="00FC37F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</w:t>
            </w:r>
          </w:p>
        </w:tc>
      </w:tr>
      <w:tr w:rsidR="00E66FFE" w:rsidRPr="00BD7686" w14:paraId="4993C108" w14:textId="77777777" w:rsidTr="00FC37F5">
        <w:trPr>
          <w:trHeight w:val="358"/>
          <w:jc w:val="center"/>
        </w:trPr>
        <w:tc>
          <w:tcPr>
            <w:tcW w:w="5643" w:type="dxa"/>
          </w:tcPr>
          <w:p w14:paraId="2029B09B" w14:textId="77777777" w:rsidR="00E66FFE" w:rsidRPr="00BD7686" w:rsidRDefault="00E66FFE" w:rsidP="00FC37F5">
            <w:pPr>
              <w:rPr>
                <w:i/>
                <w:iCs/>
              </w:rPr>
            </w:pPr>
            <w:proofErr w:type="spellStart"/>
            <w:r w:rsidRPr="00BD7686">
              <w:rPr>
                <w:i/>
                <w:iCs/>
              </w:rPr>
              <w:t>Ukupna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ocjena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FFFF00"/>
          </w:tcPr>
          <w:p w14:paraId="7A68E5E0" w14:textId="77777777" w:rsidR="00E66FFE" w:rsidRPr="00BD7686" w:rsidRDefault="00E66FFE" w:rsidP="00FC37F5">
            <w:pP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  <w:t xml:space="preserve">Visoka </w:t>
            </w:r>
            <w:proofErr w:type="spellStart"/>
            <w:r>
              <w:rPr>
                <w:rFonts w:asciiTheme="minorHAnsi" w:hAnsiTheme="minorHAnsi"/>
                <w:b/>
                <w:i/>
                <w:iCs/>
                <w:sz w:val="24"/>
                <w:szCs w:val="24"/>
                <w:lang w:eastAsia="zh-CN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left w:val="single" w:sz="4" w:space="0" w:color="auto"/>
            </w:tcBorders>
          </w:tcPr>
          <w:p w14:paraId="2547ABBA" w14:textId="77777777" w:rsidR="00E66FFE" w:rsidRPr="00BD7686" w:rsidRDefault="00E66FFE" w:rsidP="00FC37F5">
            <w:pPr>
              <w:rPr>
                <w:rFonts w:asciiTheme="minorHAnsi" w:hAnsi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zh-CN"/>
              </w:rPr>
              <w:t>2</w:t>
            </w:r>
          </w:p>
        </w:tc>
      </w:tr>
      <w:bookmarkEnd w:id="1"/>
    </w:tbl>
    <w:p w14:paraId="453C2B59" w14:textId="77777777" w:rsidR="007607CA" w:rsidRPr="00591855" w:rsidRDefault="007607CA" w:rsidP="007607CA">
      <w:pPr>
        <w:shd w:val="clear" w:color="auto" w:fill="FFFFFF" w:themeFill="background1"/>
        <w:rPr>
          <w:rFonts w:ascii="Garamond" w:hAnsi="Garamond"/>
        </w:rPr>
      </w:pPr>
    </w:p>
    <w:p w14:paraId="0BE70B28" w14:textId="77777777" w:rsidR="00E66FFE" w:rsidRPr="00BD7686" w:rsidRDefault="00E66FFE" w:rsidP="00E66FFE">
      <w:pPr>
        <w:shd w:val="clear" w:color="auto" w:fill="FFFFFF" w:themeFill="background1"/>
        <w:rPr>
          <w:b/>
          <w:i/>
        </w:rPr>
      </w:pPr>
      <w:r w:rsidRPr="00BD7686">
        <w:t xml:space="preserve">Konačna ocjena je srednja vrijednost ocijenjenih kategorija zaokružena na najbliži cijeli broj. U skladu s navedenim konačna ocjena spremnosti Općine </w:t>
      </w:r>
      <w:r w:rsidRPr="00BD7686">
        <w:rPr>
          <w:b/>
          <w:i/>
        </w:rPr>
        <w:t xml:space="preserve">u području reagiranja je </w:t>
      </w:r>
      <w:r>
        <w:rPr>
          <w:b/>
          <w:i/>
        </w:rPr>
        <w:t>2</w:t>
      </w:r>
      <w:r w:rsidRPr="00BD7686">
        <w:rPr>
          <w:b/>
          <w:i/>
        </w:rPr>
        <w:t xml:space="preserve"> –</w:t>
      </w:r>
      <w:r>
        <w:rPr>
          <w:b/>
          <w:i/>
        </w:rPr>
        <w:t xml:space="preserve">visoka </w:t>
      </w:r>
      <w:r w:rsidRPr="00BD7686">
        <w:rPr>
          <w:b/>
          <w:i/>
        </w:rPr>
        <w:t xml:space="preserve"> spremnost.</w:t>
      </w:r>
    </w:p>
    <w:p w14:paraId="58B620CB" w14:textId="77777777" w:rsidR="00E66FFE" w:rsidRPr="00BD7686" w:rsidRDefault="00E66FFE" w:rsidP="00E66FFE">
      <w:pPr>
        <w:shd w:val="clear" w:color="auto" w:fill="FFFFFF" w:themeFill="background1"/>
      </w:pPr>
      <w:r w:rsidRPr="00BD7686">
        <w:lastRenderedPageBreak/>
        <w:t>Da bi se sastavnica sustava koja se odnosi na stanje mobilnosti operativnih kapaciteta sustava civilne zaštite i stanja komunikacijskih kapaciteta unaprijedila potrebno je:</w:t>
      </w:r>
    </w:p>
    <w:p w14:paraId="5E14EC7A" w14:textId="77777777" w:rsidR="00E66FFE" w:rsidRPr="00BD7686" w:rsidRDefault="00E66FFE" w:rsidP="00E66FFE">
      <w:pPr>
        <w:shd w:val="clear" w:color="auto" w:fill="FFFFFF" w:themeFill="background1"/>
      </w:pPr>
    </w:p>
    <w:p w14:paraId="63C0F144" w14:textId="77777777" w:rsidR="00E66FFE" w:rsidRPr="00BD7686" w:rsidRDefault="00E66FFE" w:rsidP="00E66FFE">
      <w:pPr>
        <w:pStyle w:val="Odlomakpopisa"/>
        <w:numPr>
          <w:ilvl w:val="0"/>
          <w:numId w:val="28"/>
        </w:numPr>
        <w:shd w:val="clear" w:color="auto" w:fill="FFFFFF" w:themeFill="background1"/>
        <w:jc w:val="both"/>
      </w:pPr>
      <w:r w:rsidRPr="00BD7686">
        <w:t>izvršiti analizu potreba vlastitih operativnih snaga za satelitskim mobilnim telefonima i mobilnim radio uređajima i planirati financijska sredstva za njihovu nabavu,</w:t>
      </w:r>
    </w:p>
    <w:p w14:paraId="7BF49B96" w14:textId="77777777" w:rsidR="00E66FFE" w:rsidRDefault="00E66FFE" w:rsidP="00E66FFE">
      <w:pPr>
        <w:pStyle w:val="Odlomakpopisa"/>
        <w:numPr>
          <w:ilvl w:val="0"/>
          <w:numId w:val="28"/>
        </w:numPr>
        <w:shd w:val="clear" w:color="auto" w:fill="FFFFFF" w:themeFill="background1"/>
        <w:jc w:val="both"/>
      </w:pPr>
      <w:r w:rsidRPr="00BD7686"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338C10F9" w14:textId="77777777" w:rsidR="00902856" w:rsidRPr="00591855" w:rsidRDefault="00902856" w:rsidP="00323FFF">
      <w:pPr>
        <w:pStyle w:val="Odlomakpopisa"/>
        <w:shd w:val="clear" w:color="auto" w:fill="FFFFFF" w:themeFill="background1"/>
        <w:jc w:val="both"/>
        <w:rPr>
          <w:rFonts w:ascii="Garamond" w:hAnsi="Garamond"/>
        </w:rPr>
      </w:pPr>
    </w:p>
    <w:p w14:paraId="1F73F5F4" w14:textId="77777777" w:rsidR="00300FA1" w:rsidRPr="00323FFF" w:rsidRDefault="00902856" w:rsidP="00902856">
      <w:pPr>
        <w:shd w:val="clear" w:color="auto" w:fill="FFFFFF" w:themeFill="background1"/>
        <w:jc w:val="both"/>
        <w:rPr>
          <w:rFonts w:ascii="Garamond" w:hAnsi="Garamond"/>
          <w:iCs/>
        </w:rPr>
      </w:pPr>
      <w:r w:rsidRPr="00323FFF">
        <w:rPr>
          <w:rFonts w:ascii="Garamond" w:hAnsi="Garamond"/>
          <w:iCs/>
        </w:rPr>
        <w:t xml:space="preserve">7.3. </w:t>
      </w:r>
      <w:r w:rsidR="00300FA1" w:rsidRPr="00323FFF">
        <w:rPr>
          <w:rFonts w:ascii="Garamond" w:hAnsi="Garamond"/>
          <w:iCs/>
        </w:rPr>
        <w:t>Za područje sustava civilne zaštite jedinice lokalne samouprave u cjelini</w:t>
      </w:r>
    </w:p>
    <w:p w14:paraId="3EAF4EC8" w14:textId="77777777" w:rsidR="007607CA" w:rsidRPr="00591855" w:rsidRDefault="007607CA" w:rsidP="007607CA">
      <w:pPr>
        <w:rPr>
          <w:rFonts w:ascii="Garamond" w:hAnsi="Garamond"/>
        </w:rPr>
      </w:pPr>
      <w:bookmarkStart w:id="2" w:name="_Hlk502919642"/>
      <w:r w:rsidRPr="00591855">
        <w:rPr>
          <w:rFonts w:ascii="Garamond" w:hAnsi="Garamond"/>
        </w:rPr>
        <w:t>Nakon vrednovanja pojedinih kategorija koji određuju spremnost sustava civilne zaštite u cjelini (preventiva i reagiranje) donosi se konačna ocjena kako je prikazano u narednoj tablici.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432"/>
        <w:gridCol w:w="2228"/>
        <w:gridCol w:w="1402"/>
      </w:tblGrid>
      <w:tr w:rsidR="00E66FFE" w:rsidRPr="00BD7686" w14:paraId="41A52CFF" w14:textId="77777777" w:rsidTr="00FC37F5">
        <w:trPr>
          <w:jc w:val="center"/>
        </w:trPr>
        <w:tc>
          <w:tcPr>
            <w:tcW w:w="5642" w:type="dxa"/>
            <w:shd w:val="clear" w:color="auto" w:fill="F2F2F2" w:themeFill="background1" w:themeFillShade="F2"/>
          </w:tcPr>
          <w:p w14:paraId="6DE81CCD" w14:textId="77777777" w:rsidR="00E66FFE" w:rsidRPr="00BD7686" w:rsidRDefault="00E66FFE" w:rsidP="00FC37F5">
            <w:bookmarkStart w:id="3" w:name="_Hlk98268611"/>
            <w:r w:rsidRPr="00BD7686">
              <w:rPr>
                <w:i/>
                <w:iCs/>
              </w:rPr>
              <w:t>Sastavnice/</w:t>
            </w:r>
            <w:proofErr w:type="spellStart"/>
            <w:proofErr w:type="gramStart"/>
            <w:r w:rsidRPr="00BD7686">
              <w:rPr>
                <w:i/>
                <w:iCs/>
              </w:rPr>
              <w:t>aktivnosti</w:t>
            </w:r>
            <w:proofErr w:type="spellEnd"/>
            <w:r w:rsidRPr="00BD7686">
              <w:rPr>
                <w:i/>
                <w:iCs/>
              </w:rPr>
              <w:t xml:space="preserve">  </w:t>
            </w:r>
            <w:proofErr w:type="spellStart"/>
            <w:r w:rsidRPr="00BD7686">
              <w:rPr>
                <w:i/>
                <w:iCs/>
              </w:rPr>
              <w:t>sustava</w:t>
            </w:r>
            <w:proofErr w:type="spellEnd"/>
            <w:proofErr w:type="gram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civilne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zaštite</w:t>
            </w:r>
            <w:proofErr w:type="spellEnd"/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E51F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3D1D3" w14:textId="77777777" w:rsidR="00E66FFE" w:rsidRPr="00BD7686" w:rsidRDefault="00E66FFE" w:rsidP="00FC37F5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BD7686">
              <w:rPr>
                <w:rFonts w:asciiTheme="minorHAnsi" w:hAnsiTheme="minorHAnsi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E66FFE" w:rsidRPr="00BD7686" w14:paraId="3BAE4485" w14:textId="77777777" w:rsidTr="00FC37F5">
        <w:trPr>
          <w:jc w:val="center"/>
        </w:trPr>
        <w:tc>
          <w:tcPr>
            <w:tcW w:w="5642" w:type="dxa"/>
          </w:tcPr>
          <w:p w14:paraId="78BC05F5" w14:textId="77777777" w:rsidR="00E66FFE" w:rsidRPr="00BD7686" w:rsidRDefault="00E66FFE" w:rsidP="00FC37F5">
            <w:proofErr w:type="spellStart"/>
            <w:r w:rsidRPr="00BD7686">
              <w:t>Područje</w:t>
            </w:r>
            <w:proofErr w:type="spellEnd"/>
            <w:r w:rsidRPr="00BD7686">
              <w:t xml:space="preserve"> preventive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603D783F" w14:textId="77777777" w:rsidR="00E66FFE" w:rsidRPr="00BD7686" w:rsidRDefault="00E66FFE" w:rsidP="00FC37F5">
            <w:proofErr w:type="gramStart"/>
            <w:r>
              <w:rPr>
                <w:lang w:eastAsia="hr-HR"/>
              </w:rPr>
              <w:t xml:space="preserve">Visoka </w:t>
            </w:r>
            <w:r w:rsidRPr="00BD7686">
              <w:rPr>
                <w:lang w:eastAsia="hr-HR"/>
              </w:rPr>
              <w:t xml:space="preserve"> </w:t>
            </w:r>
            <w:proofErr w:type="spellStart"/>
            <w:r w:rsidRPr="00BD7686">
              <w:rPr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313AE6A0" w14:textId="77777777" w:rsidR="00E66FFE" w:rsidRPr="00BD7686" w:rsidRDefault="00E66FFE" w:rsidP="00FC37F5">
            <w:r>
              <w:t>2</w:t>
            </w:r>
            <w:r w:rsidRPr="00BD7686">
              <w:t xml:space="preserve"> </w:t>
            </w:r>
          </w:p>
        </w:tc>
      </w:tr>
      <w:tr w:rsidR="00E66FFE" w:rsidRPr="00BD7686" w14:paraId="38920A56" w14:textId="77777777" w:rsidTr="00FC37F5">
        <w:trPr>
          <w:jc w:val="center"/>
        </w:trPr>
        <w:tc>
          <w:tcPr>
            <w:tcW w:w="5642" w:type="dxa"/>
          </w:tcPr>
          <w:p w14:paraId="2787653B" w14:textId="77777777" w:rsidR="00E66FFE" w:rsidRPr="00BD7686" w:rsidRDefault="00E66FFE" w:rsidP="00FC37F5">
            <w:proofErr w:type="spellStart"/>
            <w:r w:rsidRPr="00BD7686">
              <w:t>Područje</w:t>
            </w:r>
            <w:proofErr w:type="spellEnd"/>
            <w:r w:rsidRPr="00BD7686">
              <w:t xml:space="preserve"> </w:t>
            </w:r>
            <w:proofErr w:type="spellStart"/>
            <w:r w:rsidRPr="00BD7686">
              <w:t>reagiranja</w:t>
            </w:r>
            <w:proofErr w:type="spellEnd"/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104343C8" w14:textId="77777777" w:rsidR="00E66FFE" w:rsidRPr="00BD7686" w:rsidRDefault="00E66FFE" w:rsidP="00FC37F5">
            <w:r>
              <w:t xml:space="preserve">Visoka </w:t>
            </w:r>
            <w:proofErr w:type="spellStart"/>
            <w:r>
              <w:t>spremnost</w:t>
            </w:r>
            <w:proofErr w:type="spellEnd"/>
          </w:p>
        </w:tc>
        <w:tc>
          <w:tcPr>
            <w:tcW w:w="1433" w:type="dxa"/>
            <w:tcBorders>
              <w:left w:val="single" w:sz="4" w:space="0" w:color="auto"/>
            </w:tcBorders>
          </w:tcPr>
          <w:p w14:paraId="7F8BFDBC" w14:textId="77777777" w:rsidR="00E66FFE" w:rsidRPr="00BD7686" w:rsidRDefault="00E66FFE" w:rsidP="00FC37F5">
            <w:r>
              <w:t>2</w:t>
            </w:r>
          </w:p>
        </w:tc>
      </w:tr>
      <w:tr w:rsidR="00E66FFE" w:rsidRPr="00BD7686" w14:paraId="3139A2B3" w14:textId="77777777" w:rsidTr="00FC37F5">
        <w:trPr>
          <w:jc w:val="center"/>
        </w:trPr>
        <w:tc>
          <w:tcPr>
            <w:tcW w:w="5642" w:type="dxa"/>
            <w:shd w:val="clear" w:color="auto" w:fill="F2F2F2" w:themeFill="background1" w:themeFillShade="F2"/>
          </w:tcPr>
          <w:p w14:paraId="55A35497" w14:textId="77777777" w:rsidR="00E66FFE" w:rsidRPr="00BD7686" w:rsidRDefault="00E66FFE" w:rsidP="00FC37F5">
            <w:pPr>
              <w:rPr>
                <w:i/>
                <w:iCs/>
              </w:rPr>
            </w:pPr>
            <w:proofErr w:type="spellStart"/>
            <w:r w:rsidRPr="00BD7686">
              <w:rPr>
                <w:i/>
                <w:iCs/>
              </w:rPr>
              <w:t>Zbirna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ocjena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spremnosti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civilne</w:t>
            </w:r>
            <w:proofErr w:type="spellEnd"/>
            <w:r w:rsidRPr="00BD7686">
              <w:rPr>
                <w:i/>
                <w:iCs/>
              </w:rPr>
              <w:t xml:space="preserve"> </w:t>
            </w:r>
            <w:proofErr w:type="spellStart"/>
            <w:r w:rsidRPr="00BD7686">
              <w:rPr>
                <w:i/>
                <w:iCs/>
              </w:rPr>
              <w:t>zaštite</w:t>
            </w:r>
            <w:proofErr w:type="spellEnd"/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FFFF00"/>
          </w:tcPr>
          <w:p w14:paraId="75F10C67" w14:textId="77777777" w:rsidR="00E66FFE" w:rsidRPr="00BD7686" w:rsidRDefault="00E66FFE" w:rsidP="00FC37F5">
            <w:pPr>
              <w:rPr>
                <w:b/>
                <w:i/>
                <w:iCs/>
              </w:rPr>
            </w:pPr>
            <w:proofErr w:type="gramStart"/>
            <w:r>
              <w:rPr>
                <w:b/>
                <w:i/>
                <w:iCs/>
                <w:lang w:eastAsia="hr-HR"/>
              </w:rPr>
              <w:t xml:space="preserve">Visoka </w:t>
            </w:r>
            <w:r w:rsidRPr="00BD7686">
              <w:rPr>
                <w:b/>
                <w:i/>
                <w:iCs/>
                <w:lang w:eastAsia="hr-HR"/>
              </w:rPr>
              <w:t xml:space="preserve"> </w:t>
            </w:r>
            <w:proofErr w:type="spellStart"/>
            <w:r w:rsidRPr="00BD7686">
              <w:rPr>
                <w:b/>
                <w:i/>
                <w:iCs/>
                <w:lang w:eastAsia="hr-HR"/>
              </w:rPr>
              <w:t>spremnost</w:t>
            </w:r>
            <w:proofErr w:type="spellEnd"/>
            <w:proofErr w:type="gramEnd"/>
          </w:p>
        </w:tc>
        <w:tc>
          <w:tcPr>
            <w:tcW w:w="143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75CCAB" w14:textId="77777777" w:rsidR="00E66FFE" w:rsidRPr="00BD7686" w:rsidRDefault="00E66FFE" w:rsidP="00FC37F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bookmarkEnd w:id="3"/>
    </w:tbl>
    <w:p w14:paraId="562BE3E3" w14:textId="77777777" w:rsidR="007607CA" w:rsidRPr="00591855" w:rsidRDefault="007607CA" w:rsidP="007607CA">
      <w:pPr>
        <w:pStyle w:val="Odlomakpopisa"/>
        <w:rPr>
          <w:rFonts w:ascii="Garamond" w:hAnsi="Garamond"/>
          <w:i/>
          <w:color w:val="FF0000"/>
          <w:sz w:val="24"/>
          <w:szCs w:val="24"/>
          <w:lang w:eastAsia="zh-CN"/>
        </w:rPr>
      </w:pPr>
    </w:p>
    <w:bookmarkEnd w:id="0"/>
    <w:bookmarkEnd w:id="2"/>
    <w:p w14:paraId="46798F25" w14:textId="77777777" w:rsidR="00E66FFE" w:rsidRPr="00BD7686" w:rsidRDefault="00E66FFE" w:rsidP="00E66FFE">
      <w:pPr>
        <w:shd w:val="clear" w:color="auto" w:fill="FFFFFF" w:themeFill="background1"/>
        <w:rPr>
          <w:b/>
          <w:i/>
        </w:rPr>
      </w:pPr>
      <w:r w:rsidRPr="00BD7686">
        <w:t xml:space="preserve">Konačna ocjena je srednja vrijednost ocijenjenih kategorija zaokružena na najbliži cijeli broj. U skladu s navedenim konačna ocjena spremnosti Općine </w:t>
      </w:r>
      <w:r w:rsidRPr="00BD7686">
        <w:rPr>
          <w:b/>
          <w:i/>
        </w:rPr>
        <w:t xml:space="preserve">u području spremnosti civilne zaštite u cjelini je </w:t>
      </w:r>
      <w:r>
        <w:rPr>
          <w:b/>
          <w:i/>
        </w:rPr>
        <w:t>2</w:t>
      </w:r>
      <w:r w:rsidRPr="00BD7686">
        <w:rPr>
          <w:b/>
          <w:i/>
        </w:rPr>
        <w:t xml:space="preserve"> </w:t>
      </w:r>
      <w:r>
        <w:rPr>
          <w:b/>
          <w:i/>
        </w:rPr>
        <w:t>–</w:t>
      </w:r>
      <w:r w:rsidRPr="00BD7686">
        <w:rPr>
          <w:b/>
          <w:i/>
        </w:rPr>
        <w:t xml:space="preserve"> </w:t>
      </w:r>
      <w:r>
        <w:rPr>
          <w:b/>
          <w:i/>
        </w:rPr>
        <w:t xml:space="preserve">visoka </w:t>
      </w:r>
      <w:r w:rsidRPr="00BD7686">
        <w:rPr>
          <w:b/>
          <w:i/>
        </w:rPr>
        <w:t xml:space="preserve"> spremnost.</w:t>
      </w:r>
    </w:p>
    <w:p w14:paraId="77FCB685" w14:textId="34F30673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6A4B469C" w14:textId="64E0D0E5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1FBAD58F" w14:textId="5D9F85CC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4BDCBB73" w14:textId="6E100A89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787108DA" w14:textId="236D805E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3AE262A7" w14:textId="10C83351" w:rsidR="00323FFF" w:rsidRDefault="00323FFF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6B65694A" w14:textId="2C8524EF" w:rsidR="00E66FFE" w:rsidRDefault="00E66FFE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0AE6B1C7" w14:textId="4F3EE7AC" w:rsidR="00E66FFE" w:rsidRDefault="00E66FFE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3B4A9D28" w14:textId="387BE20C" w:rsidR="00E66FFE" w:rsidRDefault="00E66FFE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039BAA06" w14:textId="05D65C7C" w:rsidR="00E66FFE" w:rsidRDefault="00E66FFE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58B721A3" w14:textId="77777777" w:rsidR="00FE039D" w:rsidRDefault="00FE039D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7A18C0F4" w14:textId="77777777" w:rsidR="00FE039D" w:rsidRDefault="00FE039D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39AC2C6D" w14:textId="77777777" w:rsidR="00FE039D" w:rsidRDefault="00FE039D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0BA6AC49" w14:textId="77777777" w:rsidR="00E66FFE" w:rsidRPr="00591855" w:rsidRDefault="00E66FFE" w:rsidP="00902856">
      <w:pPr>
        <w:shd w:val="clear" w:color="auto" w:fill="FFFFFF" w:themeFill="background1"/>
        <w:rPr>
          <w:rFonts w:ascii="Garamond" w:hAnsi="Garamond"/>
          <w:b/>
          <w:i/>
        </w:rPr>
      </w:pPr>
    </w:p>
    <w:p w14:paraId="5D3ED613" w14:textId="77777777" w:rsidR="001E09B1" w:rsidRPr="00323FFF" w:rsidRDefault="001E09B1" w:rsidP="00902856">
      <w:pPr>
        <w:shd w:val="clear" w:color="auto" w:fill="FFFFFF" w:themeFill="background1"/>
        <w:rPr>
          <w:rFonts w:ascii="Garamond" w:hAnsi="Garamond"/>
          <w:b/>
        </w:rPr>
      </w:pPr>
      <w:r w:rsidRPr="00323FFF">
        <w:rPr>
          <w:rFonts w:ascii="Garamond" w:eastAsia="Times New Roman" w:hAnsi="Garamond" w:cs="Calibri"/>
          <w:sz w:val="24"/>
          <w:szCs w:val="24"/>
          <w:lang w:eastAsia="en-US"/>
        </w:rPr>
        <w:lastRenderedPageBreak/>
        <w:t>IZVOD IZ PRORAČUNA</w:t>
      </w:r>
    </w:p>
    <w:p w14:paraId="4EA77A55" w14:textId="15C2EE99" w:rsidR="001E09B1" w:rsidRPr="00323FFF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sz w:val="24"/>
          <w:szCs w:val="24"/>
          <w:lang w:eastAsia="en-US"/>
        </w:rPr>
      </w:pPr>
      <w:r w:rsidRPr="00323FFF">
        <w:rPr>
          <w:rFonts w:ascii="Garamond" w:eastAsia="Times New Roman" w:hAnsi="Garamond" w:cs="Calibri"/>
          <w:sz w:val="24"/>
          <w:szCs w:val="24"/>
          <w:lang w:eastAsia="en-US"/>
        </w:rPr>
        <w:t>o visini osiguranih sredstava</w:t>
      </w:r>
      <w:r w:rsidR="00DA4879" w:rsidRPr="00323FFF">
        <w:rPr>
          <w:rFonts w:ascii="Garamond" w:eastAsia="Times New Roman" w:hAnsi="Garamond" w:cs="Calibri"/>
          <w:sz w:val="24"/>
          <w:szCs w:val="24"/>
          <w:lang w:eastAsia="en-US"/>
        </w:rPr>
        <w:t xml:space="preserve"> </w:t>
      </w:r>
      <w:r w:rsidRPr="00323FFF">
        <w:rPr>
          <w:rFonts w:ascii="Garamond" w:eastAsia="Times New Roman" w:hAnsi="Garamond" w:cs="Calibri"/>
          <w:sz w:val="24"/>
          <w:szCs w:val="24"/>
          <w:lang w:eastAsia="en-US"/>
        </w:rPr>
        <w:t xml:space="preserve">za organizaciju i razvoj </w:t>
      </w:r>
      <w:r w:rsidR="002A6B80" w:rsidRPr="00323FFF">
        <w:rPr>
          <w:rFonts w:ascii="Garamond" w:eastAsia="Times New Roman" w:hAnsi="Garamond" w:cs="Calibri"/>
          <w:sz w:val="24"/>
          <w:szCs w:val="24"/>
          <w:lang w:eastAsia="en-US"/>
        </w:rPr>
        <w:t>sustava civilne zaštite</w:t>
      </w:r>
      <w:r w:rsidRPr="00323FFF">
        <w:rPr>
          <w:rFonts w:ascii="Garamond" w:eastAsia="Times New Roman" w:hAnsi="Garamond" w:cs="Calibri"/>
          <w:sz w:val="24"/>
          <w:szCs w:val="24"/>
          <w:lang w:eastAsia="en-US"/>
        </w:rPr>
        <w:t xml:space="preserve"> u </w:t>
      </w:r>
      <w:r w:rsidR="00E66FFE">
        <w:rPr>
          <w:rFonts w:ascii="Garamond" w:eastAsia="Times New Roman" w:hAnsi="Garamond" w:cs="Calibri"/>
          <w:sz w:val="24"/>
          <w:szCs w:val="24"/>
          <w:lang w:eastAsia="en-US"/>
        </w:rPr>
        <w:t>202</w:t>
      </w:r>
      <w:r w:rsidR="00B27028">
        <w:rPr>
          <w:rFonts w:ascii="Garamond" w:eastAsia="Times New Roman" w:hAnsi="Garamond" w:cs="Calibri"/>
          <w:sz w:val="24"/>
          <w:szCs w:val="24"/>
          <w:lang w:eastAsia="en-US"/>
        </w:rPr>
        <w:t>3</w:t>
      </w:r>
      <w:r w:rsidRPr="00323FFF">
        <w:rPr>
          <w:rFonts w:ascii="Garamond" w:eastAsia="Times New Roman" w:hAnsi="Garamond" w:cs="Calibri"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:rsidRPr="00591855" w14:paraId="4E4D8526" w14:textId="77777777" w:rsidTr="00BE12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0CEA25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F4A0F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48F944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REALIZIRANO</w:t>
            </w:r>
          </w:p>
          <w:p w14:paraId="4C8F7B0C" w14:textId="52D033BD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E66FFE">
              <w:rPr>
                <w:rFonts w:ascii="Garamond" w:hAnsi="Garamond"/>
                <w:sz w:val="22"/>
                <w:szCs w:val="22"/>
              </w:rPr>
              <w:t>202</w:t>
            </w:r>
            <w:r w:rsidR="00B27028">
              <w:rPr>
                <w:rFonts w:ascii="Garamond" w:hAnsi="Garamond"/>
                <w:sz w:val="22"/>
                <w:szCs w:val="22"/>
              </w:rPr>
              <w:t>3</w:t>
            </w:r>
            <w:r w:rsidRPr="00591855">
              <w:rPr>
                <w:rFonts w:ascii="Garamond" w:hAnsi="Garamond"/>
                <w:sz w:val="22"/>
                <w:szCs w:val="22"/>
              </w:rPr>
              <w:t>. god. (</w:t>
            </w:r>
            <w:r w:rsidR="00005C0B">
              <w:rPr>
                <w:rFonts w:ascii="Garamond" w:hAnsi="Garamond"/>
                <w:sz w:val="22"/>
                <w:szCs w:val="22"/>
              </w:rPr>
              <w:t>€</w:t>
            </w:r>
            <w:r w:rsidRPr="00591855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050EE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PLANIRANO</w:t>
            </w:r>
          </w:p>
          <w:p w14:paraId="6ADD7E92" w14:textId="59BCC472" w:rsidR="00BF2B4E" w:rsidRPr="00591855" w:rsidRDefault="00BF2B4E" w:rsidP="006548AE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E66FFE">
              <w:rPr>
                <w:rFonts w:ascii="Garamond" w:hAnsi="Garamond"/>
                <w:sz w:val="22"/>
                <w:szCs w:val="22"/>
              </w:rPr>
              <w:t>202</w:t>
            </w:r>
            <w:r w:rsidR="00B27028">
              <w:rPr>
                <w:rFonts w:ascii="Garamond" w:hAnsi="Garamond"/>
                <w:sz w:val="22"/>
                <w:szCs w:val="22"/>
              </w:rPr>
              <w:t>4</w:t>
            </w:r>
            <w:r w:rsidRPr="00591855">
              <w:rPr>
                <w:rFonts w:ascii="Garamond" w:hAnsi="Garamond"/>
                <w:sz w:val="22"/>
                <w:szCs w:val="22"/>
              </w:rPr>
              <w:t>. god. (</w:t>
            </w:r>
            <w:r w:rsidR="00005C0B">
              <w:rPr>
                <w:rFonts w:ascii="Garamond" w:hAnsi="Garamond"/>
                <w:sz w:val="22"/>
                <w:szCs w:val="22"/>
              </w:rPr>
              <w:t>€</w:t>
            </w:r>
            <w:r w:rsidRPr="00591855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BF2B4E" w:rsidRPr="00591855" w14:paraId="6BD1638D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20B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6E4E" w14:textId="77777777" w:rsidR="00BF2B4E" w:rsidRPr="00591855" w:rsidRDefault="002A6B80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STOŽER CIVILNE ZAŠTITE</w:t>
            </w:r>
            <w:r w:rsidR="00BF2B4E" w:rsidRPr="00591855">
              <w:rPr>
                <w:rFonts w:ascii="Garamond" w:hAnsi="Garamond"/>
                <w:sz w:val="22"/>
                <w:szCs w:val="22"/>
              </w:rPr>
              <w:t xml:space="preserve"> I POSTROJBE CZ (opće namjene)</w:t>
            </w:r>
          </w:p>
        </w:tc>
      </w:tr>
      <w:tr w:rsidR="00BF2B4E" w:rsidRPr="00591855" w14:paraId="0B6ED47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016C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66FA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3705" w14:textId="4F824231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AF7A" w14:textId="188FC531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700,00</w:t>
            </w:r>
          </w:p>
        </w:tc>
      </w:tr>
      <w:tr w:rsidR="00BF2B4E" w:rsidRPr="00591855" w14:paraId="01BB06D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4182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F55E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r w:rsidR="002A6B80"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Stožer civilne zaštite</w:t>
            </w: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r w:rsidRPr="00591855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C229" w14:textId="23550A1E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C69" w14:textId="41FEBA80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30E83E8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C9CF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0AA1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-Postrojba  CZ opće namjene </w:t>
            </w:r>
            <w:r w:rsidRPr="00591855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9C8" w14:textId="6AAD39BC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320,66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5895" w14:textId="15643C22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400,00</w:t>
            </w:r>
          </w:p>
        </w:tc>
      </w:tr>
      <w:tr w:rsidR="00BF2B4E" w:rsidRPr="00591855" w14:paraId="29BEF4EA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4258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20BC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-Poslovi </w:t>
            </w:r>
            <w:r w:rsidR="00C16E12"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7BF3" w14:textId="73A4594F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732" w14:textId="68D7A090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C16E12" w:rsidRPr="00591855" w14:paraId="6230FE4E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047" w14:textId="77777777" w:rsidR="00C16E12" w:rsidRPr="00591855" w:rsidRDefault="00C16E12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2144" w14:textId="77777777" w:rsidR="00C16E12" w:rsidRPr="00591855" w:rsidRDefault="00C16E12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26DC" w14:textId="652E949B" w:rsidR="00C16E12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BB1C" w14:textId="51384084" w:rsidR="00C16E12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  <w:r w:rsidR="000C4E58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600,00</w:t>
            </w:r>
          </w:p>
        </w:tc>
      </w:tr>
      <w:tr w:rsidR="00BF2B4E" w:rsidRPr="00591855" w14:paraId="0DA80AA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EE13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0C6B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4395" w14:textId="25DCEA06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7562" w14:textId="75E8DFD9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100BDCA3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257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A44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Smotriranje</w:t>
            </w:r>
            <w:proofErr w:type="spellEnd"/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A86B" w14:textId="77FF8C5E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911" w14:textId="6778B998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0210307F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1A2E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1CB1" w14:textId="77777777" w:rsidR="00BF2B4E" w:rsidRPr="00591855" w:rsidRDefault="00BF2B4E" w:rsidP="00C20CBF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591855">
              <w:rPr>
                <w:rFonts w:ascii="Garamond" w:hAnsi="Garamond"/>
                <w:bCs w:val="0"/>
                <w:sz w:val="22"/>
                <w:szCs w:val="22"/>
              </w:rPr>
              <w:t xml:space="preserve">Čl. </w:t>
            </w:r>
            <w:r w:rsidR="00C20CBF" w:rsidRPr="00591855">
              <w:rPr>
                <w:rFonts w:ascii="Garamond" w:hAnsi="Garamond"/>
                <w:bCs w:val="0"/>
                <w:sz w:val="22"/>
                <w:szCs w:val="22"/>
              </w:rPr>
              <w:t>17 st. 3</w:t>
            </w:r>
            <w:r w:rsidRPr="00591855">
              <w:rPr>
                <w:rFonts w:ascii="Garamond" w:hAnsi="Garamond"/>
                <w:bCs w:val="0"/>
                <w:sz w:val="22"/>
                <w:szCs w:val="22"/>
              </w:rPr>
              <w:t xml:space="preserve">. </w:t>
            </w:r>
            <w:r w:rsidR="00C20CBF" w:rsidRPr="00591855">
              <w:rPr>
                <w:rFonts w:ascii="Garamond" w:hAnsi="Garamond"/>
                <w:bCs w:val="0"/>
                <w:sz w:val="22"/>
                <w:szCs w:val="22"/>
              </w:rPr>
              <w:t>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A52A" w14:textId="6013D19E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27A1" w14:textId="760FDF2B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  <w:r w:rsidR="000C4E58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560,00</w:t>
            </w:r>
          </w:p>
        </w:tc>
      </w:tr>
      <w:tr w:rsidR="00BF2B4E" w:rsidRPr="00591855" w14:paraId="36C6214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25EB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818B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5B75" w14:textId="6E68B675" w:rsidR="00BF2B4E" w:rsidRPr="00591855" w:rsidRDefault="000C4E58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320,66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668D" w14:textId="59F15EF1" w:rsidR="00BF2B4E" w:rsidRPr="00591855" w:rsidRDefault="00005C0B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4</w:t>
            </w:r>
            <w:r w:rsidR="000C4E58">
              <w:rPr>
                <w:rFonts w:ascii="Garamond" w:hAnsi="Garamond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580,00</w:t>
            </w:r>
          </w:p>
        </w:tc>
      </w:tr>
      <w:tr w:rsidR="00BF2B4E" w:rsidRPr="00591855" w14:paraId="00991A69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2B6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151F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VATROGASTVO</w:t>
            </w:r>
          </w:p>
        </w:tc>
      </w:tr>
      <w:tr w:rsidR="00BF2B4E" w:rsidRPr="00591855" w14:paraId="6B3A666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0F3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839A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6833" w14:textId="2874CFB6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21.300,00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4608" w14:textId="1BD43A2A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38</w:t>
            </w:r>
            <w:r w:rsidR="000C4E58">
              <w:rPr>
                <w:rFonts w:ascii="Garamond" w:hAnsi="Garamond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800,00</w:t>
            </w:r>
          </w:p>
        </w:tc>
      </w:tr>
      <w:tr w:rsidR="00BF2B4E" w:rsidRPr="00591855" w14:paraId="35B17B0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5622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3297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9556" w14:textId="3AA807FD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CCDA" w14:textId="57B1A8E4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300,00</w:t>
            </w:r>
          </w:p>
        </w:tc>
      </w:tr>
      <w:tr w:rsidR="00BF2B4E" w:rsidRPr="00591855" w14:paraId="3C34F88E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4982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EB61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9220" w14:textId="71840915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9DB5" w14:textId="436E46C6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7E25B61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2438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0DE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0D65" w14:textId="7CBD5774" w:rsidR="00BF2B4E" w:rsidRPr="00591855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D980" w14:textId="2C9034CA" w:rsidR="00BF2B4E" w:rsidRPr="00591855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43974E0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E80D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E98D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B438" w14:textId="0BCEC375" w:rsidR="00BF2B4E" w:rsidRPr="00FE039D" w:rsidRDefault="000C4E58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FE039D">
              <w:rPr>
                <w:rFonts w:ascii="Garamond" w:hAnsi="Garamond"/>
                <w:sz w:val="22"/>
                <w:szCs w:val="22"/>
              </w:rPr>
              <w:t>21.300,00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94B1" w14:textId="720BEB15" w:rsidR="00BF2B4E" w:rsidRPr="00FE039D" w:rsidRDefault="00005C0B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FE039D">
              <w:rPr>
                <w:rFonts w:ascii="Garamond" w:hAnsi="Garamond"/>
                <w:sz w:val="22"/>
                <w:szCs w:val="22"/>
              </w:rPr>
              <w:t>39.100,00</w:t>
            </w:r>
          </w:p>
        </w:tc>
      </w:tr>
      <w:tr w:rsidR="00BF2B4E" w:rsidRPr="00591855" w14:paraId="4639056E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229C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79C2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SKLONIŠTA (prostori za sklanjanje) </w:t>
            </w:r>
          </w:p>
        </w:tc>
      </w:tr>
      <w:tr w:rsidR="00BF2B4E" w:rsidRPr="00591855" w14:paraId="32B4D94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3D7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81A4" w14:textId="77777777" w:rsidR="00BF2B4E" w:rsidRPr="00591855" w:rsidRDefault="00BF2B4E" w:rsidP="00111B3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91855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55CE" w14:textId="79F93C32" w:rsidR="00BF2B4E" w:rsidRPr="000C4E58" w:rsidRDefault="000C4E58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0C4E58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A8E3" w14:textId="607D6B85" w:rsidR="00BF2B4E" w:rsidRPr="00005C0B" w:rsidRDefault="00005C0B" w:rsidP="00111B35">
            <w:pPr>
              <w:pStyle w:val="Tijeloteksta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005C0B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4978F97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E682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FD25" w14:textId="77777777" w:rsidR="00BF2B4E" w:rsidRPr="00591855" w:rsidRDefault="00BF2B4E" w:rsidP="00111B3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91855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27D7" w14:textId="72884D58" w:rsidR="00BF2B4E" w:rsidRPr="00591855" w:rsidRDefault="000C4E58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542D" w14:textId="74994948" w:rsidR="00BF2B4E" w:rsidRPr="00591855" w:rsidRDefault="00005C0B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0,00</w:t>
            </w:r>
          </w:p>
        </w:tc>
      </w:tr>
      <w:tr w:rsidR="00BF2B4E" w:rsidRPr="00591855" w14:paraId="681B3AA8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4AFD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9B2E" w14:textId="77777777" w:rsidR="00BF2B4E" w:rsidRPr="00591855" w:rsidRDefault="00BF2B4E" w:rsidP="00111B35">
            <w:pPr>
              <w:pStyle w:val="Tijeloteksta2"/>
              <w:rPr>
                <w:rFonts w:ascii="Garamond" w:hAnsi="Garamond" w:cstheme="minorHAnsi"/>
                <w:sz w:val="22"/>
                <w:szCs w:val="22"/>
              </w:rPr>
            </w:pPr>
            <w:r w:rsidRPr="00591855">
              <w:rPr>
                <w:rFonts w:ascii="Garamond" w:hAnsi="Garamond" w:cstheme="minorHAnsi"/>
                <w:sz w:val="22"/>
                <w:szCs w:val="22"/>
              </w:rPr>
              <w:t xml:space="preserve">UDRUGE GRAĐANA  </w:t>
            </w:r>
          </w:p>
        </w:tc>
      </w:tr>
      <w:tr w:rsidR="00BF2B4E" w:rsidRPr="00591855" w14:paraId="664B39B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1E1D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BA2" w14:textId="361D23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AB4F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DE26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</w:p>
        </w:tc>
      </w:tr>
      <w:tr w:rsidR="00BF2B4E" w:rsidRPr="00591855" w14:paraId="66019A6A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CAA5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049D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F1CC" w14:textId="75336BD8" w:rsidR="00BF2B4E" w:rsidRPr="00591855" w:rsidRDefault="000C4E58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F534" w14:textId="22E0D3FE" w:rsidR="00BF2B4E" w:rsidRPr="00591855" w:rsidRDefault="00FE039D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0,00</w:t>
            </w:r>
          </w:p>
        </w:tc>
      </w:tr>
      <w:tr w:rsidR="00BF2B4E" w:rsidRPr="00591855" w14:paraId="08CD41A3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C22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4635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BF2B4E" w:rsidRPr="00591855" w14:paraId="5D26FB5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D0A6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4040" w14:textId="5358A8EE" w:rsidR="00BF2B4E" w:rsidRPr="00591855" w:rsidRDefault="00005C0B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D02E" w14:textId="5DCC60AB" w:rsidR="00BF2B4E" w:rsidRPr="000C4E58" w:rsidRDefault="000C4E58" w:rsidP="00111B35">
            <w:pPr>
              <w:pStyle w:val="Tijeloteksta2"/>
              <w:rPr>
                <w:rFonts w:ascii="Garamond" w:hAnsi="Garamond"/>
                <w:b w:val="0"/>
                <w:sz w:val="22"/>
                <w:szCs w:val="22"/>
              </w:rPr>
            </w:pPr>
            <w:r w:rsidRPr="000C4E58">
              <w:rPr>
                <w:rFonts w:ascii="Garamond" w:hAnsi="Garamond"/>
                <w:b w:val="0"/>
                <w:sz w:val="22"/>
                <w:szCs w:val="22"/>
              </w:rPr>
              <w:t>1.061,78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7B82" w14:textId="37C82557" w:rsidR="00BF2B4E" w:rsidRPr="00005C0B" w:rsidRDefault="00005C0B" w:rsidP="00111B35">
            <w:pPr>
              <w:pStyle w:val="Tijeloteksta2"/>
              <w:rPr>
                <w:rFonts w:ascii="Garamond" w:hAnsi="Garamond"/>
                <w:b w:val="0"/>
                <w:sz w:val="22"/>
                <w:szCs w:val="22"/>
              </w:rPr>
            </w:pPr>
            <w:r w:rsidRPr="00005C0B">
              <w:rPr>
                <w:rFonts w:ascii="Garamond" w:hAnsi="Garamond"/>
                <w:b w:val="0"/>
                <w:sz w:val="22"/>
                <w:szCs w:val="22"/>
              </w:rPr>
              <w:t>1</w:t>
            </w:r>
            <w:r w:rsidR="000C4E58">
              <w:rPr>
                <w:rFonts w:ascii="Garamond" w:hAnsi="Garamond"/>
                <w:b w:val="0"/>
                <w:sz w:val="22"/>
                <w:szCs w:val="22"/>
              </w:rPr>
              <w:t>.</w:t>
            </w:r>
            <w:r w:rsidRPr="00005C0B">
              <w:rPr>
                <w:rFonts w:ascii="Garamond" w:hAnsi="Garamond"/>
                <w:b w:val="0"/>
                <w:sz w:val="22"/>
                <w:szCs w:val="22"/>
              </w:rPr>
              <w:t>100,00</w:t>
            </w:r>
          </w:p>
        </w:tc>
      </w:tr>
      <w:tr w:rsidR="00BF2B4E" w:rsidRPr="00591855" w14:paraId="07AEE399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60DA" w14:textId="77777777" w:rsidR="00BF2B4E" w:rsidRPr="00591855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4FE8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 w:rsidRPr="00591855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4069" w14:textId="45463F39" w:rsidR="00BF2B4E" w:rsidRPr="00591855" w:rsidRDefault="000C4E58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1.061,78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E0C7" w14:textId="144D4A68" w:rsidR="00BF2B4E" w:rsidRPr="00591855" w:rsidRDefault="00005C0B" w:rsidP="00111B35">
            <w:pPr>
              <w:pStyle w:val="Tijeloteksta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</w:t>
            </w:r>
            <w:r w:rsidR="000C4E58">
              <w:rPr>
                <w:rFonts w:ascii="Garamond" w:hAnsi="Garamond"/>
                <w:bCs w:val="0"/>
                <w:sz w:val="22"/>
                <w:szCs w:val="22"/>
              </w:rPr>
              <w:t>.</w:t>
            </w:r>
            <w:r>
              <w:rPr>
                <w:rFonts w:ascii="Garamond" w:hAnsi="Garamond"/>
                <w:bCs w:val="0"/>
                <w:sz w:val="22"/>
                <w:szCs w:val="22"/>
              </w:rPr>
              <w:t>100,00</w:t>
            </w:r>
          </w:p>
        </w:tc>
      </w:tr>
      <w:tr w:rsidR="00BF2B4E" w:rsidRPr="00591855" w14:paraId="6B72A646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2BFD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>SVEUKUPNO</w:t>
            </w:r>
          </w:p>
          <w:p w14:paraId="46CA7239" w14:textId="77777777" w:rsidR="00BF2B4E" w:rsidRPr="00591855" w:rsidRDefault="00BF2B4E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 w:rsidRPr="00591855">
              <w:rPr>
                <w:rFonts w:ascii="Garamond" w:hAnsi="Garamond"/>
                <w:sz w:val="22"/>
                <w:szCs w:val="22"/>
              </w:rPr>
              <w:t xml:space="preserve">ZA </w:t>
            </w:r>
            <w:r w:rsidR="002A6B80" w:rsidRPr="00591855">
              <w:rPr>
                <w:rFonts w:ascii="Garamond" w:hAnsi="Garamond"/>
                <w:sz w:val="22"/>
                <w:szCs w:val="22"/>
              </w:rPr>
              <w:t>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C6AD" w14:textId="7C6A159B" w:rsidR="00BF2B4E" w:rsidRPr="00591855" w:rsidRDefault="00FE039D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22.682,44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D01C" w14:textId="1A55B520" w:rsidR="00BF2B4E" w:rsidRPr="00591855" w:rsidRDefault="00005C0B" w:rsidP="00111B35">
            <w:pPr>
              <w:pStyle w:val="Tijeloteksta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44.780,00</w:t>
            </w:r>
          </w:p>
        </w:tc>
      </w:tr>
    </w:tbl>
    <w:p w14:paraId="2861BF0C" w14:textId="6D1B0C95" w:rsidR="001E09B1" w:rsidRDefault="00005C0B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  <w:r>
        <w:rPr>
          <w:rFonts w:ascii="Garamond" w:eastAsia="Times New Roman" w:hAnsi="Garamond" w:cs="Calibri"/>
          <w:lang w:eastAsia="en-US"/>
        </w:rPr>
        <w:t>Ova Analiza stanja stupa na snagu danom objave u Službenom glasniku Općine Sikirevci.</w:t>
      </w:r>
    </w:p>
    <w:p w14:paraId="47DC2887" w14:textId="77777777" w:rsidR="00005C0B" w:rsidRPr="00591855" w:rsidRDefault="00005C0B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</w:p>
    <w:p w14:paraId="779F6B4E" w14:textId="77777777" w:rsidR="001E09B1" w:rsidRPr="00591855" w:rsidRDefault="001E09B1" w:rsidP="00005C0B">
      <w:pPr>
        <w:spacing w:after="0" w:line="240" w:lineRule="auto"/>
        <w:jc w:val="center"/>
        <w:rPr>
          <w:rFonts w:ascii="Garamond" w:eastAsia="Calibri" w:hAnsi="Garamond" w:cs="Calibri"/>
          <w:lang w:eastAsia="en-US"/>
        </w:rPr>
      </w:pPr>
      <w:r w:rsidRPr="00591855">
        <w:rPr>
          <w:rFonts w:ascii="Garamond" w:eastAsia="Calibri" w:hAnsi="Garamond" w:cs="Calibri"/>
          <w:lang w:eastAsia="en-US"/>
        </w:rPr>
        <w:t xml:space="preserve">OPĆINA </w:t>
      </w:r>
      <w:r w:rsidR="00642E74" w:rsidRPr="00591855">
        <w:rPr>
          <w:rFonts w:ascii="Garamond" w:eastAsia="Calibri" w:hAnsi="Garamond" w:cs="Calibri"/>
          <w:lang w:eastAsia="en-US"/>
        </w:rPr>
        <w:t>SIKIREVCI</w:t>
      </w:r>
    </w:p>
    <w:p w14:paraId="39E48D97" w14:textId="77777777" w:rsidR="001E09B1" w:rsidRPr="00591855" w:rsidRDefault="001E09B1" w:rsidP="00005C0B">
      <w:pPr>
        <w:jc w:val="center"/>
        <w:rPr>
          <w:rFonts w:ascii="Garamond" w:eastAsia="Calibri" w:hAnsi="Garamond" w:cs="Calibri"/>
          <w:lang w:eastAsia="en-US"/>
        </w:rPr>
      </w:pPr>
      <w:r w:rsidRPr="00591855">
        <w:rPr>
          <w:rFonts w:ascii="Garamond" w:eastAsia="Calibri" w:hAnsi="Garamond" w:cs="Calibri"/>
          <w:lang w:eastAsia="en-US"/>
        </w:rPr>
        <w:t>OPĆINSKO VIJEĆE</w:t>
      </w:r>
    </w:p>
    <w:p w14:paraId="1018B63F" w14:textId="273BB1E3" w:rsidR="001E09B1" w:rsidRPr="00591855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>K</w:t>
      </w:r>
      <w:r w:rsidR="000C4E58">
        <w:rPr>
          <w:rFonts w:ascii="Garamond" w:eastAsia="Calibri" w:hAnsi="Garamond" w:cs="Calibri"/>
          <w:spacing w:val="-5"/>
          <w:sz w:val="24"/>
          <w:szCs w:val="24"/>
          <w:lang w:eastAsia="en-US"/>
        </w:rPr>
        <w:t>LASA</w:t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>:</w:t>
      </w:r>
      <w:r w:rsidR="000C4E58">
        <w:rPr>
          <w:rFonts w:ascii="Garamond" w:eastAsia="Calibri" w:hAnsi="Garamond" w:cs="Calibri"/>
          <w:spacing w:val="-5"/>
          <w:sz w:val="24"/>
          <w:szCs w:val="24"/>
          <w:lang w:eastAsia="en-US"/>
        </w:rPr>
        <w:t>246-01/24-01/1</w:t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  <w:t xml:space="preserve">    </w:t>
      </w:r>
    </w:p>
    <w:p w14:paraId="1F1440F1" w14:textId="28BCE775" w:rsidR="001E09B1" w:rsidRPr="00591855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>U</w:t>
      </w:r>
      <w:r w:rsidR="000C4E58">
        <w:rPr>
          <w:rFonts w:ascii="Garamond" w:eastAsia="Calibri" w:hAnsi="Garamond" w:cs="Calibri"/>
          <w:spacing w:val="-5"/>
          <w:sz w:val="24"/>
          <w:szCs w:val="24"/>
          <w:lang w:eastAsia="en-US"/>
        </w:rPr>
        <w:t>RBROJ</w:t>
      </w:r>
      <w:r w:rsidRPr="00591855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: </w:t>
      </w:r>
      <w:r w:rsidR="000C4E58">
        <w:rPr>
          <w:rFonts w:ascii="Garamond" w:eastAsia="Calibri" w:hAnsi="Garamond" w:cs="Calibri"/>
          <w:spacing w:val="-5"/>
          <w:sz w:val="24"/>
          <w:szCs w:val="24"/>
          <w:lang w:eastAsia="en-US"/>
        </w:rPr>
        <w:t>2178-26-02-24-01</w:t>
      </w:r>
    </w:p>
    <w:p w14:paraId="670C1DEA" w14:textId="718A64F8" w:rsidR="001E09B1" w:rsidRPr="00591855" w:rsidRDefault="00642E74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sz w:val="24"/>
          <w:szCs w:val="24"/>
          <w:lang w:eastAsia="en-US"/>
        </w:rPr>
        <w:t>Sikirevci</w:t>
      </w:r>
      <w:r w:rsidR="001E09B1" w:rsidRPr="00591855">
        <w:rPr>
          <w:rFonts w:ascii="Garamond" w:eastAsia="Calibri" w:hAnsi="Garamond" w:cs="Calibri"/>
          <w:sz w:val="24"/>
          <w:szCs w:val="24"/>
          <w:lang w:eastAsia="en-US"/>
        </w:rPr>
        <w:t xml:space="preserve">, </w:t>
      </w:r>
      <w:r w:rsidR="00FE039D">
        <w:rPr>
          <w:rFonts w:ascii="Garamond" w:eastAsia="Calibri" w:hAnsi="Garamond" w:cs="Calibri"/>
          <w:sz w:val="24"/>
          <w:szCs w:val="24"/>
          <w:lang w:eastAsia="en-US"/>
        </w:rPr>
        <w:t>19.siječanj</w:t>
      </w:r>
      <w:r w:rsidR="00277A7B" w:rsidRPr="00591855">
        <w:rPr>
          <w:rFonts w:ascii="Garamond" w:eastAsia="Calibri" w:hAnsi="Garamond" w:cs="Calibri"/>
          <w:bCs/>
          <w:sz w:val="24"/>
          <w:szCs w:val="24"/>
          <w:lang w:eastAsia="en-US"/>
        </w:rPr>
        <w:t xml:space="preserve"> </w:t>
      </w:r>
      <w:r w:rsidR="00E66FFE">
        <w:rPr>
          <w:rFonts w:ascii="Garamond" w:eastAsia="Calibri" w:hAnsi="Garamond" w:cs="Calibri"/>
          <w:bCs/>
          <w:sz w:val="24"/>
          <w:szCs w:val="24"/>
          <w:lang w:eastAsia="en-US"/>
        </w:rPr>
        <w:t>202</w:t>
      </w:r>
      <w:r w:rsidR="00005C0B">
        <w:rPr>
          <w:rFonts w:ascii="Garamond" w:eastAsia="Calibri" w:hAnsi="Garamond" w:cs="Calibri"/>
          <w:bCs/>
          <w:sz w:val="24"/>
          <w:szCs w:val="24"/>
          <w:lang w:eastAsia="en-US"/>
        </w:rPr>
        <w:t>4</w:t>
      </w:r>
      <w:r w:rsidR="00277A7B" w:rsidRPr="00591855">
        <w:rPr>
          <w:rFonts w:ascii="Garamond" w:eastAsia="Calibri" w:hAnsi="Garamond" w:cs="Calibri"/>
          <w:bCs/>
          <w:sz w:val="24"/>
          <w:szCs w:val="24"/>
          <w:lang w:eastAsia="en-US"/>
        </w:rPr>
        <w:t>.g.</w:t>
      </w:r>
      <w:r w:rsidR="00277A7B" w:rsidRPr="00591855">
        <w:rPr>
          <w:rFonts w:ascii="Garamond" w:eastAsia="Calibri" w:hAnsi="Garamond" w:cs="Calibri"/>
          <w:bCs/>
          <w:sz w:val="24"/>
          <w:szCs w:val="24"/>
          <w:lang w:eastAsia="en-US"/>
        </w:rPr>
        <w:tab/>
      </w:r>
      <w:r w:rsidR="001E09B1" w:rsidRPr="00591855">
        <w:rPr>
          <w:rFonts w:ascii="Garamond" w:eastAsia="Calibri" w:hAnsi="Garamond" w:cs="Calibri"/>
          <w:sz w:val="24"/>
          <w:szCs w:val="24"/>
          <w:lang w:eastAsia="en-US"/>
        </w:rPr>
        <w:tab/>
      </w:r>
      <w:r w:rsidR="001E09B1" w:rsidRPr="00591855">
        <w:rPr>
          <w:rFonts w:ascii="Garamond" w:eastAsia="Calibri" w:hAnsi="Garamond" w:cs="Calibri"/>
          <w:sz w:val="24"/>
          <w:szCs w:val="24"/>
          <w:lang w:eastAsia="en-US"/>
        </w:rPr>
        <w:tab/>
        <w:t xml:space="preserve"> </w:t>
      </w:r>
    </w:p>
    <w:p w14:paraId="56E474F8" w14:textId="6001A7EA" w:rsidR="00837CC6" w:rsidRDefault="00DA4879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591855"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005C0B">
        <w:rPr>
          <w:rFonts w:ascii="Garamond" w:eastAsia="Calibri" w:hAnsi="Garamond" w:cs="Calibri"/>
          <w:sz w:val="24"/>
          <w:szCs w:val="24"/>
          <w:lang w:eastAsia="en-US"/>
        </w:rPr>
        <w:t xml:space="preserve">   </w:t>
      </w:r>
      <w:r w:rsidR="001E09B1" w:rsidRPr="00591855">
        <w:rPr>
          <w:rFonts w:ascii="Garamond" w:eastAsia="Calibri" w:hAnsi="Garamond" w:cs="Calibri"/>
          <w:sz w:val="24"/>
          <w:szCs w:val="24"/>
          <w:lang w:eastAsia="en-US"/>
        </w:rPr>
        <w:t>Predsjednik Općinskog vijeća</w:t>
      </w:r>
      <w:r w:rsidR="00005C0B">
        <w:rPr>
          <w:rFonts w:ascii="Garamond" w:eastAsia="Calibri" w:hAnsi="Garamond" w:cs="Calibri"/>
          <w:sz w:val="24"/>
          <w:szCs w:val="24"/>
          <w:lang w:eastAsia="en-US"/>
        </w:rPr>
        <w:t>:</w:t>
      </w:r>
    </w:p>
    <w:p w14:paraId="73C290DF" w14:textId="6E8F80EC" w:rsidR="00005C0B" w:rsidRPr="00591855" w:rsidRDefault="00005C0B" w:rsidP="00005C0B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right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Tomislav Zovko</w:t>
      </w:r>
    </w:p>
    <w:sectPr w:rsidR="00005C0B" w:rsidRPr="00591855" w:rsidSect="007F09C5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E713" w14:textId="77777777" w:rsidR="007F09C5" w:rsidRDefault="007F09C5" w:rsidP="0098226F">
      <w:pPr>
        <w:spacing w:after="0" w:line="240" w:lineRule="auto"/>
      </w:pPr>
      <w:r>
        <w:separator/>
      </w:r>
    </w:p>
  </w:endnote>
  <w:endnote w:type="continuationSeparator" w:id="0">
    <w:p w14:paraId="3551369D" w14:textId="77777777" w:rsidR="007F09C5" w:rsidRDefault="007F09C5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627A" w14:textId="77777777" w:rsidR="007F09C5" w:rsidRDefault="007F09C5" w:rsidP="0098226F">
      <w:pPr>
        <w:spacing w:after="0" w:line="240" w:lineRule="auto"/>
      </w:pPr>
      <w:r>
        <w:separator/>
      </w:r>
    </w:p>
  </w:footnote>
  <w:footnote w:type="continuationSeparator" w:id="0">
    <w:p w14:paraId="626319FD" w14:textId="77777777" w:rsidR="007F09C5" w:rsidRDefault="007F09C5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8280B" w14:paraId="778F9F4D" w14:textId="77777777">
      <w:trPr>
        <w:trHeight w:val="288"/>
      </w:trPr>
      <w:tc>
        <w:tcPr>
          <w:tcW w:w="7765" w:type="dxa"/>
        </w:tcPr>
        <w:p w14:paraId="353FCD39" w14:textId="68F15CEB" w:rsidR="0028280B" w:rsidRPr="00154EC8" w:rsidRDefault="0028280B" w:rsidP="00FE039D">
          <w:pPr>
            <w:pStyle w:val="Zaglavlje"/>
            <w:rPr>
              <w:rFonts w:asciiTheme="majorHAnsi" w:eastAsiaTheme="majorEastAsia" w:hAnsiTheme="majorHAnsi" w:cstheme="majorBidi"/>
              <w:i/>
              <w:sz w:val="24"/>
              <w:szCs w:val="24"/>
            </w:rPr>
          </w:pPr>
        </w:p>
      </w:tc>
      <w:tc>
        <w:tcPr>
          <w:tcW w:w="1105" w:type="dxa"/>
        </w:tcPr>
        <w:p w14:paraId="6BB0C558" w14:textId="0E868275" w:rsidR="0028280B" w:rsidRPr="00154EC8" w:rsidRDefault="0028280B" w:rsidP="00D15A38">
          <w:pPr>
            <w:pStyle w:val="Zaglavlj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</w:p>
      </w:tc>
    </w:tr>
  </w:tbl>
  <w:p w14:paraId="5BDF412F" w14:textId="77777777" w:rsidR="0028280B" w:rsidRDefault="002828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5683B9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4BB8"/>
    <w:multiLevelType w:val="hybridMultilevel"/>
    <w:tmpl w:val="CCD47288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078E0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9133C"/>
    <w:multiLevelType w:val="hybridMultilevel"/>
    <w:tmpl w:val="500EA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0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84434">
    <w:abstractNumId w:val="0"/>
  </w:num>
  <w:num w:numId="2" w16cid:durableId="1347056689">
    <w:abstractNumId w:val="16"/>
  </w:num>
  <w:num w:numId="3" w16cid:durableId="124855075">
    <w:abstractNumId w:val="19"/>
  </w:num>
  <w:num w:numId="4" w16cid:durableId="1363357966">
    <w:abstractNumId w:val="1"/>
  </w:num>
  <w:num w:numId="5" w16cid:durableId="1682776028">
    <w:abstractNumId w:val="23"/>
  </w:num>
  <w:num w:numId="6" w16cid:durableId="2070302196">
    <w:abstractNumId w:val="11"/>
  </w:num>
  <w:num w:numId="7" w16cid:durableId="65549975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229331">
    <w:abstractNumId w:val="6"/>
  </w:num>
  <w:num w:numId="9" w16cid:durableId="109128402">
    <w:abstractNumId w:val="9"/>
  </w:num>
  <w:num w:numId="10" w16cid:durableId="693262770">
    <w:abstractNumId w:val="3"/>
  </w:num>
  <w:num w:numId="11" w16cid:durableId="954558517">
    <w:abstractNumId w:val="28"/>
  </w:num>
  <w:num w:numId="12" w16cid:durableId="1028141272">
    <w:abstractNumId w:val="7"/>
  </w:num>
  <w:num w:numId="13" w16cid:durableId="1612013511">
    <w:abstractNumId w:val="14"/>
  </w:num>
  <w:num w:numId="14" w16cid:durableId="1552115107">
    <w:abstractNumId w:val="27"/>
  </w:num>
  <w:num w:numId="15" w16cid:durableId="353115983">
    <w:abstractNumId w:val="15"/>
  </w:num>
  <w:num w:numId="16" w16cid:durableId="1963339814">
    <w:abstractNumId w:val="5"/>
  </w:num>
  <w:num w:numId="17" w16cid:durableId="1875581977">
    <w:abstractNumId w:val="29"/>
  </w:num>
  <w:num w:numId="18" w16cid:durableId="1732343142">
    <w:abstractNumId w:val="26"/>
  </w:num>
  <w:num w:numId="19" w16cid:durableId="724372037">
    <w:abstractNumId w:val="12"/>
  </w:num>
  <w:num w:numId="20" w16cid:durableId="1892573895">
    <w:abstractNumId w:val="2"/>
  </w:num>
  <w:num w:numId="21" w16cid:durableId="1122386010">
    <w:abstractNumId w:val="22"/>
  </w:num>
  <w:num w:numId="22" w16cid:durableId="1521813956">
    <w:abstractNumId w:val="13"/>
  </w:num>
  <w:num w:numId="23" w16cid:durableId="1926303803">
    <w:abstractNumId w:val="21"/>
  </w:num>
  <w:num w:numId="24" w16cid:durableId="1029184336">
    <w:abstractNumId w:val="18"/>
  </w:num>
  <w:num w:numId="25" w16cid:durableId="729379364">
    <w:abstractNumId w:val="10"/>
  </w:num>
  <w:num w:numId="26" w16cid:durableId="1196579229">
    <w:abstractNumId w:val="31"/>
  </w:num>
  <w:num w:numId="27" w16cid:durableId="635380294">
    <w:abstractNumId w:val="30"/>
  </w:num>
  <w:num w:numId="28" w16cid:durableId="2100977429">
    <w:abstractNumId w:val="17"/>
  </w:num>
  <w:num w:numId="29" w16cid:durableId="687103104">
    <w:abstractNumId w:val="8"/>
  </w:num>
  <w:num w:numId="30" w16cid:durableId="124273640">
    <w:abstractNumId w:val="25"/>
  </w:num>
  <w:num w:numId="31" w16cid:durableId="73822964">
    <w:abstractNumId w:val="5"/>
  </w:num>
  <w:num w:numId="32" w16cid:durableId="884565228">
    <w:abstractNumId w:val="24"/>
  </w:num>
  <w:num w:numId="33" w16cid:durableId="1792741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1774099">
    <w:abstractNumId w:val="20"/>
  </w:num>
  <w:num w:numId="35" w16cid:durableId="7177099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5C0B"/>
    <w:rsid w:val="00007A06"/>
    <w:rsid w:val="00013656"/>
    <w:rsid w:val="0006703C"/>
    <w:rsid w:val="00080E3A"/>
    <w:rsid w:val="0008790F"/>
    <w:rsid w:val="000929F8"/>
    <w:rsid w:val="000C4E58"/>
    <w:rsid w:val="000D6FF0"/>
    <w:rsid w:val="000F0D2E"/>
    <w:rsid w:val="00111B35"/>
    <w:rsid w:val="001221C7"/>
    <w:rsid w:val="00132485"/>
    <w:rsid w:val="00154EC8"/>
    <w:rsid w:val="001B5824"/>
    <w:rsid w:val="001C2C43"/>
    <w:rsid w:val="001C421D"/>
    <w:rsid w:val="001C630B"/>
    <w:rsid w:val="001C7A2B"/>
    <w:rsid w:val="001D6D6E"/>
    <w:rsid w:val="001E09B1"/>
    <w:rsid w:val="00214D8A"/>
    <w:rsid w:val="00232BB4"/>
    <w:rsid w:val="00234452"/>
    <w:rsid w:val="0024032B"/>
    <w:rsid w:val="0024517C"/>
    <w:rsid w:val="00263C2E"/>
    <w:rsid w:val="002722B8"/>
    <w:rsid w:val="00277A7B"/>
    <w:rsid w:val="0028280B"/>
    <w:rsid w:val="002A6B80"/>
    <w:rsid w:val="002E61AD"/>
    <w:rsid w:val="002F51B9"/>
    <w:rsid w:val="00300FA1"/>
    <w:rsid w:val="00323DED"/>
    <w:rsid w:val="00323FFF"/>
    <w:rsid w:val="00342A9B"/>
    <w:rsid w:val="003458DD"/>
    <w:rsid w:val="003762FD"/>
    <w:rsid w:val="003A46E3"/>
    <w:rsid w:val="003D2C9C"/>
    <w:rsid w:val="00415700"/>
    <w:rsid w:val="00422D48"/>
    <w:rsid w:val="00432BF8"/>
    <w:rsid w:val="0043752E"/>
    <w:rsid w:val="00447632"/>
    <w:rsid w:val="004757A7"/>
    <w:rsid w:val="004816C3"/>
    <w:rsid w:val="004B0A54"/>
    <w:rsid w:val="004B4A22"/>
    <w:rsid w:val="004D75AB"/>
    <w:rsid w:val="004E1012"/>
    <w:rsid w:val="004F360B"/>
    <w:rsid w:val="004F771D"/>
    <w:rsid w:val="00530A72"/>
    <w:rsid w:val="00557E44"/>
    <w:rsid w:val="00582E77"/>
    <w:rsid w:val="005905DE"/>
    <w:rsid w:val="00591855"/>
    <w:rsid w:val="005A12E9"/>
    <w:rsid w:val="005A211F"/>
    <w:rsid w:val="005C5119"/>
    <w:rsid w:val="005E6EFC"/>
    <w:rsid w:val="00642E74"/>
    <w:rsid w:val="006475DB"/>
    <w:rsid w:val="006548AE"/>
    <w:rsid w:val="00690AF1"/>
    <w:rsid w:val="006945AB"/>
    <w:rsid w:val="00702591"/>
    <w:rsid w:val="00716566"/>
    <w:rsid w:val="0074273C"/>
    <w:rsid w:val="00752842"/>
    <w:rsid w:val="007607CA"/>
    <w:rsid w:val="007B5FCB"/>
    <w:rsid w:val="007F09C5"/>
    <w:rsid w:val="00821DE6"/>
    <w:rsid w:val="008306D8"/>
    <w:rsid w:val="00837CC6"/>
    <w:rsid w:val="008409AA"/>
    <w:rsid w:val="008B45F5"/>
    <w:rsid w:val="008B7609"/>
    <w:rsid w:val="008E36F5"/>
    <w:rsid w:val="00902856"/>
    <w:rsid w:val="00946938"/>
    <w:rsid w:val="00957783"/>
    <w:rsid w:val="00976423"/>
    <w:rsid w:val="0098226F"/>
    <w:rsid w:val="009A08B5"/>
    <w:rsid w:val="009C2817"/>
    <w:rsid w:val="009C43D4"/>
    <w:rsid w:val="009D33EF"/>
    <w:rsid w:val="009D7572"/>
    <w:rsid w:val="00A05213"/>
    <w:rsid w:val="00A10BBD"/>
    <w:rsid w:val="00A407CE"/>
    <w:rsid w:val="00A51B9F"/>
    <w:rsid w:val="00A645D9"/>
    <w:rsid w:val="00A8531A"/>
    <w:rsid w:val="00A85AC2"/>
    <w:rsid w:val="00A90F6C"/>
    <w:rsid w:val="00AB3734"/>
    <w:rsid w:val="00AB52E9"/>
    <w:rsid w:val="00AC2FE5"/>
    <w:rsid w:val="00AD1136"/>
    <w:rsid w:val="00B04171"/>
    <w:rsid w:val="00B07FF1"/>
    <w:rsid w:val="00B23EDB"/>
    <w:rsid w:val="00B27028"/>
    <w:rsid w:val="00B277E9"/>
    <w:rsid w:val="00B37E0A"/>
    <w:rsid w:val="00B7505F"/>
    <w:rsid w:val="00BA1CDD"/>
    <w:rsid w:val="00BA4A27"/>
    <w:rsid w:val="00BC1B31"/>
    <w:rsid w:val="00BD24C0"/>
    <w:rsid w:val="00BE0392"/>
    <w:rsid w:val="00BE1201"/>
    <w:rsid w:val="00BE5846"/>
    <w:rsid w:val="00BF2B4E"/>
    <w:rsid w:val="00C11A92"/>
    <w:rsid w:val="00C1353A"/>
    <w:rsid w:val="00C16E12"/>
    <w:rsid w:val="00C20CBF"/>
    <w:rsid w:val="00C40464"/>
    <w:rsid w:val="00C46B22"/>
    <w:rsid w:val="00C71001"/>
    <w:rsid w:val="00CB42AF"/>
    <w:rsid w:val="00CC1EBE"/>
    <w:rsid w:val="00CD1F7F"/>
    <w:rsid w:val="00CF1A98"/>
    <w:rsid w:val="00D15A38"/>
    <w:rsid w:val="00D44416"/>
    <w:rsid w:val="00D447F2"/>
    <w:rsid w:val="00D54576"/>
    <w:rsid w:val="00D63069"/>
    <w:rsid w:val="00D82101"/>
    <w:rsid w:val="00DA060A"/>
    <w:rsid w:val="00DA4879"/>
    <w:rsid w:val="00DA6C92"/>
    <w:rsid w:val="00DD4F0E"/>
    <w:rsid w:val="00E125E1"/>
    <w:rsid w:val="00E257E9"/>
    <w:rsid w:val="00E62F2A"/>
    <w:rsid w:val="00E66FFE"/>
    <w:rsid w:val="00E82F13"/>
    <w:rsid w:val="00E95B64"/>
    <w:rsid w:val="00EC0EF9"/>
    <w:rsid w:val="00EE579D"/>
    <w:rsid w:val="00EF36FD"/>
    <w:rsid w:val="00F23D89"/>
    <w:rsid w:val="00F2538F"/>
    <w:rsid w:val="00F666BD"/>
    <w:rsid w:val="00F81773"/>
    <w:rsid w:val="00F85BC2"/>
    <w:rsid w:val="00F864F4"/>
    <w:rsid w:val="00F96AA1"/>
    <w:rsid w:val="00FA4C3F"/>
    <w:rsid w:val="00FC4983"/>
    <w:rsid w:val="00FE039D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8D50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0521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rsid w:val="00A05213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8226F"/>
  </w:style>
  <w:style w:type="paragraph" w:styleId="Podnoje">
    <w:name w:val="footer"/>
    <w:basedOn w:val="Normal"/>
    <w:link w:val="Podnoje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26F"/>
  </w:style>
  <w:style w:type="paragraph" w:styleId="Odlomakpopisa">
    <w:name w:val="List Paragraph"/>
    <w:basedOn w:val="Normal"/>
    <w:link w:val="OdlomakpopisaChar"/>
    <w:uiPriority w:val="34"/>
    <w:qFormat/>
    <w:rsid w:val="008409AA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ijeloteksta2Char">
    <w:name w:val="Tijelo teksta 2 Char"/>
    <w:basedOn w:val="Zadanifontodlomka"/>
    <w:link w:val="Tijeloteksta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1353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1353A"/>
  </w:style>
  <w:style w:type="character" w:styleId="Referencafusnote">
    <w:name w:val="footnote reference"/>
    <w:basedOn w:val="Zadanifontodlomka"/>
    <w:uiPriority w:val="99"/>
    <w:semiHidden/>
    <w:unhideWhenUsed/>
    <w:rsid w:val="00BE0392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Zadanifontodlomka"/>
    <w:rsid w:val="00BE0392"/>
    <w:rPr>
      <w:rFonts w:ascii="Arial" w:hAnsi="Arial" w:cs="Arial" w:hint="default"/>
      <w:color w:val="000000"/>
      <w:sz w:val="16"/>
      <w:szCs w:val="16"/>
    </w:rPr>
  </w:style>
  <w:style w:type="paragraph" w:styleId="Tijeloteksta-uvlaka3">
    <w:name w:val="Body Text Indent 3"/>
    <w:basedOn w:val="Normal"/>
    <w:link w:val="Tijeloteksta-uvlaka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Zadanifontodlomka"/>
    <w:rsid w:val="00702591"/>
    <w:rPr>
      <w:rFonts w:ascii="Arial" w:hAnsi="Arial" w:cs="Arial" w:hint="default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Zadanifontodlomka"/>
    <w:rsid w:val="00BE1201"/>
  </w:style>
  <w:style w:type="paragraph" w:styleId="Opisslike">
    <w:name w:val="caption"/>
    <w:basedOn w:val="Normal"/>
    <w:next w:val="Normal"/>
    <w:link w:val="Opisslike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OpisslikeChar">
    <w:name w:val="Opis slike Char"/>
    <w:basedOn w:val="Zadanifontodlomka"/>
    <w:link w:val="Opisslike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Reetkatablice">
    <w:name w:val="Table Grid"/>
    <w:basedOn w:val="Obinatablica"/>
    <w:uiPriority w:val="59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453941">
    <w:name w:val="box_453941"/>
    <w:basedOn w:val="Normal"/>
    <w:uiPriority w:val="99"/>
    <w:rsid w:val="0090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E6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2023.g.</dc:subject>
  <dc:creator>Općina Sikirevci</dc:creator>
  <cp:keywords/>
  <dc:description/>
  <cp:lastModifiedBy>Korisnik</cp:lastModifiedBy>
  <cp:revision>10</cp:revision>
  <cp:lastPrinted>2010-11-25T19:40:00Z</cp:lastPrinted>
  <dcterms:created xsi:type="dcterms:W3CDTF">2023-11-16T07:25:00Z</dcterms:created>
  <dcterms:modified xsi:type="dcterms:W3CDTF">2024-01-22T06:40:00Z</dcterms:modified>
</cp:coreProperties>
</file>