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6B66" w14:textId="50AB42A4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Na temelju članka 9. stavka 2. Zakona o plaćama u lokalnoj i područnoj (regionalnoj) samoupravi („Narodne novine“ br. 28/10) i članka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1E10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 („Službeni </w:t>
      </w:r>
      <w:r>
        <w:rPr>
          <w:rFonts w:ascii="Times New Roman" w:hAnsi="Times New Roman" w:cs="Times New Roman"/>
          <w:sz w:val="24"/>
          <w:szCs w:val="24"/>
        </w:rPr>
        <w:t>vjesnik Brodsko-posavske županije</w:t>
      </w:r>
      <w:r w:rsidRPr="007B1E10">
        <w:rPr>
          <w:rFonts w:ascii="Times New Roman" w:hAnsi="Times New Roman" w:cs="Times New Roman"/>
          <w:sz w:val="24"/>
          <w:szCs w:val="24"/>
        </w:rPr>
        <w:t>“ br.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1E10">
        <w:rPr>
          <w:rFonts w:ascii="Times New Roman" w:hAnsi="Times New Roman" w:cs="Times New Roman"/>
          <w:sz w:val="24"/>
          <w:szCs w:val="24"/>
        </w:rPr>
        <w:t xml:space="preserve">/21) Općinski načelnik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B1E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2023. godine donio je </w:t>
      </w:r>
    </w:p>
    <w:p w14:paraId="0D8D5870" w14:textId="77777777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C50CA" w14:textId="1EB422A3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ODLUKU</w:t>
      </w:r>
    </w:p>
    <w:p w14:paraId="7D6DA68B" w14:textId="72A27719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 visini osnovice za obračun plaće službenika i namještenika zaposlenih u upravnim odjelima Općine </w:t>
      </w:r>
      <w:r>
        <w:rPr>
          <w:rFonts w:ascii="Times New Roman" w:hAnsi="Times New Roman" w:cs="Times New Roman"/>
          <w:sz w:val="24"/>
          <w:szCs w:val="24"/>
        </w:rPr>
        <w:t>Sikirevci</w:t>
      </w:r>
    </w:p>
    <w:p w14:paraId="727C37FE" w14:textId="32845530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1.</w:t>
      </w:r>
    </w:p>
    <w:p w14:paraId="325B94F5" w14:textId="6F33EFAD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Ovom Odlukom utvrđuje se visina osnovice za obračun plaće službenika i namještenika zaposlenih u upravnim odjelima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5DB83" w14:textId="367EBFFA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2.</w:t>
      </w:r>
    </w:p>
    <w:p w14:paraId="5105A950" w14:textId="77777777" w:rsidR="00C039E5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Osnovica za obračun plaće službenika i namještenika zaposlenih u upravnim odjelima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 utvrđuje se u visini </w:t>
      </w:r>
      <w:r w:rsidR="00C039E5">
        <w:rPr>
          <w:rFonts w:ascii="Times New Roman" w:hAnsi="Times New Roman" w:cs="Times New Roman"/>
          <w:sz w:val="24"/>
          <w:szCs w:val="24"/>
        </w:rPr>
        <w:t>:</w:t>
      </w:r>
    </w:p>
    <w:p w14:paraId="5F7F8F46" w14:textId="42C5C446" w:rsidR="00C039E5" w:rsidRDefault="007B1E10" w:rsidP="00C039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9E5">
        <w:rPr>
          <w:rFonts w:ascii="Times New Roman" w:hAnsi="Times New Roman" w:cs="Times New Roman"/>
          <w:sz w:val="24"/>
          <w:szCs w:val="24"/>
        </w:rPr>
        <w:t xml:space="preserve">od 843,641 eura bruto za koeficijent složenosti poslova radnog mjesta </w:t>
      </w:r>
      <w:r w:rsidR="00E444BF" w:rsidRPr="00C039E5">
        <w:rPr>
          <w:rFonts w:ascii="Times New Roman" w:hAnsi="Times New Roman" w:cs="Times New Roman"/>
          <w:sz w:val="24"/>
          <w:szCs w:val="24"/>
        </w:rPr>
        <w:t xml:space="preserve">I. i III. </w:t>
      </w:r>
      <w:r w:rsidR="00C039E5" w:rsidRPr="00C039E5">
        <w:rPr>
          <w:rFonts w:ascii="Times New Roman" w:hAnsi="Times New Roman" w:cs="Times New Roman"/>
          <w:sz w:val="24"/>
          <w:szCs w:val="24"/>
        </w:rPr>
        <w:t>K</w:t>
      </w:r>
      <w:r w:rsidR="00E444BF" w:rsidRPr="00C039E5">
        <w:rPr>
          <w:rFonts w:ascii="Times New Roman" w:hAnsi="Times New Roman" w:cs="Times New Roman"/>
          <w:sz w:val="24"/>
          <w:szCs w:val="24"/>
        </w:rPr>
        <w:t>ategorije</w:t>
      </w:r>
    </w:p>
    <w:p w14:paraId="18430D25" w14:textId="42A7BAF1" w:rsidR="007B1E10" w:rsidRPr="00C039E5" w:rsidRDefault="00C039E5" w:rsidP="00C039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816,</w:t>
      </w:r>
      <w:r w:rsidR="005239F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E5">
        <w:rPr>
          <w:rFonts w:ascii="Times New Roman" w:hAnsi="Times New Roman" w:cs="Times New Roman"/>
          <w:sz w:val="24"/>
          <w:szCs w:val="24"/>
        </w:rPr>
        <w:t>eura bruto za koeficijent složenosti poslova radnog mjesta  IV. Kategorije</w:t>
      </w:r>
    </w:p>
    <w:p w14:paraId="52AAA822" w14:textId="3748E82C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Osnovica iz stavka 1. ovog članka primjenjuje se počevši s plaćom za mjesec </w:t>
      </w:r>
      <w:r>
        <w:rPr>
          <w:rFonts w:ascii="Times New Roman" w:hAnsi="Times New Roman" w:cs="Times New Roman"/>
          <w:sz w:val="24"/>
          <w:szCs w:val="24"/>
        </w:rPr>
        <w:t>studeni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2023. godine koja će biti isplaćena u </w:t>
      </w:r>
      <w:r>
        <w:rPr>
          <w:rFonts w:ascii="Times New Roman" w:hAnsi="Times New Roman" w:cs="Times New Roman"/>
          <w:sz w:val="24"/>
          <w:szCs w:val="24"/>
        </w:rPr>
        <w:t>prosincu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2023 godine. </w:t>
      </w:r>
    </w:p>
    <w:p w14:paraId="57268B82" w14:textId="77777777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3.</w:t>
      </w:r>
    </w:p>
    <w:p w14:paraId="1B0EC9E1" w14:textId="5BDD5131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visini osnovice za obračun plaće službenika i namještenika zaposlenih u upravnim odjelima Općine </w:t>
      </w:r>
      <w:r>
        <w:rPr>
          <w:rFonts w:ascii="Times New Roman" w:hAnsi="Times New Roman" w:cs="Times New Roman"/>
          <w:sz w:val="24"/>
          <w:szCs w:val="24"/>
        </w:rPr>
        <w:t xml:space="preserve">Sikirevci </w:t>
      </w:r>
      <w:r w:rsidR="00355F2D">
        <w:rPr>
          <w:rFonts w:ascii="Times New Roman" w:hAnsi="Times New Roman" w:cs="Times New Roman"/>
          <w:sz w:val="24"/>
          <w:szCs w:val="24"/>
        </w:rPr>
        <w:t>KLASA:022-02/21-01/1;URBROJ:2178/26-01-22-01 od 28.02.2022.</w:t>
      </w:r>
    </w:p>
    <w:p w14:paraId="0269B667" w14:textId="3B10274D" w:rsidR="007B1E10" w:rsidRDefault="007B1E10" w:rsidP="007B1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Članak 4.</w:t>
      </w:r>
    </w:p>
    <w:p w14:paraId="2FE5C44F" w14:textId="2B06E2EB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809ACA7" w14:textId="77777777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6555C" w14:textId="0F45E909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KLASA: 120-01/23-01/1 </w:t>
      </w:r>
    </w:p>
    <w:p w14:paraId="44151360" w14:textId="3E2286F7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URBROJ:21</w:t>
      </w:r>
      <w:r>
        <w:rPr>
          <w:rFonts w:ascii="Times New Roman" w:hAnsi="Times New Roman" w:cs="Times New Roman"/>
          <w:sz w:val="24"/>
          <w:szCs w:val="24"/>
        </w:rPr>
        <w:t>78-26-01-23-01</w:t>
      </w:r>
    </w:p>
    <w:p w14:paraId="2E4603A3" w14:textId="3AD32FD6" w:rsidR="007B1E10" w:rsidRDefault="007B1E10" w:rsidP="007B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7B1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30.studeni</w:t>
      </w:r>
      <w:r w:rsidRPr="007B1E10">
        <w:rPr>
          <w:rFonts w:ascii="Times New Roman" w:hAnsi="Times New Roman" w:cs="Times New Roman"/>
          <w:sz w:val="24"/>
          <w:szCs w:val="24"/>
        </w:rPr>
        <w:t xml:space="preserve"> 2023. godine </w:t>
      </w:r>
    </w:p>
    <w:p w14:paraId="42758F35" w14:textId="77777777" w:rsidR="007B1E10" w:rsidRDefault="007B1E10" w:rsidP="007B1E10">
      <w:pPr>
        <w:jc w:val="right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>OPĆINSKI NAČELNIK:</w:t>
      </w:r>
    </w:p>
    <w:p w14:paraId="0D6E292F" w14:textId="0CA3FA91" w:rsidR="0052680E" w:rsidRPr="007B1E10" w:rsidRDefault="007B1E10" w:rsidP="007B1E10">
      <w:pPr>
        <w:jc w:val="right"/>
        <w:rPr>
          <w:rFonts w:ascii="Times New Roman" w:hAnsi="Times New Roman" w:cs="Times New Roman"/>
          <w:sz w:val="24"/>
          <w:szCs w:val="24"/>
        </w:rPr>
      </w:pPr>
      <w:r w:rsidRPr="007B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Josip Nikolić, dipl.ing.drv.</w:t>
      </w:r>
      <w:r w:rsidR="003F28AF">
        <w:rPr>
          <w:rFonts w:ascii="Times New Roman" w:hAnsi="Times New Roman" w:cs="Times New Roman"/>
          <w:sz w:val="24"/>
          <w:szCs w:val="24"/>
        </w:rPr>
        <w:t>,v.r.</w:t>
      </w:r>
    </w:p>
    <w:sectPr w:rsidR="0052680E" w:rsidRPr="007B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40C"/>
    <w:multiLevelType w:val="hybridMultilevel"/>
    <w:tmpl w:val="DB94414A"/>
    <w:lvl w:ilvl="0" w:tplc="5F98D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10"/>
    <w:rsid w:val="00355F2D"/>
    <w:rsid w:val="003F28AF"/>
    <w:rsid w:val="005239FE"/>
    <w:rsid w:val="0052680E"/>
    <w:rsid w:val="007B1E10"/>
    <w:rsid w:val="00C039E5"/>
    <w:rsid w:val="00E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5C4F"/>
  <w15:chartTrackingRefBased/>
  <w15:docId w15:val="{F2BA1346-6C67-4409-862F-C3E14CF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2023-12-04T08:25:00Z</cp:lastPrinted>
  <dcterms:created xsi:type="dcterms:W3CDTF">2023-12-01T13:20:00Z</dcterms:created>
  <dcterms:modified xsi:type="dcterms:W3CDTF">2023-12-12T12:31:00Z</dcterms:modified>
</cp:coreProperties>
</file>