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B66" w14:textId="6FF10D88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Na temelju članka 9. stavka 2. Zakona o plaćama u lokalnoj i područnoj (regionalnoj) samoupravi („Narodne novine“ br. 28/10) i članka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1E10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vjesnik Brodsko-posavske županije</w:t>
      </w:r>
      <w:r w:rsidRPr="007B1E10">
        <w:rPr>
          <w:rFonts w:ascii="Times New Roman" w:hAnsi="Times New Roman" w:cs="Times New Roman"/>
          <w:sz w:val="24"/>
          <w:szCs w:val="24"/>
        </w:rPr>
        <w:t>“ br.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E10">
        <w:rPr>
          <w:rFonts w:ascii="Times New Roman" w:hAnsi="Times New Roman" w:cs="Times New Roman"/>
          <w:sz w:val="24"/>
          <w:szCs w:val="24"/>
        </w:rPr>
        <w:t xml:space="preserve">/21) Općinski načelnik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 dana </w:t>
      </w:r>
      <w:r w:rsidR="00CA465E">
        <w:rPr>
          <w:rFonts w:ascii="Times New Roman" w:hAnsi="Times New Roman" w:cs="Times New Roman"/>
          <w:sz w:val="24"/>
          <w:szCs w:val="24"/>
        </w:rPr>
        <w:t>28</w:t>
      </w:r>
      <w:r w:rsidRPr="007B1E10">
        <w:rPr>
          <w:rFonts w:ascii="Times New Roman" w:hAnsi="Times New Roman" w:cs="Times New Roman"/>
          <w:sz w:val="24"/>
          <w:szCs w:val="24"/>
        </w:rPr>
        <w:t xml:space="preserve">. </w:t>
      </w:r>
      <w:r w:rsidR="00CA465E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7B1E10">
        <w:rPr>
          <w:rFonts w:ascii="Times New Roman" w:hAnsi="Times New Roman" w:cs="Times New Roman"/>
          <w:sz w:val="24"/>
          <w:szCs w:val="24"/>
        </w:rPr>
        <w:t>202</w:t>
      </w:r>
      <w:r w:rsidR="00CA465E">
        <w:rPr>
          <w:rFonts w:ascii="Times New Roman" w:hAnsi="Times New Roman" w:cs="Times New Roman"/>
          <w:sz w:val="24"/>
          <w:szCs w:val="24"/>
        </w:rPr>
        <w:t>4</w:t>
      </w:r>
      <w:r w:rsidRPr="007B1E10">
        <w:rPr>
          <w:rFonts w:ascii="Times New Roman" w:hAnsi="Times New Roman" w:cs="Times New Roman"/>
          <w:sz w:val="24"/>
          <w:szCs w:val="24"/>
        </w:rPr>
        <w:t xml:space="preserve">. godine </w:t>
      </w:r>
      <w:r w:rsidR="00CA465E">
        <w:rPr>
          <w:rFonts w:ascii="Times New Roman" w:hAnsi="Times New Roman" w:cs="Times New Roman"/>
          <w:sz w:val="24"/>
          <w:szCs w:val="24"/>
        </w:rPr>
        <w:t>donosi:</w:t>
      </w:r>
      <w:r w:rsidRPr="007B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D5870" w14:textId="77777777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C50CA" w14:textId="7A7D91A0" w:rsidR="007B1E10" w:rsidRDefault="00CA465E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Izmjenu i dopunu Odluke</w:t>
      </w:r>
    </w:p>
    <w:p w14:paraId="7D6DA68B" w14:textId="72A27719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 visini osnovice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>Sikirevci</w:t>
      </w:r>
    </w:p>
    <w:p w14:paraId="727C37FE" w14:textId="32845530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1.</w:t>
      </w:r>
    </w:p>
    <w:p w14:paraId="325B94F5" w14:textId="69B5C0C7" w:rsidR="007B1E10" w:rsidRDefault="00CA465E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 Odluke o visini osnovice za obračun plaća službenika i namještenika zaposlenih u upravnim odjelima Općine Sikirevci(„Službeni glasnik Općine Sikirevci“ br. 8/23.) mijenja se u cijelosti i glasi:</w:t>
      </w:r>
    </w:p>
    <w:p w14:paraId="5105A950" w14:textId="3F4713C8" w:rsidR="00C039E5" w:rsidRDefault="00CA465E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B1E10" w:rsidRPr="007B1E10">
        <w:rPr>
          <w:rFonts w:ascii="Times New Roman" w:hAnsi="Times New Roman" w:cs="Times New Roman"/>
          <w:sz w:val="24"/>
          <w:szCs w:val="24"/>
        </w:rPr>
        <w:t xml:space="preserve">Osnovica za obračun plaće službenika i namještenika zaposlenih u </w:t>
      </w:r>
      <w:r>
        <w:rPr>
          <w:rFonts w:ascii="Times New Roman" w:hAnsi="Times New Roman" w:cs="Times New Roman"/>
          <w:sz w:val="24"/>
          <w:szCs w:val="24"/>
        </w:rPr>
        <w:t xml:space="preserve">Jedinstvenom upravnom odjelu </w:t>
      </w:r>
      <w:r w:rsidR="007B1E10" w:rsidRPr="007B1E10">
        <w:rPr>
          <w:rFonts w:ascii="Times New Roman" w:hAnsi="Times New Roman" w:cs="Times New Roman"/>
          <w:sz w:val="24"/>
          <w:szCs w:val="24"/>
        </w:rPr>
        <w:t xml:space="preserve"> Općine </w:t>
      </w:r>
      <w:r w:rsidR="007B1E10">
        <w:rPr>
          <w:rFonts w:ascii="Times New Roman" w:hAnsi="Times New Roman" w:cs="Times New Roman"/>
          <w:sz w:val="24"/>
          <w:szCs w:val="24"/>
        </w:rPr>
        <w:t>Sikirevci</w:t>
      </w:r>
      <w:r w:rsidR="007B1E10" w:rsidRPr="007B1E10">
        <w:rPr>
          <w:rFonts w:ascii="Times New Roman" w:hAnsi="Times New Roman" w:cs="Times New Roman"/>
          <w:sz w:val="24"/>
          <w:szCs w:val="24"/>
        </w:rPr>
        <w:t xml:space="preserve"> utvrđuje se u visini </w:t>
      </w:r>
      <w:r w:rsidR="00C039E5">
        <w:rPr>
          <w:rFonts w:ascii="Times New Roman" w:hAnsi="Times New Roman" w:cs="Times New Roman"/>
          <w:sz w:val="24"/>
          <w:szCs w:val="24"/>
        </w:rPr>
        <w:t>:</w:t>
      </w:r>
    </w:p>
    <w:p w14:paraId="5F7F8F46" w14:textId="530B905B" w:rsidR="00C039E5" w:rsidRDefault="007B1E10" w:rsidP="00C039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E5">
        <w:rPr>
          <w:rFonts w:ascii="Times New Roman" w:hAnsi="Times New Roman" w:cs="Times New Roman"/>
          <w:sz w:val="24"/>
          <w:szCs w:val="24"/>
        </w:rPr>
        <w:t xml:space="preserve">od </w:t>
      </w:r>
      <w:r w:rsidR="00CA465E">
        <w:rPr>
          <w:rFonts w:ascii="Times New Roman" w:hAnsi="Times New Roman" w:cs="Times New Roman"/>
          <w:sz w:val="24"/>
          <w:szCs w:val="24"/>
        </w:rPr>
        <w:t>918,00</w:t>
      </w:r>
      <w:r w:rsidRPr="00C039E5">
        <w:rPr>
          <w:rFonts w:ascii="Times New Roman" w:hAnsi="Times New Roman" w:cs="Times New Roman"/>
          <w:sz w:val="24"/>
          <w:szCs w:val="24"/>
        </w:rPr>
        <w:t xml:space="preserve"> </w:t>
      </w:r>
      <w:r w:rsidR="00CA465E">
        <w:rPr>
          <w:rFonts w:ascii="Times New Roman" w:hAnsi="Times New Roman" w:cs="Times New Roman"/>
          <w:sz w:val="24"/>
          <w:szCs w:val="24"/>
        </w:rPr>
        <w:t>eura</w:t>
      </w:r>
      <w:r w:rsidRPr="00C039E5">
        <w:rPr>
          <w:rFonts w:ascii="Times New Roman" w:hAnsi="Times New Roman" w:cs="Times New Roman"/>
          <w:sz w:val="24"/>
          <w:szCs w:val="24"/>
        </w:rPr>
        <w:t xml:space="preserve"> bruto za koeficijent složenosti poslova radnog mjesta </w:t>
      </w:r>
      <w:r w:rsidR="00E444BF" w:rsidRPr="00C039E5">
        <w:rPr>
          <w:rFonts w:ascii="Times New Roman" w:hAnsi="Times New Roman" w:cs="Times New Roman"/>
          <w:sz w:val="24"/>
          <w:szCs w:val="24"/>
        </w:rPr>
        <w:t xml:space="preserve">I. i III. </w:t>
      </w:r>
      <w:r w:rsidR="00C039E5" w:rsidRPr="00C039E5">
        <w:rPr>
          <w:rFonts w:ascii="Times New Roman" w:hAnsi="Times New Roman" w:cs="Times New Roman"/>
          <w:sz w:val="24"/>
          <w:szCs w:val="24"/>
        </w:rPr>
        <w:t>K</w:t>
      </w:r>
      <w:r w:rsidR="00E444BF" w:rsidRPr="00C039E5">
        <w:rPr>
          <w:rFonts w:ascii="Times New Roman" w:hAnsi="Times New Roman" w:cs="Times New Roman"/>
          <w:sz w:val="24"/>
          <w:szCs w:val="24"/>
        </w:rPr>
        <w:t>ategorije</w:t>
      </w:r>
    </w:p>
    <w:p w14:paraId="18430D25" w14:textId="42A7BAF1" w:rsidR="007B1E10" w:rsidRPr="00C039E5" w:rsidRDefault="00C039E5" w:rsidP="00C039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816,</w:t>
      </w:r>
      <w:r w:rsidR="005239F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E5">
        <w:rPr>
          <w:rFonts w:ascii="Times New Roman" w:hAnsi="Times New Roman" w:cs="Times New Roman"/>
          <w:sz w:val="24"/>
          <w:szCs w:val="24"/>
        </w:rPr>
        <w:t>eura bruto za koeficijent složenosti poslova radnog mjesta  IV. Kategorije</w:t>
      </w:r>
    </w:p>
    <w:p w14:paraId="52AAA822" w14:textId="407D9FEE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Osnovica iz stavka 1. ovog članka primjenjuje se počevši s plaćom za mjesec </w:t>
      </w:r>
      <w:r w:rsidR="00CA465E">
        <w:rPr>
          <w:rFonts w:ascii="Times New Roman" w:hAnsi="Times New Roman" w:cs="Times New Roman"/>
          <w:sz w:val="24"/>
          <w:szCs w:val="24"/>
        </w:rPr>
        <w:t>veljača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</w:t>
      </w:r>
      <w:r w:rsidR="00CA465E">
        <w:rPr>
          <w:rFonts w:ascii="Times New Roman" w:hAnsi="Times New Roman" w:cs="Times New Roman"/>
          <w:sz w:val="24"/>
          <w:szCs w:val="24"/>
        </w:rPr>
        <w:t>4</w:t>
      </w:r>
      <w:r w:rsidRPr="007B1E10">
        <w:rPr>
          <w:rFonts w:ascii="Times New Roman" w:hAnsi="Times New Roman" w:cs="Times New Roman"/>
          <w:sz w:val="24"/>
          <w:szCs w:val="24"/>
        </w:rPr>
        <w:t xml:space="preserve">. godine koja će biti isplaćena u </w:t>
      </w:r>
      <w:r w:rsidR="00190D7A">
        <w:rPr>
          <w:rFonts w:ascii="Times New Roman" w:hAnsi="Times New Roman" w:cs="Times New Roman"/>
          <w:sz w:val="24"/>
          <w:szCs w:val="24"/>
        </w:rPr>
        <w:t>o</w:t>
      </w:r>
      <w:r w:rsidR="00CA465E">
        <w:rPr>
          <w:rFonts w:ascii="Times New Roman" w:hAnsi="Times New Roman" w:cs="Times New Roman"/>
          <w:sz w:val="24"/>
          <w:szCs w:val="24"/>
        </w:rPr>
        <w:t>žujku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</w:t>
      </w:r>
      <w:r w:rsidR="00CA465E">
        <w:rPr>
          <w:rFonts w:ascii="Times New Roman" w:hAnsi="Times New Roman" w:cs="Times New Roman"/>
          <w:sz w:val="24"/>
          <w:szCs w:val="24"/>
        </w:rPr>
        <w:t>4.</w:t>
      </w:r>
      <w:r w:rsidRPr="007B1E10"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57268B82" w14:textId="77777777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3.</w:t>
      </w:r>
    </w:p>
    <w:p w14:paraId="1B0EC9E1" w14:textId="5969DCBB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visini osnovice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 xml:space="preserve">Sikirevci </w:t>
      </w:r>
      <w:r w:rsidR="00355F2D">
        <w:rPr>
          <w:rFonts w:ascii="Times New Roman" w:hAnsi="Times New Roman" w:cs="Times New Roman"/>
          <w:sz w:val="24"/>
          <w:szCs w:val="24"/>
        </w:rPr>
        <w:t>KLASA:</w:t>
      </w:r>
      <w:r w:rsidR="00CA465E">
        <w:rPr>
          <w:rFonts w:ascii="Times New Roman" w:hAnsi="Times New Roman" w:cs="Times New Roman"/>
          <w:sz w:val="24"/>
          <w:szCs w:val="24"/>
        </w:rPr>
        <w:t>120</w:t>
      </w:r>
      <w:r w:rsidR="00355F2D">
        <w:rPr>
          <w:rFonts w:ascii="Times New Roman" w:hAnsi="Times New Roman" w:cs="Times New Roman"/>
          <w:sz w:val="24"/>
          <w:szCs w:val="24"/>
        </w:rPr>
        <w:t>-0</w:t>
      </w:r>
      <w:r w:rsidR="00CA465E">
        <w:rPr>
          <w:rFonts w:ascii="Times New Roman" w:hAnsi="Times New Roman" w:cs="Times New Roman"/>
          <w:sz w:val="24"/>
          <w:szCs w:val="24"/>
        </w:rPr>
        <w:t>1</w:t>
      </w:r>
      <w:r w:rsidR="00355F2D">
        <w:rPr>
          <w:rFonts w:ascii="Times New Roman" w:hAnsi="Times New Roman" w:cs="Times New Roman"/>
          <w:sz w:val="24"/>
          <w:szCs w:val="24"/>
        </w:rPr>
        <w:t>/2</w:t>
      </w:r>
      <w:r w:rsidR="00CA465E">
        <w:rPr>
          <w:rFonts w:ascii="Times New Roman" w:hAnsi="Times New Roman" w:cs="Times New Roman"/>
          <w:sz w:val="24"/>
          <w:szCs w:val="24"/>
        </w:rPr>
        <w:t>3</w:t>
      </w:r>
      <w:r w:rsidR="00355F2D">
        <w:rPr>
          <w:rFonts w:ascii="Times New Roman" w:hAnsi="Times New Roman" w:cs="Times New Roman"/>
          <w:sz w:val="24"/>
          <w:szCs w:val="24"/>
        </w:rPr>
        <w:t>-01/1;URBROJ:2178/26-01-2</w:t>
      </w:r>
      <w:r w:rsidR="00CA465E">
        <w:rPr>
          <w:rFonts w:ascii="Times New Roman" w:hAnsi="Times New Roman" w:cs="Times New Roman"/>
          <w:sz w:val="24"/>
          <w:szCs w:val="24"/>
        </w:rPr>
        <w:t>3</w:t>
      </w:r>
      <w:r w:rsidR="00355F2D">
        <w:rPr>
          <w:rFonts w:ascii="Times New Roman" w:hAnsi="Times New Roman" w:cs="Times New Roman"/>
          <w:sz w:val="24"/>
          <w:szCs w:val="24"/>
        </w:rPr>
        <w:t xml:space="preserve">-01 od </w:t>
      </w:r>
      <w:r w:rsidR="00CA465E">
        <w:rPr>
          <w:rFonts w:ascii="Times New Roman" w:hAnsi="Times New Roman" w:cs="Times New Roman"/>
          <w:sz w:val="24"/>
          <w:szCs w:val="24"/>
        </w:rPr>
        <w:t>30.11.2023</w:t>
      </w:r>
      <w:r w:rsidR="00355F2D">
        <w:rPr>
          <w:rFonts w:ascii="Times New Roman" w:hAnsi="Times New Roman" w:cs="Times New Roman"/>
          <w:sz w:val="24"/>
          <w:szCs w:val="24"/>
        </w:rPr>
        <w:t>.</w:t>
      </w:r>
    </w:p>
    <w:p w14:paraId="0269B667" w14:textId="3B10274D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4.</w:t>
      </w:r>
    </w:p>
    <w:p w14:paraId="2FE5C44F" w14:textId="0552C5C5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CA465E">
        <w:rPr>
          <w:rFonts w:ascii="Times New Roman" w:hAnsi="Times New Roman" w:cs="Times New Roman"/>
          <w:sz w:val="24"/>
          <w:szCs w:val="24"/>
        </w:rPr>
        <w:t>prvog</w:t>
      </w:r>
      <w:r w:rsidRPr="007B1E10">
        <w:rPr>
          <w:rFonts w:ascii="Times New Roman" w:hAnsi="Times New Roman" w:cs="Times New Roman"/>
          <w:sz w:val="24"/>
          <w:szCs w:val="24"/>
        </w:rPr>
        <w:t xml:space="preserve"> dana od dana objave u „Službenom glasniku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>“</w:t>
      </w:r>
      <w:r w:rsidR="00CA465E">
        <w:rPr>
          <w:rFonts w:ascii="Times New Roman" w:hAnsi="Times New Roman" w:cs="Times New Roman"/>
          <w:sz w:val="24"/>
          <w:szCs w:val="24"/>
        </w:rPr>
        <w:t xml:space="preserve"> sa primjenom od 01.ožujka 2024.godine</w:t>
      </w:r>
      <w:r w:rsidRPr="007B1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9ACA7" w14:textId="77777777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6555C" w14:textId="2036AFFD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KLASA: 120-01/2</w:t>
      </w:r>
      <w:r w:rsidR="00CA465E">
        <w:rPr>
          <w:rFonts w:ascii="Times New Roman" w:hAnsi="Times New Roman" w:cs="Times New Roman"/>
          <w:sz w:val="24"/>
          <w:szCs w:val="24"/>
        </w:rPr>
        <w:t>4</w:t>
      </w:r>
      <w:r w:rsidRPr="007B1E10">
        <w:rPr>
          <w:rFonts w:ascii="Times New Roman" w:hAnsi="Times New Roman" w:cs="Times New Roman"/>
          <w:sz w:val="24"/>
          <w:szCs w:val="24"/>
        </w:rPr>
        <w:t xml:space="preserve">-01/1 </w:t>
      </w:r>
    </w:p>
    <w:p w14:paraId="44151360" w14:textId="4A305E15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URBROJ:21</w:t>
      </w:r>
      <w:r>
        <w:rPr>
          <w:rFonts w:ascii="Times New Roman" w:hAnsi="Times New Roman" w:cs="Times New Roman"/>
          <w:sz w:val="24"/>
          <w:szCs w:val="24"/>
        </w:rPr>
        <w:t>78-26-01-2</w:t>
      </w:r>
      <w:r w:rsidR="00CA4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14:paraId="2E4603A3" w14:textId="742537E9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, </w:t>
      </w:r>
      <w:r w:rsidR="00CA465E">
        <w:rPr>
          <w:rFonts w:ascii="Times New Roman" w:hAnsi="Times New Roman" w:cs="Times New Roman"/>
          <w:sz w:val="24"/>
          <w:szCs w:val="24"/>
        </w:rPr>
        <w:t>28.veljača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</w:t>
      </w:r>
      <w:r w:rsidR="00CA465E">
        <w:rPr>
          <w:rFonts w:ascii="Times New Roman" w:hAnsi="Times New Roman" w:cs="Times New Roman"/>
          <w:sz w:val="24"/>
          <w:szCs w:val="24"/>
        </w:rPr>
        <w:t>4</w:t>
      </w:r>
      <w:r w:rsidRPr="007B1E10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42758F35" w14:textId="77777777" w:rsidR="007B1E10" w:rsidRDefault="007B1E10" w:rsidP="007B1E10">
      <w:pPr>
        <w:jc w:val="right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OPĆINSKI NAČELNIK:</w:t>
      </w:r>
    </w:p>
    <w:p w14:paraId="0D6E292F" w14:textId="6974CA31" w:rsidR="0052680E" w:rsidRPr="007B1E10" w:rsidRDefault="007B1E10" w:rsidP="007B1E10">
      <w:pPr>
        <w:jc w:val="right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Josip Nikolić, dipl.ing.</w:t>
      </w:r>
      <w:proofErr w:type="spellStart"/>
      <w:r>
        <w:rPr>
          <w:rFonts w:ascii="Times New Roman" w:hAnsi="Times New Roman" w:cs="Times New Roman"/>
          <w:sz w:val="24"/>
          <w:szCs w:val="24"/>
        </w:rPr>
        <w:t>drv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28AF">
        <w:rPr>
          <w:rFonts w:ascii="Times New Roman" w:hAnsi="Times New Roman" w:cs="Times New Roman"/>
          <w:sz w:val="24"/>
          <w:szCs w:val="24"/>
        </w:rPr>
        <w:t>,</w:t>
      </w:r>
      <w:r w:rsidR="00190D7A">
        <w:rPr>
          <w:rFonts w:ascii="Times New Roman" w:hAnsi="Times New Roman" w:cs="Times New Roman"/>
          <w:sz w:val="24"/>
          <w:szCs w:val="24"/>
        </w:rPr>
        <w:t>v.r.</w:t>
      </w:r>
    </w:p>
    <w:sectPr w:rsidR="0052680E" w:rsidRPr="007B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40C"/>
    <w:multiLevelType w:val="hybridMultilevel"/>
    <w:tmpl w:val="DB94414A"/>
    <w:lvl w:ilvl="0" w:tplc="5F98D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10"/>
    <w:rsid w:val="00190D7A"/>
    <w:rsid w:val="00355F2D"/>
    <w:rsid w:val="003F28AF"/>
    <w:rsid w:val="005239FE"/>
    <w:rsid w:val="0052680E"/>
    <w:rsid w:val="007B1E10"/>
    <w:rsid w:val="00C039E5"/>
    <w:rsid w:val="00CA465E"/>
    <w:rsid w:val="00E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C4F"/>
  <w15:chartTrackingRefBased/>
  <w15:docId w15:val="{F2BA1346-6C67-4409-862F-C3E14CF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2024-02-29T10:45:00Z</cp:lastPrinted>
  <dcterms:created xsi:type="dcterms:W3CDTF">2024-02-29T10:46:00Z</dcterms:created>
  <dcterms:modified xsi:type="dcterms:W3CDTF">2024-03-21T07:44:00Z</dcterms:modified>
</cp:coreProperties>
</file>