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6049" w14:textId="77777777" w:rsidR="005372E8" w:rsidRDefault="005372E8" w:rsidP="005372E8">
      <w:pPr>
        <w:shd w:val="clear" w:color="auto" w:fill="FAFAFA"/>
        <w:spacing w:after="0" w:line="510" w:lineRule="atLeast"/>
        <w:textAlignment w:val="baseline"/>
        <w:outlineLvl w:val="1"/>
        <w:rPr>
          <w:rFonts w:ascii="Hind" w:eastAsia="Times New Roman" w:hAnsi="Hind" w:cs="Hind"/>
          <w:color w:val="2851CC"/>
          <w:kern w:val="0"/>
          <w:sz w:val="42"/>
          <w:szCs w:val="42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2851CC"/>
          <w:kern w:val="0"/>
          <w:sz w:val="42"/>
          <w:szCs w:val="42"/>
          <w:lang w:eastAsia="hr-HR"/>
          <w14:ligatures w14:val="none"/>
        </w:rPr>
        <w:t>Javni poziv korisnicima zajamčene minimalne naknade koji se griju na drva</w:t>
      </w:r>
    </w:p>
    <w:p w14:paraId="05CEB813" w14:textId="77777777" w:rsidR="001A4172" w:rsidRPr="005372E8" w:rsidRDefault="001A4172" w:rsidP="005372E8">
      <w:pPr>
        <w:shd w:val="clear" w:color="auto" w:fill="FAFAFA"/>
        <w:spacing w:after="0" w:line="510" w:lineRule="atLeast"/>
        <w:textAlignment w:val="baseline"/>
        <w:outlineLvl w:val="1"/>
        <w:rPr>
          <w:rFonts w:ascii="Hind" w:eastAsia="Times New Roman" w:hAnsi="Hind" w:cs="Hind"/>
          <w:color w:val="2851CC"/>
          <w:kern w:val="0"/>
          <w:sz w:val="42"/>
          <w:szCs w:val="42"/>
          <w:lang w:eastAsia="hr-HR"/>
          <w14:ligatures w14:val="none"/>
        </w:rPr>
      </w:pPr>
    </w:p>
    <w:p w14:paraId="6678656D" w14:textId="77777777" w:rsidR="005372E8" w:rsidRPr="005372E8" w:rsidRDefault="005372E8" w:rsidP="005372E8">
      <w:pPr>
        <w:shd w:val="clear" w:color="auto" w:fill="FAFAFA"/>
        <w:spacing w:after="300" w:line="390" w:lineRule="atLeast"/>
        <w:jc w:val="center"/>
        <w:textAlignment w:val="baseline"/>
        <w:outlineLvl w:val="3"/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t>JAVNI POZIV</w:t>
      </w:r>
      <w:r w:rsidRPr="005372E8"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br/>
        <w:t>korisnicima zajamčene minimalne naknade koji se griju na drva u 202</w:t>
      </w:r>
      <w:r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t>3</w:t>
      </w:r>
      <w:r w:rsidRPr="005372E8">
        <w:rPr>
          <w:rFonts w:ascii="Hind" w:eastAsia="Times New Roman" w:hAnsi="Hind" w:cs="Hind"/>
          <w:color w:val="282828"/>
          <w:kern w:val="0"/>
          <w:sz w:val="24"/>
          <w:szCs w:val="24"/>
          <w:lang w:eastAsia="hr-HR"/>
          <w14:ligatures w14:val="none"/>
        </w:rPr>
        <w:t>. godini</w:t>
      </w:r>
    </w:p>
    <w:p w14:paraId="33D7ED1A" w14:textId="77777777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Sukladno članku 289. stavku 3. Zakona o socijalnoj skrbi („Narodne novine“, broj 18/22 i 46/22), dio troškova stanovanja koji se odnosi na troškove ogrjeva korisnika zajamčene minimalne naknade, samac odnosno kućanstvo, koji se griju na drva osigurava se iz sredstava državnog proračuna. </w:t>
      </w:r>
    </w:p>
    <w:p w14:paraId="7DAFC480" w14:textId="77777777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Sukladno točki V. Odluke Vlade RH o kriterijima i mjerilima za financiranje troškova stanovanja te iznosu sredstava za  pojedinu jedinicu lokalne samouprave za 202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3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. godinu (“Narodne novine“, broj 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5/2023.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), mjerilo za financiranje troškova stanovanja koji se odnose na troškove ogrjeva korisnika koji se griju na drva je iznos od 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155,29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</w:t>
      </w: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EURA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po korisniku za troškove ogrjeva korisnicima zajamčene minimalne naknade koji se griju na drva.</w:t>
      </w:r>
    </w:p>
    <w:p w14:paraId="5B125C55" w14:textId="2389392D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 Stoga, pozivaju se svi korisnici zajamčene minimalne naknade koji se griju na drva da 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 do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 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 xml:space="preserve">zaključno s danom </w:t>
      </w:r>
      <w:r w:rsidR="00A34EA3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01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. rujna 202</w:t>
      </w:r>
      <w:r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3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. godine,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 u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Općini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Ul.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Ljudevita Gaja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4/a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35224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, podnesu pisani zahtjev za ostvarivanje prava na pomoć za podmirenje troškova ogrjeva u 202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3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. godini, koji se može preuzeti sa službene internetske stranice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Općine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 </w:t>
      </w:r>
      <w:hyperlink r:id="rId5" w:history="1">
        <w:r w:rsidR="001A4172" w:rsidRPr="005372E8">
          <w:rPr>
            <w:rStyle w:val="Hiperveza"/>
            <w:rFonts w:ascii="Hind" w:eastAsia="Times New Roman" w:hAnsi="Hind" w:cs="Hind"/>
            <w:kern w:val="0"/>
            <w:sz w:val="21"/>
            <w:szCs w:val="21"/>
            <w:bdr w:val="none" w:sz="0" w:space="0" w:color="auto" w:frame="1"/>
            <w:lang w:eastAsia="hr-HR"/>
            <w14:ligatures w14:val="none"/>
          </w:rPr>
          <w:t>www.</w:t>
        </w:r>
        <w:r w:rsidR="001A4172" w:rsidRPr="00BD450F">
          <w:rPr>
            <w:rStyle w:val="Hiperveza"/>
            <w:rFonts w:ascii="Hind" w:eastAsia="Times New Roman" w:hAnsi="Hind" w:cs="Hind"/>
            <w:kern w:val="0"/>
            <w:sz w:val="21"/>
            <w:szCs w:val="21"/>
            <w:bdr w:val="none" w:sz="0" w:space="0" w:color="auto" w:frame="1"/>
            <w:lang w:eastAsia="hr-HR"/>
            <w14:ligatures w14:val="none"/>
          </w:rPr>
          <w:t>opcina-sikirevci</w:t>
        </w:r>
        <w:r w:rsidR="001A4172" w:rsidRPr="005372E8">
          <w:rPr>
            <w:rStyle w:val="Hiperveza"/>
            <w:rFonts w:ascii="Hind" w:eastAsia="Times New Roman" w:hAnsi="Hind" w:cs="Hind"/>
            <w:kern w:val="0"/>
            <w:sz w:val="21"/>
            <w:szCs w:val="21"/>
            <w:bdr w:val="none" w:sz="0" w:space="0" w:color="auto" w:frame="1"/>
            <w:lang w:eastAsia="hr-HR"/>
            <w14:ligatures w14:val="none"/>
          </w:rPr>
          <w:t>.hr</w:t>
        </w:r>
      </w:hyperlink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 ili u zgradi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općinske 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uprave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Općine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Ul.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Ljudevita Gaja 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br.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4/a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,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35224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, , </w:t>
      </w:r>
      <w:r w:rsidRPr="005372E8">
        <w:rPr>
          <w:rFonts w:ascii="Hind" w:eastAsia="Times New Roman" w:hAnsi="Hind" w:cs="Hind"/>
          <w:b/>
          <w:bCs/>
          <w:color w:val="6F6F6F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svakim radnim danom u vremenu od 08:00 do 13:00 sati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.</w:t>
      </w:r>
    </w:p>
    <w:p w14:paraId="6A6D1034" w14:textId="77777777" w:rsidR="001A4172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Uz zahtjev obavezno priložiti: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br/>
        <w:t xml:space="preserve">– rješenje o ostvarenju prava na zajamčenu minimalnu naknadu Centra za socijalnu skrb </w:t>
      </w:r>
      <w:proofErr w:type="spellStart"/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Slav</w:t>
      </w:r>
      <w:proofErr w:type="spellEnd"/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. Brod</w:t>
      </w:r>
    </w:p>
    <w:p w14:paraId="7513873C" w14:textId="77777777" w:rsidR="005372E8" w:rsidRP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– izjavu korisnika da se grije na drva 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br/>
        <w:t>– presliku broja tekućeg, žiro ili zaštićenog računa.</w:t>
      </w:r>
    </w:p>
    <w:p w14:paraId="0937FBAA" w14:textId="77777777" w:rsidR="005372E8" w:rsidRDefault="005372E8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Popunjeni zahtjevi zajedno s pripadajućom dokumentacijom predaju se u zgradi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općinske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 uprave </w:t>
      </w:r>
      <w:r w:rsidR="001A4172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Općine Sikirevci</w:t>
      </w:r>
      <w:r w:rsidRPr="005372E8"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, službeniku koji će u gore navedenom vremenu biti zadužen za njihovo zaprimanje.</w:t>
      </w:r>
    </w:p>
    <w:p w14:paraId="43BE6DC4" w14:textId="77777777" w:rsidR="001A4172" w:rsidRDefault="001A4172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</w:p>
    <w:p w14:paraId="7B85DD34" w14:textId="77777777" w:rsidR="001A4172" w:rsidRDefault="001A4172" w:rsidP="001A4172">
      <w:pPr>
        <w:shd w:val="clear" w:color="auto" w:fill="FAFAFA"/>
        <w:spacing w:after="0" w:line="240" w:lineRule="auto"/>
        <w:jc w:val="right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Općinski načelnik:</w:t>
      </w:r>
    </w:p>
    <w:p w14:paraId="59840E66" w14:textId="77777777" w:rsidR="001A4172" w:rsidRDefault="001A4172" w:rsidP="001A4172">
      <w:pPr>
        <w:shd w:val="clear" w:color="auto" w:fill="FAFAFA"/>
        <w:spacing w:after="0" w:line="240" w:lineRule="auto"/>
        <w:jc w:val="right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 xml:space="preserve">Josip Nikolić, dipl. ing. </w:t>
      </w:r>
      <w:proofErr w:type="spellStart"/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drv</w:t>
      </w:r>
      <w:proofErr w:type="spellEnd"/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.</w:t>
      </w:r>
    </w:p>
    <w:p w14:paraId="3A29384C" w14:textId="77777777" w:rsidR="001A4172" w:rsidRDefault="001A4172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</w:p>
    <w:p w14:paraId="5A617BE6" w14:textId="77777777" w:rsidR="001A4172" w:rsidRDefault="001A4172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SIKIREVCI: 01. kolovoz 2023.</w:t>
      </w:r>
    </w:p>
    <w:p w14:paraId="68DAFA8C" w14:textId="77777777" w:rsidR="001A4172" w:rsidRDefault="001A4172" w:rsidP="005372E8">
      <w:p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</w:p>
    <w:p w14:paraId="33CABE74" w14:textId="77777777" w:rsidR="001A4172" w:rsidRDefault="001A4172" w:rsidP="001A4172">
      <w:pPr>
        <w:pStyle w:val="Odlomakpopisa"/>
        <w:numPr>
          <w:ilvl w:val="0"/>
          <w:numId w:val="1"/>
        </w:num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Zahtjev</w:t>
      </w:r>
    </w:p>
    <w:p w14:paraId="03F929B5" w14:textId="77777777" w:rsidR="001A4172" w:rsidRDefault="001A4172" w:rsidP="001A4172">
      <w:pPr>
        <w:pStyle w:val="Odlomakpopisa"/>
        <w:numPr>
          <w:ilvl w:val="0"/>
          <w:numId w:val="1"/>
        </w:num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Izjava</w:t>
      </w:r>
    </w:p>
    <w:p w14:paraId="08C1B5C3" w14:textId="77777777" w:rsidR="005372E8" w:rsidRPr="001A4172" w:rsidRDefault="001A4172" w:rsidP="001A4172">
      <w:pPr>
        <w:pStyle w:val="Odlomakpopisa"/>
        <w:numPr>
          <w:ilvl w:val="0"/>
          <w:numId w:val="1"/>
        </w:numPr>
        <w:shd w:val="clear" w:color="auto" w:fill="FAFAFA"/>
        <w:spacing w:after="0" w:line="240" w:lineRule="auto"/>
        <w:textAlignment w:val="baseline"/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</w:pPr>
      <w:r>
        <w:rPr>
          <w:rFonts w:ascii="Hind" w:eastAsia="Times New Roman" w:hAnsi="Hind" w:cs="Hind"/>
          <w:color w:val="6F6F6F"/>
          <w:kern w:val="0"/>
          <w:sz w:val="21"/>
          <w:szCs w:val="21"/>
          <w:lang w:eastAsia="hr-HR"/>
          <w14:ligatures w14:val="none"/>
        </w:rPr>
        <w:t>Privola</w:t>
      </w:r>
    </w:p>
    <w:p w14:paraId="0A66A560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ind">
    <w:charset w:val="EE"/>
    <w:family w:val="auto"/>
    <w:pitch w:val="variable"/>
    <w:sig w:usb0="00008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91010"/>
    <w:multiLevelType w:val="hybridMultilevel"/>
    <w:tmpl w:val="E0E07D1C"/>
    <w:lvl w:ilvl="0" w:tplc="C05C43A0">
      <w:numFmt w:val="bullet"/>
      <w:lvlText w:val="-"/>
      <w:lvlJc w:val="left"/>
      <w:pPr>
        <w:ind w:left="720" w:hanging="360"/>
      </w:pPr>
      <w:rPr>
        <w:rFonts w:ascii="Hind" w:eastAsia="Times New Roman" w:hAnsi="Hind" w:cs="Hind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65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E8"/>
    <w:rsid w:val="001A4172"/>
    <w:rsid w:val="0052680E"/>
    <w:rsid w:val="005372E8"/>
    <w:rsid w:val="00A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9611"/>
  <w15:chartTrackingRefBased/>
  <w15:docId w15:val="{9893F766-F7A5-4A8E-8B32-25423A04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A417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417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A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cina-sikire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2023-08-29T07:24:00Z</dcterms:created>
  <dcterms:modified xsi:type="dcterms:W3CDTF">2023-08-29T07:56:00Z</dcterms:modified>
</cp:coreProperties>
</file>