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14B" w:rsidRPr="00BD414B" w:rsidRDefault="00BD414B" w:rsidP="00BD414B">
      <w:pPr>
        <w:jc w:val="center"/>
        <w:rPr>
          <w:b/>
          <w:bCs/>
          <w:lang w:val="hr-HR"/>
        </w:rPr>
      </w:pPr>
      <w:r w:rsidRPr="00BD414B">
        <w:rPr>
          <w:b/>
          <w:bCs/>
          <w:lang w:val="hr-HR"/>
        </w:rPr>
        <w:t>OBRAZLOŽENJE</w:t>
      </w:r>
    </w:p>
    <w:p w:rsidR="00BD414B" w:rsidRPr="00BD414B" w:rsidRDefault="00BD414B" w:rsidP="00BD414B">
      <w:pPr>
        <w:jc w:val="center"/>
        <w:rPr>
          <w:lang w:val="hr-HR"/>
        </w:rPr>
      </w:pPr>
      <w:r w:rsidRPr="00BD414B">
        <w:rPr>
          <w:b/>
          <w:bCs/>
          <w:lang w:val="hr-HR"/>
        </w:rPr>
        <w:t>razloga i ciljeva donošenja Odluke o komunalnom redu Općine Sikirevci</w:t>
      </w:r>
    </w:p>
    <w:p w:rsidR="00BD414B" w:rsidRPr="00BD414B" w:rsidRDefault="00BD414B" w:rsidP="00BD414B">
      <w:pPr>
        <w:rPr>
          <w:lang w:val="hr-HR"/>
        </w:rPr>
      </w:pPr>
      <w:r w:rsidRPr="00BD414B">
        <w:rPr>
          <w:lang w:val="hr-HR"/>
        </w:rPr>
        <w:t xml:space="preserve">Ovim putem Općina Sikirevci upućuje </w:t>
      </w:r>
      <w:r w:rsidR="001D227D">
        <w:rPr>
          <w:lang w:val="hr-HR"/>
        </w:rPr>
        <w:t>na</w:t>
      </w:r>
      <w:r w:rsidRPr="00BD414B">
        <w:rPr>
          <w:lang w:val="hr-HR"/>
        </w:rPr>
        <w:t xml:space="preserve"> savjetovanje sa zainteresiranom javnošću nacrt Odluke o komunalnom redu</w:t>
      </w:r>
      <w:r>
        <w:rPr>
          <w:lang w:val="hr-HR"/>
        </w:rPr>
        <w:t xml:space="preserve"> Općine Sikirevci</w:t>
      </w:r>
      <w:r w:rsidRPr="00BD414B">
        <w:rPr>
          <w:lang w:val="hr-HR"/>
        </w:rPr>
        <w:t>.</w:t>
      </w:r>
    </w:p>
    <w:p w:rsidR="00BD414B" w:rsidRDefault="00BD414B" w:rsidP="00BD414B">
      <w:pPr>
        <w:rPr>
          <w:lang w:val="hr-HR"/>
        </w:rPr>
      </w:pPr>
      <w:r w:rsidRPr="00BD414B">
        <w:rPr>
          <w:lang w:val="hr-HR"/>
        </w:rPr>
        <w:t>Razlog donošenja nove Odluke je usklađivanje postojećeg komunalnog reda s važećim zakonskim okvirom, prvenstveno s izmjenama i dopunama Zakona o komunalnom gospodarstvu koje su stupile na snagu krajem 2024. godine. Također, Odluka se usklađuje s uvođenjem eura kao službene valute u Republici Hrvatskoj</w:t>
      </w:r>
      <w:r>
        <w:rPr>
          <w:lang w:val="hr-HR"/>
        </w:rPr>
        <w:t>.</w:t>
      </w:r>
    </w:p>
    <w:p w:rsidR="00BD414B" w:rsidRDefault="00BD414B" w:rsidP="00BD414B">
      <w:pPr>
        <w:rPr>
          <w:lang w:val="hr-HR"/>
        </w:rPr>
      </w:pPr>
      <w:r w:rsidRPr="00BD414B">
        <w:rPr>
          <w:lang w:val="hr-HR"/>
        </w:rPr>
        <w:t>Napominje se kako pojedini novčani iznosi propisani ov</w:t>
      </w:r>
      <w:r>
        <w:rPr>
          <w:lang w:val="hr-HR"/>
        </w:rPr>
        <w:t>im nacrtom</w:t>
      </w:r>
      <w:r w:rsidRPr="00BD414B">
        <w:rPr>
          <w:lang w:val="hr-HR"/>
        </w:rPr>
        <w:t xml:space="preserve"> Odluk</w:t>
      </w:r>
      <w:r>
        <w:rPr>
          <w:lang w:val="hr-HR"/>
        </w:rPr>
        <w:t>e</w:t>
      </w:r>
      <w:r w:rsidRPr="00BD414B">
        <w:rPr>
          <w:lang w:val="hr-HR"/>
        </w:rPr>
        <w:t xml:space="preserve"> nisu isključivo preračunati iz kuna u eure primjenom fiksnog tečaja konverzije, već su u određenoj mjeri i korigirani</w:t>
      </w:r>
      <w:r>
        <w:rPr>
          <w:lang w:val="hr-HR"/>
        </w:rPr>
        <w:t xml:space="preserve"> u odnosu na dosadašnju Odluku o komunalnom redu Općine Sikirevci („Službeni glasnik Općine Sikirevci“ broj 17/19 i 38/21).</w:t>
      </w:r>
      <w:r w:rsidRPr="00BD414B">
        <w:rPr>
          <w:lang w:val="hr-HR"/>
        </w:rPr>
        <w:t xml:space="preserve"> </w:t>
      </w:r>
    </w:p>
    <w:p w:rsidR="00BD414B" w:rsidRPr="00BD414B" w:rsidRDefault="00BD414B" w:rsidP="00BD414B">
      <w:pPr>
        <w:rPr>
          <w:lang w:val="hr-HR"/>
        </w:rPr>
      </w:pPr>
      <w:r w:rsidRPr="00BD414B">
        <w:rPr>
          <w:lang w:val="hr-HR"/>
        </w:rPr>
        <w:t>Navedeno je učinjeno radi usklađivanja s aktualnim gospodarskim okolnostima, jačanja preventivne funkcije komunalnog reda te osiguranja učinkovitijeg provođenja propisanih mjera.</w:t>
      </w:r>
    </w:p>
    <w:p w:rsidR="00BD414B" w:rsidRPr="00BD414B" w:rsidRDefault="00BD414B" w:rsidP="00BD414B">
      <w:pPr>
        <w:rPr>
          <w:lang w:val="hr-HR"/>
        </w:rPr>
      </w:pPr>
      <w:r w:rsidRPr="00BD414B">
        <w:rPr>
          <w:lang w:val="hr-HR"/>
        </w:rPr>
        <w:t>Cilj izmjena novčanih iznosa je postići veću razinu poštivanja komunalnog reda te osigurati proporcionalnost sankcija u odnosu na težinu prekršaja.</w:t>
      </w:r>
    </w:p>
    <w:p w:rsidR="00BD414B" w:rsidRPr="00BD414B" w:rsidRDefault="00BD414B" w:rsidP="00BD414B">
      <w:pPr>
        <w:rPr>
          <w:lang w:val="hr-HR"/>
        </w:rPr>
      </w:pPr>
      <w:r w:rsidRPr="00BD414B">
        <w:rPr>
          <w:lang w:val="hr-HR"/>
        </w:rPr>
        <w:t>Cilj donošenja Odluke je:</w:t>
      </w:r>
    </w:p>
    <w:p w:rsidR="00BD414B" w:rsidRPr="00BD414B" w:rsidRDefault="00BD414B" w:rsidP="00BD414B">
      <w:pPr>
        <w:numPr>
          <w:ilvl w:val="0"/>
          <w:numId w:val="1"/>
        </w:numPr>
        <w:rPr>
          <w:lang w:val="hr-HR"/>
        </w:rPr>
      </w:pPr>
      <w:r w:rsidRPr="00BD414B">
        <w:rPr>
          <w:lang w:val="hr-HR"/>
        </w:rPr>
        <w:t xml:space="preserve">osigurati pravnu usklađenost s važećim propisima, </w:t>
      </w:r>
    </w:p>
    <w:p w:rsidR="00BD414B" w:rsidRPr="00BD414B" w:rsidRDefault="00BD414B" w:rsidP="00BD414B">
      <w:pPr>
        <w:numPr>
          <w:ilvl w:val="0"/>
          <w:numId w:val="1"/>
        </w:numPr>
        <w:rPr>
          <w:lang w:val="hr-HR"/>
        </w:rPr>
      </w:pPr>
      <w:r w:rsidRPr="00BD414B">
        <w:rPr>
          <w:lang w:val="hr-HR"/>
        </w:rPr>
        <w:t xml:space="preserve">unaprijediti uređenje naselja i kvalitetu života stanovnika, </w:t>
      </w:r>
    </w:p>
    <w:p w:rsidR="00BD414B" w:rsidRPr="00BD414B" w:rsidRDefault="00BD414B" w:rsidP="00BD414B">
      <w:pPr>
        <w:numPr>
          <w:ilvl w:val="0"/>
          <w:numId w:val="1"/>
        </w:numPr>
        <w:rPr>
          <w:lang w:val="hr-HR"/>
        </w:rPr>
      </w:pPr>
      <w:r w:rsidRPr="00BD414B">
        <w:rPr>
          <w:lang w:val="hr-HR"/>
        </w:rPr>
        <w:t xml:space="preserve">jasnije definirati prava i obveze fizičkih i pravnih osoba u području komunalnog reda, </w:t>
      </w:r>
    </w:p>
    <w:p w:rsidR="00BD414B" w:rsidRPr="00BD414B" w:rsidRDefault="00BD414B" w:rsidP="00BD414B">
      <w:pPr>
        <w:numPr>
          <w:ilvl w:val="0"/>
          <w:numId w:val="1"/>
        </w:numPr>
        <w:rPr>
          <w:lang w:val="hr-HR"/>
        </w:rPr>
      </w:pPr>
      <w:r w:rsidRPr="00BD414B">
        <w:rPr>
          <w:lang w:val="hr-HR"/>
        </w:rPr>
        <w:t xml:space="preserve">osigurati učinkovitije provođenje komunalnog reda i nadzor nad njegovom provedbom. </w:t>
      </w:r>
    </w:p>
    <w:p w:rsidR="00BD414B" w:rsidRPr="00BD414B" w:rsidRDefault="00BD414B" w:rsidP="00BD414B">
      <w:pPr>
        <w:rPr>
          <w:lang w:val="hr-HR"/>
        </w:rPr>
      </w:pPr>
      <w:r w:rsidRPr="00BD414B">
        <w:rPr>
          <w:lang w:val="hr-HR"/>
        </w:rPr>
        <w:t>Savjetovanje sa zainteresiranom javnošću provodi se u skladu s člankom 11. Zakona o pravu na pristup informacijama, kako bi se omogućilo sudjelovanje građana i zainteresiranih dionika u postupku donošenja Odluke te prikupili njihovi prijedlozi i mišljenja.</w:t>
      </w:r>
    </w:p>
    <w:p w:rsidR="004E7BE0" w:rsidRDefault="004E7BE0"/>
    <w:sectPr w:rsidR="004E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47C"/>
    <w:multiLevelType w:val="multilevel"/>
    <w:tmpl w:val="686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10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4B"/>
    <w:rsid w:val="001D227D"/>
    <w:rsid w:val="00361311"/>
    <w:rsid w:val="004E7BE0"/>
    <w:rsid w:val="00966E62"/>
    <w:rsid w:val="00BD414B"/>
    <w:rsid w:val="00C37C85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65D5"/>
  <w15:chartTrackingRefBased/>
  <w15:docId w15:val="{ED02FDA7-AB15-4FC7-B2E2-3B5339F4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BD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4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4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414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41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414B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414B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414B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414B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414B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414B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414B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D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414B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414B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D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414B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D41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41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4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414B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D4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2026-03-23T13:16:00Z</dcterms:created>
  <dcterms:modified xsi:type="dcterms:W3CDTF">2026-03-23T13:24:00Z</dcterms:modified>
</cp:coreProperties>
</file>