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5081" w14:textId="77777777" w:rsidR="007C7CD1" w:rsidRPr="007C7CD1" w:rsidRDefault="007C7CD1" w:rsidP="007C7CD1">
      <w:pPr>
        <w:jc w:val="center"/>
        <w:rPr>
          <w:lang w:eastAsia="en-US"/>
        </w:rPr>
      </w:pPr>
    </w:p>
    <w:p w14:paraId="2ED62288" w14:textId="77777777" w:rsidR="007C7CD1" w:rsidRPr="007C7CD1" w:rsidRDefault="007C7CD1" w:rsidP="007C7CD1">
      <w:pPr>
        <w:jc w:val="both"/>
        <w:rPr>
          <w:lang w:eastAsia="en-US"/>
        </w:rPr>
      </w:pPr>
    </w:p>
    <w:p w14:paraId="2EA680A4" w14:textId="73A9359B" w:rsidR="00FE57C2" w:rsidRPr="00FE57C2" w:rsidRDefault="00D85F2A" w:rsidP="00FE57C2">
      <w:pPr>
        <w:jc w:val="both"/>
      </w:pPr>
      <w:r w:rsidRPr="00BB790D">
        <w:t xml:space="preserve">Na temelju </w:t>
      </w:r>
      <w:r w:rsidR="007C7CD1">
        <w:t>članka 43. stavka 2. Zakona o sustavu unutarnjih kontrola u javnom sektoru („Narodne novine“ br. 78/15</w:t>
      </w:r>
      <w:r w:rsidR="00FE57C2">
        <w:t xml:space="preserve">, </w:t>
      </w:r>
      <w:r w:rsidR="007C7CD1">
        <w:t>102/19</w:t>
      </w:r>
      <w:r w:rsidR="00FE57C2">
        <w:t>, 105/25</w:t>
      </w:r>
      <w:r w:rsidR="007C7CD1">
        <w:t>)</w:t>
      </w:r>
      <w:r w:rsidR="00523263">
        <w:t xml:space="preserve"> </w:t>
      </w:r>
      <w:r w:rsidR="000A461D" w:rsidRPr="00BB790D">
        <w:t xml:space="preserve">i </w:t>
      </w:r>
      <w:r w:rsidR="00FE57C2" w:rsidRPr="00FE57C2">
        <w:rPr>
          <w:lang w:val="de-DE"/>
        </w:rPr>
        <w:t>članka 47. Statuta Općine Sikirevci („Službeni vjesnik Brodsko-posavske županije“,</w:t>
      </w:r>
      <w:r w:rsidR="00FE57C2">
        <w:rPr>
          <w:lang w:val="de-DE"/>
        </w:rPr>
        <w:t xml:space="preserve"> broj</w:t>
      </w:r>
      <w:r w:rsidR="00FE57C2" w:rsidRPr="00FE57C2">
        <w:rPr>
          <w:lang w:val="de-DE"/>
        </w:rPr>
        <w:t xml:space="preserve"> 11/21, „Službeni glasnik Općine Sikirevci“ broj 1/22, 7/23), općinski načelnik Općine Sikirevci dana 20. veljače 2026. godine, donosi</w:t>
      </w:r>
    </w:p>
    <w:p w14:paraId="746AEEDC" w14:textId="77777777" w:rsidR="00D85F2A" w:rsidRPr="00BB790D" w:rsidRDefault="00D85F2A" w:rsidP="00D85F2A">
      <w:pPr>
        <w:rPr>
          <w:rFonts w:cs="Arial"/>
          <w:w w:val="111"/>
        </w:rPr>
      </w:pPr>
    </w:p>
    <w:p w14:paraId="455A59E5" w14:textId="77777777" w:rsidR="00D85F2A" w:rsidRPr="00BB790D" w:rsidRDefault="00D85F2A" w:rsidP="006641EE">
      <w:pPr>
        <w:jc w:val="center"/>
        <w:rPr>
          <w:b/>
          <w:bCs/>
          <w:w w:val="111"/>
        </w:rPr>
      </w:pPr>
      <w:r w:rsidRPr="00BB790D">
        <w:rPr>
          <w:b/>
          <w:bCs/>
          <w:w w:val="111"/>
        </w:rPr>
        <w:t>ODLUKU</w:t>
      </w:r>
    </w:p>
    <w:p w14:paraId="3637764A" w14:textId="77777777" w:rsidR="00D85F2A" w:rsidRPr="00BB790D" w:rsidRDefault="00D85F2A" w:rsidP="006641EE">
      <w:pPr>
        <w:jc w:val="center"/>
        <w:rPr>
          <w:b/>
          <w:bCs/>
          <w:w w:val="112"/>
        </w:rPr>
      </w:pPr>
      <w:r w:rsidRPr="00BB790D">
        <w:rPr>
          <w:b/>
          <w:bCs/>
          <w:w w:val="112"/>
        </w:rPr>
        <w:t>o imenovanju osobe zadužene za nepravilnosti</w:t>
      </w:r>
    </w:p>
    <w:p w14:paraId="08C1D565" w14:textId="77777777" w:rsidR="00D85F2A" w:rsidRPr="00BB790D" w:rsidRDefault="00D85F2A" w:rsidP="006641EE">
      <w:pPr>
        <w:rPr>
          <w:rFonts w:cs="Arial"/>
          <w:w w:val="112"/>
        </w:rPr>
      </w:pPr>
    </w:p>
    <w:p w14:paraId="0F24355F" w14:textId="77777777" w:rsidR="00D85F2A" w:rsidRPr="007C7CD1" w:rsidRDefault="00D85F2A" w:rsidP="00D85F2A">
      <w:pPr>
        <w:jc w:val="center"/>
        <w:rPr>
          <w:rFonts w:cs="Arial"/>
          <w:b/>
          <w:bCs/>
        </w:rPr>
      </w:pPr>
      <w:r w:rsidRPr="007C7CD1">
        <w:rPr>
          <w:rFonts w:cs="Arial"/>
          <w:b/>
          <w:bCs/>
        </w:rPr>
        <w:t>I.</w:t>
      </w:r>
    </w:p>
    <w:p w14:paraId="7B204165" w14:textId="77777777" w:rsidR="00D85F2A" w:rsidRPr="00BB790D" w:rsidRDefault="00D85F2A" w:rsidP="006641EE">
      <w:pPr>
        <w:rPr>
          <w:rFonts w:cs="Arial"/>
        </w:rPr>
      </w:pPr>
    </w:p>
    <w:p w14:paraId="1F79AF43" w14:textId="612FBAA1" w:rsidR="00D85F2A" w:rsidRPr="00BB790D" w:rsidRDefault="00D85F2A" w:rsidP="00077AFC">
      <w:pPr>
        <w:ind w:firstLine="708"/>
        <w:jc w:val="both"/>
        <w:rPr>
          <w:w w:val="106"/>
        </w:rPr>
      </w:pPr>
      <w:r w:rsidRPr="00BB790D">
        <w:rPr>
          <w:w w:val="106"/>
        </w:rPr>
        <w:t>Ovom Odlukom imenuje se</w:t>
      </w:r>
      <w:r w:rsidR="004A605B">
        <w:rPr>
          <w:w w:val="106"/>
        </w:rPr>
        <w:t xml:space="preserve"> Andrijana Ravnjak, mag.oec.</w:t>
      </w:r>
      <w:r w:rsidR="000C57D9">
        <w:rPr>
          <w:w w:val="106"/>
        </w:rPr>
        <w:t>,</w:t>
      </w:r>
      <w:r w:rsidR="00772C21">
        <w:rPr>
          <w:w w:val="106"/>
        </w:rPr>
        <w:t xml:space="preserve"> pročelnica Jedinstvenog upravnog odjela Općine Sikirevci,</w:t>
      </w:r>
      <w:r w:rsidR="004A605B">
        <w:rPr>
          <w:w w:val="106"/>
        </w:rPr>
        <w:t xml:space="preserve"> </w:t>
      </w:r>
      <w:r w:rsidRPr="00BB790D">
        <w:rPr>
          <w:w w:val="106"/>
        </w:rPr>
        <w:t xml:space="preserve">osobom zaduženom za nepravilnosti u </w:t>
      </w:r>
      <w:r w:rsidR="000A461D" w:rsidRPr="00BB790D">
        <w:rPr>
          <w:w w:val="106"/>
        </w:rPr>
        <w:t xml:space="preserve">Općini </w:t>
      </w:r>
      <w:r w:rsidR="00A14376">
        <w:rPr>
          <w:w w:val="106"/>
        </w:rPr>
        <w:t>Sikire</w:t>
      </w:r>
      <w:r w:rsidR="000A461D" w:rsidRPr="00BB790D">
        <w:rPr>
          <w:w w:val="106"/>
        </w:rPr>
        <w:t>vci.</w:t>
      </w:r>
    </w:p>
    <w:p w14:paraId="1A4562A7" w14:textId="77777777" w:rsidR="00D85F2A" w:rsidRPr="00BB790D" w:rsidRDefault="006641EE" w:rsidP="00077AFC">
      <w:pPr>
        <w:spacing w:before="60" w:after="60"/>
        <w:ind w:firstLine="708"/>
        <w:jc w:val="both"/>
        <w:rPr>
          <w:rFonts w:cs="Arial"/>
          <w:w w:val="106"/>
        </w:rPr>
      </w:pPr>
      <w:r w:rsidRPr="00BB790D">
        <w:rPr>
          <w:rFonts w:cs="Arial"/>
          <w:w w:val="106"/>
        </w:rPr>
        <w:t>Kontakt podaci osobe zadužene za nepravilnosti:</w:t>
      </w:r>
    </w:p>
    <w:p w14:paraId="0950BFF4" w14:textId="7897FC2C" w:rsidR="006641EE" w:rsidRPr="00BB790D" w:rsidRDefault="006641EE" w:rsidP="006641EE">
      <w:pPr>
        <w:spacing w:before="60" w:after="60"/>
        <w:jc w:val="both"/>
        <w:rPr>
          <w:rFonts w:cs="Arial"/>
          <w:w w:val="106"/>
        </w:rPr>
      </w:pPr>
      <w:r w:rsidRPr="00BB790D">
        <w:rPr>
          <w:rFonts w:cs="Arial"/>
          <w:w w:val="106"/>
        </w:rPr>
        <w:tab/>
        <w:t xml:space="preserve">Telefon: </w:t>
      </w:r>
      <w:r w:rsidR="000A461D" w:rsidRPr="00BB790D">
        <w:rPr>
          <w:rFonts w:cs="Arial"/>
          <w:w w:val="106"/>
        </w:rPr>
        <w:t>03</w:t>
      </w:r>
      <w:r w:rsidR="00A14376">
        <w:rPr>
          <w:rFonts w:cs="Arial"/>
          <w:w w:val="106"/>
        </w:rPr>
        <w:t>5</w:t>
      </w:r>
      <w:r w:rsidR="000A461D" w:rsidRPr="00BB790D">
        <w:rPr>
          <w:rFonts w:cs="Arial"/>
          <w:w w:val="106"/>
        </w:rPr>
        <w:t>/</w:t>
      </w:r>
      <w:r w:rsidR="00A14376">
        <w:rPr>
          <w:rFonts w:cs="Arial"/>
          <w:w w:val="106"/>
        </w:rPr>
        <w:t>481</w:t>
      </w:r>
      <w:r w:rsidR="000A461D" w:rsidRPr="00BB790D">
        <w:rPr>
          <w:rFonts w:cs="Arial"/>
          <w:w w:val="106"/>
        </w:rPr>
        <w:t>-2</w:t>
      </w:r>
      <w:r w:rsidR="00A14376">
        <w:rPr>
          <w:rFonts w:cs="Arial"/>
          <w:w w:val="106"/>
        </w:rPr>
        <w:t>15</w:t>
      </w:r>
    </w:p>
    <w:p w14:paraId="79E0A803" w14:textId="6D2BDF41" w:rsidR="006641EE" w:rsidRPr="00BB790D" w:rsidRDefault="006641EE" w:rsidP="006641EE">
      <w:pPr>
        <w:spacing w:before="60" w:after="60"/>
        <w:jc w:val="both"/>
        <w:rPr>
          <w:rFonts w:cs="Arial"/>
          <w:w w:val="106"/>
        </w:rPr>
      </w:pPr>
      <w:r w:rsidRPr="00BB790D">
        <w:rPr>
          <w:rFonts w:cs="Arial"/>
          <w:w w:val="106"/>
        </w:rPr>
        <w:tab/>
        <w:t xml:space="preserve">E-mail: </w:t>
      </w:r>
      <w:r w:rsidR="00A14376">
        <w:rPr>
          <w:rFonts w:cs="Arial"/>
          <w:w w:val="106"/>
        </w:rPr>
        <w:t>opcina.sikirevci</w:t>
      </w:r>
      <w:r w:rsidR="000A461D" w:rsidRPr="00BB790D">
        <w:rPr>
          <w:rFonts w:cs="Arial"/>
          <w:w w:val="106"/>
        </w:rPr>
        <w:t>@gmail.com</w:t>
      </w:r>
    </w:p>
    <w:p w14:paraId="3A9A7A05" w14:textId="77777777" w:rsidR="006641EE" w:rsidRPr="00BB790D" w:rsidRDefault="006641EE" w:rsidP="00D85F2A">
      <w:pPr>
        <w:jc w:val="both"/>
        <w:rPr>
          <w:rFonts w:cs="Arial"/>
          <w:w w:val="106"/>
        </w:rPr>
      </w:pPr>
    </w:p>
    <w:p w14:paraId="5347E044" w14:textId="77777777" w:rsidR="00D85F2A" w:rsidRPr="007C7CD1" w:rsidRDefault="00D85F2A" w:rsidP="00D85F2A">
      <w:pPr>
        <w:jc w:val="center"/>
        <w:rPr>
          <w:rFonts w:cs="Arial"/>
          <w:b/>
          <w:bCs/>
          <w:w w:val="108"/>
        </w:rPr>
      </w:pPr>
      <w:r w:rsidRPr="007C7CD1">
        <w:rPr>
          <w:rFonts w:cs="Arial"/>
          <w:b/>
          <w:bCs/>
          <w:w w:val="108"/>
        </w:rPr>
        <w:t>II.</w:t>
      </w:r>
    </w:p>
    <w:p w14:paraId="0773715D" w14:textId="77777777" w:rsidR="00D85F2A" w:rsidRPr="00BB790D" w:rsidRDefault="00D85F2A" w:rsidP="006641EE">
      <w:pPr>
        <w:rPr>
          <w:rFonts w:cs="Arial"/>
          <w:w w:val="108"/>
        </w:rPr>
      </w:pPr>
    </w:p>
    <w:p w14:paraId="72D0BC66" w14:textId="0B681CD1" w:rsidR="00D85F2A" w:rsidRPr="00BB790D" w:rsidRDefault="007C7CD1" w:rsidP="00077AFC">
      <w:pPr>
        <w:ind w:firstLine="284"/>
        <w:jc w:val="both"/>
        <w:rPr>
          <w:w w:val="106"/>
        </w:rPr>
      </w:pPr>
      <w:r>
        <w:rPr>
          <w:w w:val="106"/>
        </w:rPr>
        <w:t xml:space="preserve">Osoba iz točke I. ove Odluke, obvezna je </w:t>
      </w:r>
      <w:r w:rsidR="00D85F2A" w:rsidRPr="00BB790D">
        <w:rPr>
          <w:w w:val="106"/>
        </w:rPr>
        <w:t xml:space="preserve">: </w:t>
      </w:r>
    </w:p>
    <w:p w14:paraId="4CD8770F" w14:textId="77777777" w:rsidR="00D85F2A" w:rsidRPr="00BB790D" w:rsidRDefault="00D85F2A" w:rsidP="00D85F2A">
      <w:pPr>
        <w:jc w:val="both"/>
        <w:rPr>
          <w:rFonts w:cs="Arial"/>
          <w:w w:val="106"/>
        </w:rPr>
      </w:pPr>
      <w:r w:rsidRPr="00BB790D">
        <w:rPr>
          <w:rFonts w:cs="Arial"/>
          <w:w w:val="106"/>
        </w:rPr>
        <w:t xml:space="preserve">                                           </w:t>
      </w:r>
      <w:r w:rsidR="000A461D" w:rsidRPr="00BB790D">
        <w:rPr>
          <w:rFonts w:cs="Arial"/>
          <w:w w:val="106"/>
        </w:rPr>
        <w:t xml:space="preserve">                               </w:t>
      </w:r>
    </w:p>
    <w:p w14:paraId="275C6AC5" w14:textId="3088CC90" w:rsidR="006641EE" w:rsidRPr="00077AFC" w:rsidRDefault="00856856" w:rsidP="0085685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>
        <w:rPr>
          <w:w w:val="106"/>
        </w:rPr>
        <w:t>z</w:t>
      </w:r>
      <w:r w:rsidR="007C7CD1">
        <w:rPr>
          <w:w w:val="106"/>
        </w:rPr>
        <w:t xml:space="preserve">a svaku zaprimljenu obavijest/prijavu o nepravilnostima popuniti obrazac </w:t>
      </w:r>
      <w:r w:rsidR="007C7CD1" w:rsidRPr="00077AFC">
        <w:rPr>
          <w:w w:val="106"/>
        </w:rPr>
        <w:t xml:space="preserve">Podaci o prijavljenoj nepravilnosti, </w:t>
      </w:r>
    </w:p>
    <w:p w14:paraId="0A211F36" w14:textId="5C9CFD80" w:rsidR="007C7CD1" w:rsidRPr="00077AFC" w:rsidRDefault="00856856" w:rsidP="0085685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 w:rsidRPr="00077AFC">
        <w:rPr>
          <w:w w:val="106"/>
        </w:rPr>
        <w:t>o</w:t>
      </w:r>
      <w:r w:rsidR="007C7CD1" w:rsidRPr="00077AFC">
        <w:rPr>
          <w:w w:val="106"/>
        </w:rPr>
        <w:t>bavijestiti odgovornu osobu o zaprimljenoj obavijesti/prijavi o nepravilnosti,</w:t>
      </w:r>
    </w:p>
    <w:p w14:paraId="4D87C582" w14:textId="19571881" w:rsidR="007C7CD1" w:rsidRDefault="00856856" w:rsidP="0085685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>
        <w:rPr>
          <w:w w:val="106"/>
        </w:rPr>
        <w:t>p</w:t>
      </w:r>
      <w:r w:rsidR="007C7CD1">
        <w:rPr>
          <w:w w:val="106"/>
        </w:rPr>
        <w:t>rocijeniti osnovanost zaprimljene prijave o nepravilnostima, pri čemu, na temelju naloga odgovorne osobe može tražiti objašnjenja, smjernice ili stručno mišljenje ustrojstvenih jedinica unutar institucije ili institucije iz nadležnosti,</w:t>
      </w:r>
    </w:p>
    <w:p w14:paraId="18FF0FDE" w14:textId="505A2309" w:rsidR="007C7CD1" w:rsidRDefault="00856856" w:rsidP="0085685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>
        <w:rPr>
          <w:w w:val="106"/>
        </w:rPr>
        <w:t>o</w:t>
      </w:r>
      <w:r w:rsidR="007C7CD1">
        <w:rPr>
          <w:w w:val="106"/>
        </w:rPr>
        <w:t>drediti vrstu nepravilnosti koristeći klasifikaciju nepravilnosti u skladu s odredbama Pravilnika o postupanju i izvještavanju o nepravilnostima u upravljanju sredstvima institucija u javnom sektoru,</w:t>
      </w:r>
    </w:p>
    <w:p w14:paraId="3D9CDCE7" w14:textId="4CE62922" w:rsidR="007C7CD1" w:rsidRDefault="00856856" w:rsidP="0085685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>
        <w:rPr>
          <w:w w:val="106"/>
        </w:rPr>
        <w:t>p</w:t>
      </w:r>
      <w:r w:rsidR="007C7CD1">
        <w:rPr>
          <w:w w:val="106"/>
        </w:rPr>
        <w:t>redložiti odgovornoj osobi poduzimanje odgovarajućih mjera i aktivnosti za otklanjanje nepravilnosti,</w:t>
      </w:r>
    </w:p>
    <w:p w14:paraId="224D5129" w14:textId="7F4F3B28" w:rsidR="007C7CD1" w:rsidRDefault="00856856" w:rsidP="0085685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>
        <w:rPr>
          <w:w w:val="106"/>
        </w:rPr>
        <w:t>p</w:t>
      </w:r>
      <w:r w:rsidR="007C7CD1">
        <w:rPr>
          <w:w w:val="106"/>
        </w:rPr>
        <w:t>ratiti tijek postupanja po utvrđenim nepravilnostima,</w:t>
      </w:r>
    </w:p>
    <w:p w14:paraId="4F98D295" w14:textId="3CFD463B" w:rsidR="007C7CD1" w:rsidRDefault="00856856" w:rsidP="0085685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>
        <w:rPr>
          <w:w w:val="106"/>
        </w:rPr>
        <w:t>p</w:t>
      </w:r>
      <w:r w:rsidR="007C7CD1">
        <w:rPr>
          <w:w w:val="106"/>
        </w:rPr>
        <w:t>ružiti stručnu pomoć institucijama iz nadležnosti u postupku utvrđivanja nepravilnosti i predlaganja mjera i aktivnosti za njihovo otklanjanje,</w:t>
      </w:r>
    </w:p>
    <w:p w14:paraId="3B22B636" w14:textId="21493462" w:rsidR="00856856" w:rsidRPr="00A348F6" w:rsidRDefault="00856856" w:rsidP="00A348F6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w w:val="106"/>
        </w:rPr>
      </w:pPr>
      <w:r>
        <w:rPr>
          <w:w w:val="106"/>
        </w:rPr>
        <w:t>p</w:t>
      </w:r>
      <w:r w:rsidR="007C7CD1">
        <w:rPr>
          <w:w w:val="106"/>
        </w:rPr>
        <w:t xml:space="preserve">ripremiti objedinjeno godišnje izvješće o nepravilnostima. </w:t>
      </w:r>
    </w:p>
    <w:p w14:paraId="63B7A8DA" w14:textId="77777777" w:rsidR="00856856" w:rsidRPr="00BB790D" w:rsidRDefault="00856856" w:rsidP="00856856">
      <w:pPr>
        <w:ind w:left="284"/>
        <w:jc w:val="both"/>
        <w:rPr>
          <w:w w:val="106"/>
        </w:rPr>
      </w:pPr>
    </w:p>
    <w:p w14:paraId="07DEBD73" w14:textId="77777777" w:rsidR="00D85F2A" w:rsidRPr="00856856" w:rsidRDefault="00D85F2A" w:rsidP="00D85F2A">
      <w:pPr>
        <w:jc w:val="center"/>
        <w:rPr>
          <w:rFonts w:cs="Arial"/>
          <w:b/>
          <w:bCs/>
          <w:w w:val="108"/>
        </w:rPr>
      </w:pPr>
      <w:r w:rsidRPr="00856856">
        <w:rPr>
          <w:rFonts w:cs="Arial"/>
          <w:b/>
          <w:bCs/>
          <w:w w:val="108"/>
        </w:rPr>
        <w:t>III.</w:t>
      </w:r>
    </w:p>
    <w:p w14:paraId="071691D0" w14:textId="77777777" w:rsidR="00D85F2A" w:rsidRPr="00BB790D" w:rsidRDefault="00D85F2A" w:rsidP="00D85F2A">
      <w:pPr>
        <w:jc w:val="both"/>
        <w:rPr>
          <w:rFonts w:cs="Arial"/>
          <w:w w:val="106"/>
        </w:rPr>
      </w:pPr>
    </w:p>
    <w:p w14:paraId="07E49269" w14:textId="3A072F90" w:rsidR="00EC6CA6" w:rsidRDefault="00D85F2A" w:rsidP="00077AFC">
      <w:pPr>
        <w:ind w:firstLine="708"/>
        <w:jc w:val="both"/>
        <w:rPr>
          <w:rFonts w:cs="Arial"/>
          <w:w w:val="106"/>
        </w:rPr>
      </w:pPr>
      <w:r w:rsidRPr="00BB790D">
        <w:rPr>
          <w:rFonts w:cs="Arial"/>
          <w:w w:val="106"/>
        </w:rPr>
        <w:t xml:space="preserve">Ova Odluka </w:t>
      </w:r>
      <w:r w:rsidR="000A461D" w:rsidRPr="00BB790D">
        <w:rPr>
          <w:rFonts w:cs="Arial"/>
          <w:w w:val="106"/>
        </w:rPr>
        <w:t>stupa na snagu danom donošenja</w:t>
      </w:r>
      <w:r w:rsidR="0002608A">
        <w:rPr>
          <w:rFonts w:cs="Arial"/>
          <w:w w:val="106"/>
        </w:rPr>
        <w:t>, a objav</w:t>
      </w:r>
      <w:r w:rsidR="00A348F6">
        <w:rPr>
          <w:rFonts w:cs="Arial"/>
          <w:w w:val="106"/>
        </w:rPr>
        <w:t>it će se</w:t>
      </w:r>
      <w:r w:rsidR="0002608A">
        <w:rPr>
          <w:rFonts w:cs="Arial"/>
          <w:w w:val="106"/>
        </w:rPr>
        <w:t xml:space="preserve"> u „Službenom glasniku Općine </w:t>
      </w:r>
      <w:r w:rsidR="00A348F6">
        <w:rPr>
          <w:rFonts w:cs="Arial"/>
          <w:w w:val="106"/>
        </w:rPr>
        <w:t>Sikire</w:t>
      </w:r>
      <w:r w:rsidR="0002608A">
        <w:rPr>
          <w:rFonts w:cs="Arial"/>
          <w:w w:val="106"/>
        </w:rPr>
        <w:t>vci</w:t>
      </w:r>
      <w:r w:rsidR="00A348F6">
        <w:rPr>
          <w:rFonts w:cs="Arial"/>
          <w:w w:val="106"/>
        </w:rPr>
        <w:t>“</w:t>
      </w:r>
      <w:r w:rsidR="00EC6CA6">
        <w:rPr>
          <w:rFonts w:cs="Arial"/>
          <w:w w:val="106"/>
        </w:rPr>
        <w:t>.</w:t>
      </w:r>
    </w:p>
    <w:p w14:paraId="66D1824F" w14:textId="77777777" w:rsidR="00D85F2A" w:rsidRPr="00BB790D" w:rsidRDefault="00D85F2A" w:rsidP="00D85F2A">
      <w:pPr>
        <w:jc w:val="both"/>
        <w:rPr>
          <w:rFonts w:cs="Arial"/>
        </w:rPr>
      </w:pPr>
    </w:p>
    <w:p w14:paraId="0E810B6F" w14:textId="5918B879" w:rsidR="006641EE" w:rsidRPr="00BB790D" w:rsidRDefault="000A461D" w:rsidP="000A461D">
      <w:pPr>
        <w:ind w:right="-44"/>
        <w:jc w:val="both"/>
        <w:rPr>
          <w:rFonts w:cs="Arial"/>
          <w:w w:val="106"/>
        </w:rPr>
      </w:pPr>
      <w:r w:rsidRPr="00BB790D">
        <w:rPr>
          <w:rFonts w:cs="Arial"/>
          <w:w w:val="106"/>
        </w:rPr>
        <w:t>K</w:t>
      </w:r>
      <w:r w:rsidR="00A348F6" w:rsidRPr="00BB790D">
        <w:rPr>
          <w:rFonts w:cs="Arial"/>
          <w:w w:val="106"/>
        </w:rPr>
        <w:t>LASA</w:t>
      </w:r>
      <w:r w:rsidRPr="00BB790D">
        <w:rPr>
          <w:rFonts w:cs="Arial"/>
          <w:w w:val="106"/>
        </w:rPr>
        <w:t>:</w:t>
      </w:r>
      <w:r w:rsidR="00856856">
        <w:rPr>
          <w:rFonts w:cs="Arial"/>
          <w:w w:val="106"/>
        </w:rPr>
        <w:t xml:space="preserve"> </w:t>
      </w:r>
      <w:r w:rsidR="00EC6CA6">
        <w:rPr>
          <w:rFonts w:cs="Arial"/>
          <w:w w:val="106"/>
        </w:rPr>
        <w:t>400-0</w:t>
      </w:r>
      <w:r w:rsidR="00A348F6">
        <w:rPr>
          <w:rFonts w:cs="Arial"/>
          <w:w w:val="106"/>
        </w:rPr>
        <w:t>6</w:t>
      </w:r>
      <w:r w:rsidR="00EC6CA6">
        <w:rPr>
          <w:rFonts w:cs="Arial"/>
          <w:w w:val="106"/>
        </w:rPr>
        <w:t>/</w:t>
      </w:r>
      <w:r w:rsidR="007C7CD1">
        <w:rPr>
          <w:rFonts w:cs="Arial"/>
          <w:w w:val="106"/>
        </w:rPr>
        <w:t>2</w:t>
      </w:r>
      <w:r w:rsidR="00A348F6">
        <w:rPr>
          <w:rFonts w:cs="Arial"/>
          <w:w w:val="106"/>
        </w:rPr>
        <w:t>6</w:t>
      </w:r>
      <w:r w:rsidR="007C7CD1">
        <w:rPr>
          <w:rFonts w:cs="Arial"/>
          <w:w w:val="106"/>
        </w:rPr>
        <w:t>-01</w:t>
      </w:r>
      <w:r w:rsidR="00EC6CA6">
        <w:rPr>
          <w:rFonts w:cs="Arial"/>
          <w:w w:val="106"/>
        </w:rPr>
        <w:t>/</w:t>
      </w:r>
      <w:r w:rsidR="00A348F6">
        <w:rPr>
          <w:rFonts w:cs="Arial"/>
          <w:w w:val="106"/>
        </w:rPr>
        <w:t>1</w:t>
      </w:r>
    </w:p>
    <w:p w14:paraId="07A06909" w14:textId="0A22F3F8" w:rsidR="000A461D" w:rsidRPr="00BB790D" w:rsidRDefault="000A461D" w:rsidP="000A461D">
      <w:pPr>
        <w:ind w:right="-44"/>
        <w:jc w:val="both"/>
        <w:rPr>
          <w:rFonts w:cs="Arial"/>
          <w:w w:val="106"/>
        </w:rPr>
      </w:pPr>
      <w:r w:rsidRPr="00BB790D">
        <w:rPr>
          <w:rFonts w:cs="Arial"/>
          <w:w w:val="106"/>
        </w:rPr>
        <w:t>U</w:t>
      </w:r>
      <w:r w:rsidR="00A348F6" w:rsidRPr="00BB790D">
        <w:rPr>
          <w:rFonts w:cs="Arial"/>
          <w:w w:val="106"/>
        </w:rPr>
        <w:t>RBROJ</w:t>
      </w:r>
      <w:r w:rsidRPr="00BB790D">
        <w:rPr>
          <w:rFonts w:cs="Arial"/>
          <w:w w:val="106"/>
        </w:rPr>
        <w:t>:</w:t>
      </w:r>
      <w:r w:rsidR="00A3138A" w:rsidRPr="00BB790D">
        <w:rPr>
          <w:rFonts w:cs="Arial"/>
          <w:w w:val="106"/>
        </w:rPr>
        <w:t xml:space="preserve"> 21</w:t>
      </w:r>
      <w:r w:rsidR="00A348F6">
        <w:rPr>
          <w:rFonts w:cs="Arial"/>
          <w:w w:val="106"/>
        </w:rPr>
        <w:t>78-26-01-26-01</w:t>
      </w:r>
    </w:p>
    <w:p w14:paraId="2FEA2B3A" w14:textId="409E121D" w:rsidR="000A461D" w:rsidRPr="00BB790D" w:rsidRDefault="00A348F6" w:rsidP="000A461D">
      <w:pPr>
        <w:ind w:right="-44"/>
        <w:jc w:val="both"/>
        <w:rPr>
          <w:rFonts w:cs="Arial"/>
          <w:w w:val="106"/>
        </w:rPr>
      </w:pPr>
      <w:r>
        <w:rPr>
          <w:rFonts w:cs="Arial"/>
          <w:w w:val="106"/>
        </w:rPr>
        <w:t>Sikire</w:t>
      </w:r>
      <w:r w:rsidR="000A461D" w:rsidRPr="00BB790D">
        <w:rPr>
          <w:rFonts w:cs="Arial"/>
          <w:w w:val="106"/>
        </w:rPr>
        <w:t xml:space="preserve">vci, </w:t>
      </w:r>
      <w:r>
        <w:rPr>
          <w:rFonts w:cs="Arial"/>
          <w:w w:val="106"/>
        </w:rPr>
        <w:t>20</w:t>
      </w:r>
      <w:r w:rsidR="007C7CD1">
        <w:rPr>
          <w:rFonts w:cs="Arial"/>
          <w:w w:val="106"/>
        </w:rPr>
        <w:t xml:space="preserve">. </w:t>
      </w:r>
      <w:r>
        <w:rPr>
          <w:rFonts w:cs="Arial"/>
          <w:w w:val="106"/>
        </w:rPr>
        <w:t>veljače</w:t>
      </w:r>
      <w:r w:rsidR="007C7CD1">
        <w:rPr>
          <w:rFonts w:cs="Arial"/>
          <w:w w:val="106"/>
        </w:rPr>
        <w:t xml:space="preserve"> </w:t>
      </w:r>
      <w:r w:rsidR="00EC6CA6">
        <w:rPr>
          <w:rFonts w:cs="Arial"/>
          <w:w w:val="106"/>
        </w:rPr>
        <w:t xml:space="preserve"> </w:t>
      </w:r>
      <w:r w:rsidR="000A461D" w:rsidRPr="00BB790D">
        <w:rPr>
          <w:rFonts w:cs="Arial"/>
          <w:w w:val="106"/>
        </w:rPr>
        <w:t>20</w:t>
      </w:r>
      <w:r w:rsidR="007C7CD1">
        <w:rPr>
          <w:rFonts w:cs="Arial"/>
          <w:w w:val="106"/>
        </w:rPr>
        <w:t>2</w:t>
      </w:r>
      <w:r>
        <w:rPr>
          <w:rFonts w:cs="Arial"/>
          <w:w w:val="106"/>
        </w:rPr>
        <w:t>6</w:t>
      </w:r>
      <w:r w:rsidR="00EC6CA6">
        <w:rPr>
          <w:rFonts w:cs="Arial"/>
          <w:w w:val="106"/>
        </w:rPr>
        <w:t>.</w:t>
      </w:r>
      <w:r>
        <w:rPr>
          <w:rFonts w:cs="Arial"/>
          <w:w w:val="106"/>
        </w:rPr>
        <w:t xml:space="preserve"> godine</w:t>
      </w:r>
    </w:p>
    <w:p w14:paraId="4589294F" w14:textId="77777777" w:rsidR="000A461D" w:rsidRPr="00BB790D" w:rsidRDefault="000A461D" w:rsidP="000A461D">
      <w:pPr>
        <w:ind w:right="-44" w:firstLine="4536"/>
        <w:jc w:val="center"/>
        <w:rPr>
          <w:rFonts w:cs="Arial"/>
          <w:w w:val="106"/>
        </w:rPr>
      </w:pPr>
    </w:p>
    <w:p w14:paraId="3A02A25A" w14:textId="77777777" w:rsidR="000A461D" w:rsidRPr="007C7CD1" w:rsidRDefault="000A461D" w:rsidP="000A461D">
      <w:pPr>
        <w:ind w:right="-44" w:firstLine="4536"/>
        <w:jc w:val="center"/>
        <w:rPr>
          <w:rFonts w:cs="Arial"/>
          <w:b/>
          <w:bCs/>
          <w:w w:val="106"/>
        </w:rPr>
      </w:pPr>
      <w:r w:rsidRPr="007C7CD1">
        <w:rPr>
          <w:rFonts w:cs="Arial"/>
          <w:b/>
          <w:bCs/>
          <w:w w:val="106"/>
        </w:rPr>
        <w:t>Općinski načelnik</w:t>
      </w:r>
    </w:p>
    <w:p w14:paraId="37419388" w14:textId="4720B4D0" w:rsidR="0002608A" w:rsidRDefault="00A348F6" w:rsidP="00772C21">
      <w:pPr>
        <w:ind w:right="-44" w:firstLine="4536"/>
        <w:jc w:val="center"/>
        <w:rPr>
          <w:rFonts w:cs="Arial"/>
          <w:w w:val="106"/>
        </w:rPr>
      </w:pPr>
      <w:r>
        <w:rPr>
          <w:rFonts w:cs="Arial"/>
          <w:w w:val="106"/>
        </w:rPr>
        <w:t>Josip Nikolić, dipl.ing.drv.teh.</w:t>
      </w:r>
      <w:r w:rsidR="00785DB9">
        <w:rPr>
          <w:rFonts w:cs="Arial"/>
          <w:w w:val="106"/>
        </w:rPr>
        <w:t>, v.r.</w:t>
      </w:r>
    </w:p>
    <w:p w14:paraId="10DED6A6" w14:textId="77777777" w:rsidR="0002608A" w:rsidRDefault="0002608A" w:rsidP="00A348F6">
      <w:pPr>
        <w:ind w:right="-44"/>
        <w:rPr>
          <w:rFonts w:cs="Arial"/>
          <w:w w:val="106"/>
        </w:rPr>
      </w:pPr>
    </w:p>
    <w:sectPr w:rsidR="0002608A" w:rsidSect="0085685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5119"/>
    <w:multiLevelType w:val="hybridMultilevel"/>
    <w:tmpl w:val="F132C7BE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44B65"/>
    <w:multiLevelType w:val="hybridMultilevel"/>
    <w:tmpl w:val="61B26068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7575D0"/>
    <w:multiLevelType w:val="hybridMultilevel"/>
    <w:tmpl w:val="0D1EB72C"/>
    <w:lvl w:ilvl="0" w:tplc="8A1CD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74FC2"/>
    <w:multiLevelType w:val="hybridMultilevel"/>
    <w:tmpl w:val="F79CB770"/>
    <w:lvl w:ilvl="0" w:tplc="327624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693D1F80"/>
    <w:multiLevelType w:val="hybridMultilevel"/>
    <w:tmpl w:val="6C6CF4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997398"/>
    <w:multiLevelType w:val="hybridMultilevel"/>
    <w:tmpl w:val="B9EE62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9C7250"/>
    <w:multiLevelType w:val="hybridMultilevel"/>
    <w:tmpl w:val="7020ECA0"/>
    <w:lvl w:ilvl="0" w:tplc="9EC68C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7121A"/>
    <w:multiLevelType w:val="hybridMultilevel"/>
    <w:tmpl w:val="2906289C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7205371">
    <w:abstractNumId w:val="2"/>
  </w:num>
  <w:num w:numId="2" w16cid:durableId="1855805016">
    <w:abstractNumId w:val="7"/>
  </w:num>
  <w:num w:numId="3" w16cid:durableId="739252702">
    <w:abstractNumId w:val="3"/>
  </w:num>
  <w:num w:numId="4" w16cid:durableId="2003774741">
    <w:abstractNumId w:val="0"/>
  </w:num>
  <w:num w:numId="5" w16cid:durableId="2060085798">
    <w:abstractNumId w:val="4"/>
  </w:num>
  <w:num w:numId="6" w16cid:durableId="1752849852">
    <w:abstractNumId w:val="6"/>
  </w:num>
  <w:num w:numId="7" w16cid:durableId="157157746">
    <w:abstractNumId w:val="5"/>
  </w:num>
  <w:num w:numId="8" w16cid:durableId="10940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2A"/>
    <w:rsid w:val="0002608A"/>
    <w:rsid w:val="000352E9"/>
    <w:rsid w:val="00077AFC"/>
    <w:rsid w:val="000A461D"/>
    <w:rsid w:val="000C57D9"/>
    <w:rsid w:val="001611B2"/>
    <w:rsid w:val="00192775"/>
    <w:rsid w:val="00217EB4"/>
    <w:rsid w:val="00246117"/>
    <w:rsid w:val="00300E65"/>
    <w:rsid w:val="00363BC8"/>
    <w:rsid w:val="0039330F"/>
    <w:rsid w:val="003D6B94"/>
    <w:rsid w:val="004100CB"/>
    <w:rsid w:val="004631F4"/>
    <w:rsid w:val="00464FE7"/>
    <w:rsid w:val="004A605B"/>
    <w:rsid w:val="00513E5F"/>
    <w:rsid w:val="00523263"/>
    <w:rsid w:val="005708E0"/>
    <w:rsid w:val="005D0EA9"/>
    <w:rsid w:val="00602F51"/>
    <w:rsid w:val="006641EE"/>
    <w:rsid w:val="0066635D"/>
    <w:rsid w:val="00754CF3"/>
    <w:rsid w:val="00772C21"/>
    <w:rsid w:val="00785DB9"/>
    <w:rsid w:val="007970EF"/>
    <w:rsid w:val="007C7CD1"/>
    <w:rsid w:val="00814EFC"/>
    <w:rsid w:val="00856856"/>
    <w:rsid w:val="008E0B85"/>
    <w:rsid w:val="009618C4"/>
    <w:rsid w:val="00A14376"/>
    <w:rsid w:val="00A3138A"/>
    <w:rsid w:val="00A3233D"/>
    <w:rsid w:val="00A348F6"/>
    <w:rsid w:val="00A574F0"/>
    <w:rsid w:val="00A70D0D"/>
    <w:rsid w:val="00A838EB"/>
    <w:rsid w:val="00AA4E44"/>
    <w:rsid w:val="00B65363"/>
    <w:rsid w:val="00BB790D"/>
    <w:rsid w:val="00C31496"/>
    <w:rsid w:val="00C671CE"/>
    <w:rsid w:val="00CC6114"/>
    <w:rsid w:val="00D177B9"/>
    <w:rsid w:val="00D85F2A"/>
    <w:rsid w:val="00DD796C"/>
    <w:rsid w:val="00EC6CA6"/>
    <w:rsid w:val="00ED0CDB"/>
    <w:rsid w:val="00F40A08"/>
    <w:rsid w:val="00F976F5"/>
    <w:rsid w:val="00FA639B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EECA"/>
  <w15:chartTrackingRefBased/>
  <w15:docId w15:val="{24C916B9-60DC-4368-AD11-C434F63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F2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85F2A"/>
    <w:rPr>
      <w:rFonts w:ascii="Tahoma" w:hAnsi="Tahoma"/>
      <w:sz w:val="16"/>
      <w:szCs w:val="16"/>
    </w:rPr>
  </w:style>
  <w:style w:type="paragraph" w:customStyle="1" w:styleId="Char">
    <w:name w:val="Char"/>
    <w:basedOn w:val="Normal"/>
    <w:rsid w:val="006641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andardWeb">
    <w:name w:val="Normal (Web)"/>
    <w:basedOn w:val="Normal"/>
    <w:rsid w:val="00363B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odredbi članka 36</vt:lpstr>
      <vt:lpstr>Na temelju odredbi članka 36</vt:lpstr>
    </vt:vector>
  </TitlesOfParts>
  <Company>Ministarstvo Financija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odredbi članka 36</dc:title>
  <dc:subject/>
  <dc:creator>MinFin</dc:creator>
  <cp:keywords/>
  <cp:lastModifiedBy>Korisnik</cp:lastModifiedBy>
  <cp:revision>14</cp:revision>
  <cp:lastPrinted>2020-09-01T10:28:00Z</cp:lastPrinted>
  <dcterms:created xsi:type="dcterms:W3CDTF">2020-09-01T10:29:00Z</dcterms:created>
  <dcterms:modified xsi:type="dcterms:W3CDTF">2026-02-25T11:44:00Z</dcterms:modified>
</cp:coreProperties>
</file>