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C493" w14:textId="26913DDE" w:rsidR="00D169C9" w:rsidRDefault="00512A10" w:rsidP="00D169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OBRAZLOŽENJE</w:t>
      </w:r>
      <w:r w:rsidR="00DF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PRIJEDLOGA PLANA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PRORAČUNA OPĆINE </w:t>
      </w:r>
      <w:r w:rsidR="007C0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SIKIREVCI</w:t>
      </w:r>
    </w:p>
    <w:p w14:paraId="740628EC" w14:textId="0D4EED9E" w:rsidR="00512A10" w:rsidRPr="00512A10" w:rsidRDefault="00512A10" w:rsidP="00D169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ZA 202</w:t>
      </w:r>
      <w:r w:rsidR="008E5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 GODINU, PROJEKCIJA ZA 202</w:t>
      </w:r>
      <w:r w:rsidR="008E5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4</w:t>
      </w:r>
      <w:r w:rsidR="00853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 i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202</w:t>
      </w:r>
      <w:r w:rsidR="008E5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5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 GODINU</w:t>
      </w:r>
    </w:p>
    <w:p w14:paraId="2B5CC99E" w14:textId="5649099C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Proračun Općine </w:t>
      </w:r>
      <w:r w:rsidR="007C031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Sikirevci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202</w:t>
      </w:r>
      <w:r w:rsidR="008E5A8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</w:t>
      </w:r>
      <w:r w:rsidR="00606A1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godinu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06A1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izra</w:t>
      </w:r>
      <w:r w:rsidR="00AA00E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đen je u skladu sa člankom 31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Zakona o pr</w:t>
      </w:r>
      <w:r w:rsidR="00AA00E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oračunu („Narodne novine“ broj 144/21.).</w:t>
      </w:r>
    </w:p>
    <w:p w14:paraId="203A5368" w14:textId="77777777" w:rsidR="00D43FFE" w:rsidRPr="00512A10" w:rsidRDefault="00D43FF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8E2B5C9" w14:textId="5B24ADAB" w:rsidR="00E8743A" w:rsidRPr="00E8743A" w:rsidRDefault="00E8743A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E87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OBRAZLOŽENJE OPĆEG DIJELA PRORAČUNA</w:t>
      </w:r>
    </w:p>
    <w:p w14:paraId="0B8541F2" w14:textId="36D4A6D9" w:rsidR="00512A10" w:rsidRPr="00D43FFE" w:rsidRDefault="00512A10" w:rsidP="00512A10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D4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PRIHODI I PRIMICI</w:t>
      </w:r>
    </w:p>
    <w:p w14:paraId="2C774EA4" w14:textId="4CF21193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Prihodi i primici Proračuna Općine </w:t>
      </w:r>
      <w:r w:rsidR="007C031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Sikirevci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202</w:t>
      </w:r>
      <w:r w:rsidR="0071133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godinu planiraju se po vrstama i str</w:t>
      </w:r>
      <w:r w:rsidR="007D52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ukturi u iznosu od </w:t>
      </w:r>
      <w:r w:rsidR="004D20E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C031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2.899.200</w:t>
      </w:r>
      <w:r w:rsidR="007D52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kako slijedi:</w:t>
      </w:r>
    </w:p>
    <w:p w14:paraId="4F94123C" w14:textId="77777777" w:rsidR="007D5266" w:rsidRPr="00512A10" w:rsidRDefault="007D5266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512A10" w:rsidRPr="00512A10" w14:paraId="0D9250E5" w14:textId="77777777" w:rsidTr="00512A10">
        <w:trPr>
          <w:trHeight w:val="12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810A48B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18566D4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VRSTA PRIHODA I PRIMITAKA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65C69015" w14:textId="671EB357" w:rsidR="00512A10" w:rsidRPr="00512A10" w:rsidRDefault="00512A10" w:rsidP="007D5266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Plan za 202</w:t>
            </w:r>
            <w:r w:rsidR="0071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3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323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u €</w:t>
            </w:r>
          </w:p>
        </w:tc>
      </w:tr>
      <w:tr w:rsidR="00512A10" w:rsidRPr="00512A10" w14:paraId="7BB073AD" w14:textId="77777777" w:rsidTr="007C0316">
        <w:trPr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1361DC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4226604" w14:textId="2D48DA4D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poreza</w:t>
            </w:r>
            <w:r w:rsidR="00A1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46B07CCC" w14:textId="749ABBC0" w:rsidR="00512A10" w:rsidRPr="00512A10" w:rsidRDefault="00B77D2A" w:rsidP="00A8394E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476.600,00</w:t>
            </w:r>
          </w:p>
        </w:tc>
      </w:tr>
      <w:tr w:rsidR="00512A10" w:rsidRPr="00512A10" w14:paraId="4FFF76F1" w14:textId="77777777" w:rsidTr="007C0316">
        <w:trPr>
          <w:trHeight w:val="13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B529E5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B908DF9" w14:textId="2FCE469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Pomoći</w:t>
            </w:r>
            <w:r w:rsidR="00A1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23A36FA9" w14:textId="047AE8D6" w:rsidR="00512A10" w:rsidRPr="00512A10" w:rsidRDefault="00B77D2A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1.792.100,00</w:t>
            </w:r>
          </w:p>
        </w:tc>
      </w:tr>
      <w:tr w:rsidR="00512A10" w:rsidRPr="00512A10" w14:paraId="4C1BD1ED" w14:textId="77777777" w:rsidTr="007C0316">
        <w:trPr>
          <w:trHeight w:val="15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682DF8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5C53D8B" w14:textId="6C145B8F" w:rsidR="00512A10" w:rsidRPr="00512A10" w:rsidRDefault="00A12C4E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imovine -64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6AD6C3A0" w14:textId="027D1C88" w:rsidR="00512A10" w:rsidRPr="00512A10" w:rsidRDefault="00B77D2A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125.700,00</w:t>
            </w:r>
          </w:p>
        </w:tc>
      </w:tr>
      <w:tr w:rsidR="00512A10" w:rsidRPr="00512A10" w14:paraId="25C15E65" w14:textId="77777777" w:rsidTr="007C0316">
        <w:trPr>
          <w:trHeight w:val="24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251543A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5191AD2" w14:textId="09B139BE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administrativnih pristojbi i po posebnim propisima</w:t>
            </w:r>
            <w:r w:rsidR="004D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61160B6E" w14:textId="47709328" w:rsidR="00512A10" w:rsidRPr="00512A10" w:rsidRDefault="00B77D2A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88.000,00</w:t>
            </w:r>
          </w:p>
        </w:tc>
      </w:tr>
      <w:tr w:rsidR="00512A10" w:rsidRPr="00512A10" w14:paraId="44D4B44B" w14:textId="77777777" w:rsidTr="007C0316">
        <w:trPr>
          <w:trHeight w:val="1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64EFD98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6.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F636CD7" w14:textId="2001499D" w:rsidR="00512A10" w:rsidRPr="00512A10" w:rsidRDefault="00B77D2A" w:rsidP="004D20E1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prodaje proizvoda i robe te pruženih usluga i prihodi od donacija</w:t>
            </w:r>
            <w:r w:rsidR="007F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4453258F" w14:textId="05E79E9D" w:rsidR="00512A10" w:rsidRPr="00512A10" w:rsidRDefault="00B77D2A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bookmarkStart w:id="0" w:name="__DdeLink__682_4150017958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4.000,00</w:t>
            </w:r>
          </w:p>
        </w:tc>
      </w:tr>
      <w:tr w:rsidR="00512A10" w:rsidRPr="00512A10" w14:paraId="48E5F779" w14:textId="77777777" w:rsidTr="007C0316">
        <w:trPr>
          <w:trHeight w:val="13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F1576D1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57BF409" w14:textId="704CD980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prodaje nefinancijske imovine</w:t>
            </w:r>
            <w:r w:rsidR="007F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5F4DDB61" w14:textId="1E8E3D12" w:rsidR="00512A10" w:rsidRPr="00512A10" w:rsidRDefault="00961086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27.900,00</w:t>
            </w:r>
          </w:p>
        </w:tc>
      </w:tr>
      <w:tr w:rsidR="00512A10" w:rsidRPr="00512A10" w14:paraId="32318F98" w14:textId="77777777" w:rsidTr="007C0316">
        <w:trPr>
          <w:trHeight w:val="13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953B1A0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8.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AD22AB4" w14:textId="45E2A064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Primici od financijske imovine i zaduživanja</w:t>
            </w:r>
            <w:r w:rsidR="007F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- 84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4BBD2497" w14:textId="473FF6C3" w:rsidR="00512A10" w:rsidRPr="00512A10" w:rsidRDefault="00961086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265.400,00</w:t>
            </w:r>
          </w:p>
        </w:tc>
      </w:tr>
      <w:tr w:rsidR="00961086" w:rsidRPr="00512A10" w14:paraId="6AAE6117" w14:textId="77777777" w:rsidTr="007C0316">
        <w:trPr>
          <w:trHeight w:val="13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4D1A054D" w14:textId="3F4A013C" w:rsidR="00961086" w:rsidRPr="00512A10" w:rsidRDefault="00961086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9.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7A4A41FF" w14:textId="47854D2C" w:rsidR="00961086" w:rsidRPr="00512A10" w:rsidRDefault="00961086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Višak prenesenih prihoda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0DD2CA7A" w14:textId="18DB25BD" w:rsidR="00961086" w:rsidRDefault="00961086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119.500,00</w:t>
            </w:r>
          </w:p>
        </w:tc>
      </w:tr>
      <w:tr w:rsidR="00512A10" w:rsidRPr="00512A10" w14:paraId="24E9D783" w14:textId="77777777" w:rsidTr="00512A10">
        <w:trPr>
          <w:trHeight w:val="120"/>
          <w:tblCellSpacing w:w="0" w:type="dxa"/>
        </w:trPr>
        <w:tc>
          <w:tcPr>
            <w:tcW w:w="6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25E92C9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UKUPNO PRIHODI I PRIMICI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31F751" w14:textId="5BF85F6B" w:rsidR="00512A10" w:rsidRPr="00512A10" w:rsidRDefault="00961086" w:rsidP="00A8394E">
            <w:pPr>
              <w:spacing w:before="100" w:beforeAutospacing="1" w:after="14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7C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2.899.200</w:t>
            </w:r>
            <w:r w:rsidR="00A8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</w:tr>
    </w:tbl>
    <w:p w14:paraId="22C5EB16" w14:textId="019B2FBE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/>
        </w:rPr>
        <w:t>Porez na dohodak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 xml:space="preserve"> planiran je u iznosu od </w:t>
      </w:r>
      <w:r w:rsidR="00961086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453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.</w:t>
      </w:r>
      <w:r w:rsidR="00961086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2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 xml:space="preserve">00,00 </w:t>
      </w:r>
      <w:r w:rsidR="003238B6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. Prihod od poreza na dohodak planiran je sukladno procjeni ostvarenja za 202</w:t>
      </w:r>
      <w:r w:rsidR="0071133D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2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. godinu.</w:t>
      </w:r>
    </w:p>
    <w:p w14:paraId="1DD877F2" w14:textId="328C5674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Prihodi od općinskih poreza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planirani su u iznosu od </w:t>
      </w:r>
      <w:r w:rsidR="00525C9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40</w:t>
      </w:r>
      <w:r w:rsidR="00525C9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 to porez na potrošnju koji je planiran temeljem razreza i naplate u 202</w:t>
      </w:r>
      <w:r w:rsidR="0071133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godini, dok je prihod od poreza na promet nekretnina planiran sukladno ostvarenju u 202</w:t>
      </w:r>
      <w:r w:rsidR="0071133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godini.</w:t>
      </w:r>
    </w:p>
    <w:p w14:paraId="1D1E18BE" w14:textId="77777777" w:rsidR="00525C9D" w:rsidRDefault="00525C9D" w:rsidP="00525C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2D25879B" w14:textId="19768C59" w:rsidR="00525C9D" w:rsidRDefault="00525C9D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25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Prihodi od pomoći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planirani su u iznosu 1.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792.100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 što je 1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% više u odnosu na 2022. godinu.</w:t>
      </w:r>
    </w:p>
    <w:p w14:paraId="35682F8F" w14:textId="77777777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4C732D48" w14:textId="7D178F0C" w:rsidR="00525C9D" w:rsidRDefault="00E573A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Veći rast u ovome ima tekuća pomoć iz državnog proračuna, a koja se vodi kao fiskalno izravnanje, i to za 22,64 %. </w:t>
      </w:r>
      <w:r w:rsidR="00A409D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To zato jer je Ministarstvo financija objavilo nove postotke udjela u ukupnim sredstvima za fiskalno izravnanje, a koji je veći za 25,03 %. No još nije objavljen ukupan iznos tih sredstava za </w:t>
      </w:r>
      <w:r w:rsidR="00A409D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>raspodjelu prema novim postocima, pa pretpostavljamo da neće biti manji nego ove godine</w:t>
      </w:r>
      <w:r w:rsidR="001D249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planirani prihodi od  410.100,00 €</w:t>
      </w:r>
    </w:p>
    <w:p w14:paraId="3BCC89FE" w14:textId="30D6A260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5201332" w14:textId="72A3483F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Planirane tekuće pomoći iz državnog proračuna i drugih od 41.300,00 € ( za troškove ogrijeva, za program Javni radovi ) </w:t>
      </w:r>
    </w:p>
    <w:p w14:paraId="76E551D9" w14:textId="77777777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BDE4986" w14:textId="78F555B1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Tekuće pomoći iz fondova EU ,a koji je planiran u iznosu 160.700,00 € odnosi se na rashode socijalnog programa pomoć starim i nemoćnima po Programu ZAŽELI.</w:t>
      </w:r>
    </w:p>
    <w:p w14:paraId="1F5C4BE6" w14:textId="77777777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2B94B61" w14:textId="766A0211" w:rsidR="00525C9D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Najveći rast u ovom dijelu odnosi se na kapitalne pomoći iz fondova</w:t>
      </w:r>
      <w:r w:rsidR="00A8394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a koji je planiran u iznosu 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1.019.300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.000,00 €.</w:t>
      </w:r>
    </w:p>
    <w:p w14:paraId="749DFF1B" w14:textId="77777777" w:rsidR="00D43FFE" w:rsidRDefault="00D43FFE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75065EC8" w14:textId="789E8695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 toga se planira financirati:</w:t>
      </w:r>
    </w:p>
    <w:p w14:paraId="627947FF" w14:textId="7CD0DA38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-izgradnja dječjeg vrtića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500.000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</w:t>
      </w:r>
    </w:p>
    <w:p w14:paraId="4A4C3CB0" w14:textId="73509B7D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izgradnja Etno kuće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                       </w:t>
      </w:r>
      <w:r w:rsidR="001D249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.000,00 €</w:t>
      </w:r>
    </w:p>
    <w:p w14:paraId="7965B7CF" w14:textId="1CE6AF43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-izgradnja nogostupa i odvodnje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 xml:space="preserve">  25.000,00 €</w:t>
      </w:r>
    </w:p>
    <w:p w14:paraId="58DE644C" w14:textId="377DD9BF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-izgradnja i pojačano održavanje cesta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152.000,00 €</w:t>
      </w:r>
    </w:p>
    <w:p w14:paraId="721745E8" w14:textId="44543C7D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-uređenje kupališta na Sutli u iznosu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 xml:space="preserve">  39.800,00 €</w:t>
      </w:r>
    </w:p>
    <w:p w14:paraId="6EA15B7A" w14:textId="7A90445B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-sanacija klizišta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 xml:space="preserve">  96.000,00 €</w:t>
      </w:r>
    </w:p>
    <w:p w14:paraId="3C31C2A4" w14:textId="0BD7AA6F" w:rsidR="00925E5C" w:rsidRDefault="00A8394E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nabavka traktora                                                         30.000,00 €</w:t>
      </w:r>
    </w:p>
    <w:p w14:paraId="6BB22D87" w14:textId="2D897FA4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0EF28A20" w14:textId="78134327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Planirani kapitalni pomoći iz državnog proračuna  Ministarstva za izgradnju nerazvrstanih cesta, izgradnju objekata, za održavanje sakralnih objekata i sl. u iznosu od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134.200,00 €.</w:t>
      </w:r>
    </w:p>
    <w:p w14:paraId="277FC544" w14:textId="6BBF9505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9B5F227" w14:textId="79193BF2" w:rsidR="00512A10" w:rsidRPr="00512A10" w:rsidRDefault="00512A10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Prihodi od imovine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su u iznosu od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125.700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U tome je naknada za koncesije u iznosu od 4.700,00 €, prihodi od zakupa i </w:t>
      </w:r>
      <w:proofErr w:type="spellStart"/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iznamljivanja</w:t>
      </w:r>
      <w:proofErr w:type="spellEnd"/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iznosu od 120.900,00 €.  </w:t>
      </w:r>
    </w:p>
    <w:p w14:paraId="74178347" w14:textId="716FBF6E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Prihodi od upravnih i administrativnih pristojbi, pristojbi po posebnim propisima i naknada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planirani su u iznosu od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88.000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tome je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državne uprave i sudske pristojbe u iznosu od 100,00 €, prihodi od županijske, gradske i općinske pristojbe i naknade u iznosu od 300,00 €, prihodi od vodnog gospodarstva u iznosu od 3.300,00 €, 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ostali nespomenuti prihodi (grobna naknada, otkup grobnih mjesta)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iznosu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40.500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,00 €,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komunalni doprinos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iznosu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4.000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,00 € i komunalna naknada u iznosu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39.800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,00 €. Svi ti iznosu su približno isti kao i 2022. godine.</w:t>
      </w:r>
    </w:p>
    <w:p w14:paraId="79CB74B9" w14:textId="7827D92F" w:rsidR="00512A10" w:rsidRPr="00512A10" w:rsidRDefault="00DC6B78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Prihodi od pruženih usluga 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su u iznosu od 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4.000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 to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pružanja usluga vođenja naplate slivne vodne naknade naplata od strane Hrvatskih voda d.d. Zagreb.</w:t>
      </w:r>
    </w:p>
    <w:p w14:paraId="20DE70A7" w14:textId="440F2EF2" w:rsidR="0077382F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Prihodi od prodaje nefinancijske imovine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su u iznosu od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7.9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00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odnose se na prihode od prodaje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građevinskog ili poljoprivrednog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zemljišta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vlasništvu općine Sikirevci 26.500,00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 Prodaja zemljišta i objekata odnosi se na naslijeđeno prema ostavinskim postupcima iza umrlih osoba. Imovina se mora dati procijeniti te nakon toga raspisivati natječaje za prodaju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 prodaja građevinskog zemljišta na Vašarištu u </w:t>
      </w:r>
      <w:proofErr w:type="spellStart"/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Sikirevcima</w:t>
      </w:r>
      <w:proofErr w:type="spellEnd"/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izgradnju obiteljskih kuća. Planirani prihodi od stanarskog prava 1.400,00 €.</w:t>
      </w:r>
    </w:p>
    <w:p w14:paraId="2D301158" w14:textId="5641E790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52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Primici od za</w:t>
      </w:r>
      <w:r w:rsidR="003238B6" w:rsidRPr="00552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duživanja </w:t>
      </w:r>
      <w:r w:rsidR="00552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 - </w:t>
      </w:r>
      <w:r w:rsidR="00A8394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planiraju se u iznosu od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265.400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,00 € i to za </w:t>
      </w:r>
      <w:proofErr w:type="spellStart"/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međufinanciranje</w:t>
      </w:r>
      <w:proofErr w:type="spellEnd"/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projekata </w:t>
      </w:r>
      <w:r w:rsidR="00CB7AD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izgradnje vrtića 100.000,00 €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za izgradnju Etno kuće 100.000,00 € </w:t>
      </w:r>
      <w:r w:rsidR="00A8394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pojačano održavanje cesta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65.400</w:t>
      </w:r>
      <w:r w:rsidR="00CB7AD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,00 €.</w:t>
      </w:r>
    </w:p>
    <w:p w14:paraId="395D6E95" w14:textId="2A5283B0" w:rsidR="0077382F" w:rsidRDefault="0077382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73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Preneseni višak prihoda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planiraju se u iznosu od 119.500,00 €.</w:t>
      </w:r>
    </w:p>
    <w:p w14:paraId="2094EF30" w14:textId="77777777" w:rsidR="0077382F" w:rsidRDefault="0077382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42EE97CA" w14:textId="77777777" w:rsidR="0077382F" w:rsidRDefault="0077382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3351DC7F" w14:textId="0CA8CDDF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RASHODI I IZDACI</w:t>
      </w:r>
    </w:p>
    <w:p w14:paraId="6684BCF7" w14:textId="4B93C645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Ukupni planirani rashodi Proračuna Općine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Sikirevci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202</w:t>
      </w:r>
      <w:r w:rsidR="00713E1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godinu u iznosu od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2.899.200,00</w:t>
      </w:r>
      <w:r w:rsidR="00CB7AD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raspoređeni su u Posebnom dijelu proračuna po razdjelima, zatim po programima koji se sastoje od aktivnosti, tekućih i kapitalnih projekata. </w:t>
      </w:r>
    </w:p>
    <w:p w14:paraId="2741F2FC" w14:textId="6964665D" w:rsidR="00512A10" w:rsidRDefault="003238B6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 ekonomskoj klasifikaciji ukupni rashodi i izdaci Proračuna raspoređeni su na:</w:t>
      </w: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2"/>
        <w:gridCol w:w="5889"/>
        <w:gridCol w:w="2639"/>
      </w:tblGrid>
      <w:tr w:rsidR="00512A10" w:rsidRPr="00512A10" w14:paraId="367EE35F" w14:textId="77777777" w:rsidTr="00E73B6C">
        <w:trPr>
          <w:trHeight w:val="15"/>
          <w:tblCellSpacing w:w="0" w:type="dxa"/>
        </w:trPr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1150A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0E9B1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VRSTA RASHODA I IZDATAKA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1E299" w14:textId="06ACDB34" w:rsidR="00512A10" w:rsidRPr="00512A10" w:rsidRDefault="00E73B6C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Iznos u eurima</w:t>
            </w:r>
          </w:p>
        </w:tc>
      </w:tr>
      <w:tr w:rsidR="00512A10" w:rsidRPr="00512A10" w14:paraId="5A72AB76" w14:textId="77777777" w:rsidTr="00E73B6C">
        <w:trPr>
          <w:trHeight w:val="255"/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57A8B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3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B07D4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RASHODI POSLOVANJA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827FB" w14:textId="18AA9B09" w:rsidR="00512A10" w:rsidRPr="00512A10" w:rsidRDefault="004042E6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947.900,00</w:t>
            </w:r>
          </w:p>
        </w:tc>
      </w:tr>
      <w:tr w:rsidR="00512A10" w:rsidRPr="00512A10" w14:paraId="2E07DFF6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8C18E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31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64FC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08F58" w14:textId="7B3189FA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202.500,00</w:t>
            </w:r>
          </w:p>
        </w:tc>
      </w:tr>
      <w:tr w:rsidR="00512A10" w:rsidRPr="00512A10" w14:paraId="5D0D17A1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7B4A8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32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A9E7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F4595" w14:textId="544986EC" w:rsidR="00512A10" w:rsidRPr="00512A10" w:rsidRDefault="0077382F" w:rsidP="00A8394E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475.900,00</w:t>
            </w:r>
          </w:p>
        </w:tc>
      </w:tr>
      <w:tr w:rsidR="00512A10" w:rsidRPr="00512A10" w14:paraId="6FA0D271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5065A9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34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8ECFE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8BBFE" w14:textId="04C02904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21.400,00</w:t>
            </w:r>
          </w:p>
        </w:tc>
      </w:tr>
      <w:tr w:rsidR="00512A10" w:rsidRPr="00512A10" w14:paraId="047BC46D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62AB9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19D7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Subvencije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21EFD" w14:textId="5B9A77F0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512A10" w:rsidRPr="00512A10" w14:paraId="5A41A3CF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B4E6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36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6AD5B3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Pomoći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5148A" w14:textId="6CAC1EC7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200,00</w:t>
            </w:r>
          </w:p>
        </w:tc>
      </w:tr>
      <w:tr w:rsidR="00512A10" w:rsidRPr="00512A10" w14:paraId="3BFA1634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362673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37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6DD2FB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Naknade građanima i kućanstvima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3D2C7" w14:textId="25FA8D3F" w:rsidR="00512A10" w:rsidRPr="00512A10" w:rsidRDefault="00B675B9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28.800</w:t>
            </w:r>
            <w:r w:rsidR="0077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43960063" w14:textId="77777777" w:rsidTr="0077382F">
        <w:trPr>
          <w:trHeight w:val="345"/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3290AD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38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4F0C6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Donacije i ostali rashodi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5B10C" w14:textId="32E0E10C" w:rsidR="00512A10" w:rsidRPr="00512A10" w:rsidRDefault="00B675B9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219.100</w:t>
            </w:r>
            <w:r w:rsidR="0077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79105125" w14:textId="77777777" w:rsidTr="00E73B6C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9A66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2F3AC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AF75B" w14:textId="579ED3B8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1.871.700,</w:t>
            </w:r>
            <w:r w:rsidR="00512A10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00</w:t>
            </w:r>
          </w:p>
        </w:tc>
      </w:tr>
      <w:tr w:rsidR="00512A10" w:rsidRPr="00512A10" w14:paraId="24D17FB8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05F8A6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41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0A3B0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Rashodi za nabavu ne proizvedene dugotrajne imovine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4774D" w14:textId="0D397372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2.700,00</w:t>
            </w:r>
          </w:p>
        </w:tc>
      </w:tr>
      <w:tr w:rsidR="00512A10" w:rsidRPr="00512A10" w14:paraId="099F8461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D78E8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42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42590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Rashodi za nabavu proizvedene dugotrajne imovine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1D184" w14:textId="3DBB6A47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1.837.200,00</w:t>
            </w:r>
          </w:p>
        </w:tc>
      </w:tr>
      <w:tr w:rsidR="00512A10" w:rsidRPr="00512A10" w14:paraId="5B969F23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64565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10A75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Rashodi za dodatna ulaganja na nefin. imovini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B1162" w14:textId="1E1B9061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31.800,00</w:t>
            </w:r>
          </w:p>
        </w:tc>
      </w:tr>
      <w:tr w:rsidR="00512A10" w:rsidRPr="00512A10" w14:paraId="13708FB8" w14:textId="77777777" w:rsidTr="00E73B6C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3E6F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F9499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IZDACI ZA FINANCIJSKU IMOVINU I OTPLATE ZAJMOVA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11432" w14:textId="251F9942" w:rsidR="00512A10" w:rsidRPr="00512A10" w:rsidRDefault="0077382F" w:rsidP="00CB7AD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79.600</w:t>
            </w:r>
            <w:r w:rsidR="00E7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,</w:t>
            </w:r>
            <w:r w:rsidR="00512A10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00</w:t>
            </w:r>
          </w:p>
        </w:tc>
      </w:tr>
      <w:tr w:rsidR="00512A10" w:rsidRPr="00512A10" w14:paraId="279E1A00" w14:textId="77777777" w:rsidTr="00E73B6C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6393E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54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EF098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Izdaci za otplatu glavnice primljenih zajmova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0AE5E" w14:textId="7A0DF791" w:rsidR="00512A10" w:rsidRPr="00512A10" w:rsidRDefault="0077382F" w:rsidP="00CB7AD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79.600,00</w:t>
            </w:r>
          </w:p>
        </w:tc>
      </w:tr>
      <w:tr w:rsidR="00512A10" w:rsidRPr="00694E89" w14:paraId="2599E924" w14:textId="77777777" w:rsidTr="007755A0">
        <w:trPr>
          <w:trHeight w:val="255"/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84CC6" w14:textId="77777777" w:rsidR="00512A10" w:rsidRPr="00694E89" w:rsidRDefault="00512A10" w:rsidP="00165DB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86372A" w14:textId="77777777" w:rsidR="00512A10" w:rsidRPr="00694E89" w:rsidRDefault="00512A10" w:rsidP="00165DB8">
            <w:pPr>
              <w:rPr>
                <w:rFonts w:ascii="Times New Roman" w:hAnsi="Times New Roman" w:cs="Times New Roman"/>
                <w:lang w:val="hr-HR"/>
              </w:rPr>
            </w:pPr>
            <w:r w:rsidRPr="00694E89">
              <w:rPr>
                <w:rFonts w:ascii="Times New Roman" w:hAnsi="Times New Roman" w:cs="Times New Roman"/>
                <w:b/>
                <w:bCs/>
                <w:lang w:val="hr-HR"/>
              </w:rPr>
              <w:t>SVEUKUPNO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EFF6D" w14:textId="2F944880" w:rsidR="00512A10" w:rsidRPr="00694E89" w:rsidRDefault="004042E6" w:rsidP="00556240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2.899.200,00</w:t>
            </w:r>
          </w:p>
        </w:tc>
      </w:tr>
    </w:tbl>
    <w:p w14:paraId="5838C53A" w14:textId="77777777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bookmarkStart w:id="1" w:name="_1479734561"/>
      <w:bookmarkEnd w:id="1"/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Pod navedenim rashodima planirani su:</w:t>
      </w:r>
    </w:p>
    <w:p w14:paraId="4C773758" w14:textId="4A818C7B" w:rsidR="00512A10" w:rsidRPr="00512A10" w:rsidRDefault="00512A10" w:rsidP="00701377">
      <w:pPr>
        <w:spacing w:before="100" w:beforeAutospacing="1" w:after="0" w:line="240" w:lineRule="auto"/>
        <w:ind w:left="144" w:hanging="144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C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r</w:t>
      </w:r>
      <w:r w:rsidR="00701377" w:rsidRPr="00EC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ashodi za zaposlene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EF0EF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31 -</w:t>
      </w:r>
      <w:r w:rsidR="0070137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sada su </w:t>
      </w:r>
      <w:r w:rsidR="004042E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djelatnika plus jedan na dužem bolovanju</w:t>
      </w:r>
      <w:r w:rsidR="004042E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( porodiljni dopust)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Za </w:t>
      </w:r>
      <w:r w:rsidR="00C00A0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2023. godinu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 </w:t>
      </w:r>
      <w:r w:rsidR="00C00A0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se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zaposliti </w:t>
      </w:r>
      <w:r w:rsidR="004042E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djelatnici po Programu ZAŽELI, te po Programu Javni radovi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pa otuda i povećanje iznosa za zaposlene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ukupno planirano 202.500,00 €.</w:t>
      </w:r>
    </w:p>
    <w:p w14:paraId="6732EA34" w14:textId="4F163DF9" w:rsidR="00C9514D" w:rsidRDefault="00EF0EF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F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materijalni rashodi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32 – ostaju na istoj razini</w:t>
      </w:r>
      <w:r w:rsidR="0055624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kao i 2022. godine i iznose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475.900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</w:t>
      </w:r>
      <w:r w:rsidR="00B675B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€, a odnosi se na rashode: naknade troškova zaposlenih</w:t>
      </w:r>
      <w:r w:rsidR="00B53F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5.800 €</w:t>
      </w:r>
      <w:r w:rsidR="00B675B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( seminari, stručna usavršavanja , naknade za </w:t>
      </w:r>
      <w:r w:rsidR="00B53F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korištenje osobnog automobila u službene svrhe, naknade za rad na sjednicama),rashodi za materijal i energiju 62.900 € ( uredski materijal, stručna literatura, materijal i sirovine, utrošak energije i plina , materijal za </w:t>
      </w:r>
      <w:r w:rsidR="00B53F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 xml:space="preserve">održavanje opreme, sitan inventar službena i radna odjeća, ) ,rashodi za usluge 342.200 € ( usluge utroška telefona, usluge poštarine, usluge ENC-a, usluge održavanja strojeva i opreme općinske uprave, usluge održavanja komunalne infrastrukture, usluge informiranja, usluge tiska i objave natječaja, intelektualne usluge, </w:t>
      </w:r>
      <w:r w:rsidR="002B30E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geodetske usluge i dr.),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rashodi svih prigodnih obilježavanja, prigodni pokloni, reprezentacija, rashodi svih ostali aktivnosti ). </w:t>
      </w:r>
    </w:p>
    <w:p w14:paraId="3662DE1B" w14:textId="7E9AEF05" w:rsidR="00C9514D" w:rsidRDefault="00EF0EF9" w:rsidP="00EF0EF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F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financijski rashodi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34 –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21.400 €,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nešto su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više planirani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nego 2022. godine, a iz razloga što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postoje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kamat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na 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primljene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kredite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te rashodi na bankarske i FINI-ne usluge i ostali nespomenuti financijski rashodi.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14:paraId="78094089" w14:textId="26FFCCD1" w:rsidR="00EF0EF9" w:rsidRDefault="00EF0EF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F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dane pomoći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36 – planirane su u iznosu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,00 €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Najveći dio toga odnosi se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sufinanciranje širokopojasni Internet , sufinanciranje ravnopravnosti spolova i dr.</w:t>
      </w:r>
    </w:p>
    <w:p w14:paraId="125EBE13" w14:textId="7778B3E7" w:rsidR="000C4E14" w:rsidRDefault="00EF0EF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F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naknade građanima i kućanstvima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37- planiran je iznos 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28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8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,0 €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,a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odnosi se na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novč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ane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naknad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e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građanima (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.000 €), naknade građanima u naravi (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3.3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00 €), sufinanciranje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nabava radnog materijala za 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školsk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djec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(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8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6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00 €),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naknade rodiljama (10.600 €), naknada za nabavu ogrijeva(2.300 €). </w:t>
      </w:r>
    </w:p>
    <w:p w14:paraId="4468C103" w14:textId="6DCC4941" w:rsidR="00C9514D" w:rsidRDefault="007D6B2F" w:rsidP="00775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7D6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ostali rashodi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38 – planirano je 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219.100</w:t>
      </w:r>
      <w:r w:rsidR="007755A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 i u odnosu na plan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2022. To povećanje se odnosi na malo povećanje svim udrugama (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sportskim udrugama, udruge za kulturu,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umirovljenici, vatrogastvo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VZO, DVD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političke stranke, vjerske zajednice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HGSS služba, sufinanciranje školske prehrane</w:t>
      </w:r>
      <w:r w:rsid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13.300 €, </w:t>
      </w:r>
      <w:r w:rsidR="000E4119" w:rsidRPr="000E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Vlada </w:t>
      </w:r>
      <w:r w:rsid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je 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objavila da preuzima plaćanje toplog obroka djece u školama po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1,33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po obroku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o, kako se još ne znaju detalji te odluke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V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lade, ipak je u planu ostavljeno za to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13.300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,00 €., naknade rodiljama (10.600 €)</w:t>
      </w:r>
      <w:r w:rsidR="0041483E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,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božićnica umirovljenicima, tekuće donacije građanima i kućanstvima u novcu,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).</w:t>
      </w:r>
    </w:p>
    <w:p w14:paraId="29DC0F6E" w14:textId="00E005A4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Rashodi za nabavu nefinancijske imovine planirani su u iznosu od </w:t>
      </w:r>
      <w:r w:rsidR="00701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1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</w:t>
      </w:r>
      <w:r w:rsidR="0041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871.700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,00 </w:t>
      </w:r>
      <w:r w:rsidR="00E73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</w:t>
      </w:r>
    </w:p>
    <w:p w14:paraId="7A48ADD3" w14:textId="6DF542B5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Rashodi za nabavu nefinancijske imovine planirani su na temelju utvrđenih prioriteta, a prvenstveno za završetak već započetih i ugovorenih projekata i za projekte za koje se planira ili je ugovo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reno sufinanciranje, odnosno financiranje iz fondova EU.</w:t>
      </w:r>
    </w:p>
    <w:p w14:paraId="750D02E0" w14:textId="2D451090" w:rsidR="00EF7B2E" w:rsidRDefault="00EF7B2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4D992FB1" w14:textId="08C7744E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66C58BC8" w14:textId="43906161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4F4AB65" w14:textId="095FFD6A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42897611" w14:textId="2E834A9C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7DD213BE" w14:textId="7F4C4E64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D684199" w14:textId="13A95A62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62FD263C" w14:textId="512345E3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13CF84B" w14:textId="2B0E457E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D8CA9FE" w14:textId="77777777" w:rsidR="006B76A7" w:rsidRPr="00512A10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FEC8E6C" w14:textId="29275669" w:rsidR="00C5367E" w:rsidRDefault="00E8743A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bookmarkStart w:id="2" w:name="_144664776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lastRenderedPageBreak/>
        <w:t>OBRAZLOŽENJE POSEBNOG DIJELA PRORAČUNA</w:t>
      </w:r>
    </w:p>
    <w:p w14:paraId="3F690481" w14:textId="77777777" w:rsidR="00512A10" w:rsidRPr="00E8743A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E87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UKUPNI RASHODI I IZDACI PRORAČUNA RASPOREĐENI PO PROGRAMIMA</w:t>
      </w:r>
    </w:p>
    <w:p w14:paraId="3ADEA699" w14:textId="77777777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W w:w="8505" w:type="dxa"/>
        <w:tblCellSpacing w:w="0" w:type="dxa"/>
        <w:tblInd w:w="-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4"/>
        <w:gridCol w:w="3381"/>
      </w:tblGrid>
      <w:tr w:rsidR="00512A10" w:rsidRPr="00512A10" w14:paraId="217F53A9" w14:textId="77777777" w:rsidTr="001D1EA7">
        <w:trPr>
          <w:trHeight w:val="285"/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AAA1E57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NAZIV PROGRAMA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5AB284" w14:textId="69B7BE1D" w:rsidR="00512A10" w:rsidRPr="00512A10" w:rsidRDefault="00512A10" w:rsidP="00713E16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PLANIRANO ZA 202</w:t>
            </w:r>
            <w:r w:rsidR="0071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3. GODINU U EURIMA</w:t>
            </w:r>
          </w:p>
        </w:tc>
      </w:tr>
      <w:tr w:rsidR="00512A10" w:rsidRPr="00512A10" w14:paraId="20699C97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3B2F6FD" w14:textId="04C3C4D2" w:rsidR="00512A10" w:rsidRPr="00512A10" w:rsidRDefault="00512A10" w:rsidP="001D1EA7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</w:t>
            </w:r>
            <w:r w:rsidR="001D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 w:rsidR="0038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PREDSTAVNIČKA TIJELA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53B9F7F0" w14:textId="214A7CB3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30.400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,00</w:t>
            </w:r>
          </w:p>
        </w:tc>
      </w:tr>
      <w:tr w:rsidR="00512A10" w:rsidRPr="00512A10" w14:paraId="0448AC8D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EA8FDA3" w14:textId="26867A12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1002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URED NAČELNIKA I JUO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04171336" w14:textId="4B75991F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179.000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,00</w:t>
            </w:r>
          </w:p>
        </w:tc>
      </w:tr>
      <w:tr w:rsidR="00512A10" w:rsidRPr="00512A10" w14:paraId="2C744724" w14:textId="77777777" w:rsidTr="001D1EA7">
        <w:trPr>
          <w:trHeight w:val="720"/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3105DF5" w14:textId="52C437C6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1003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ORGANIZACIJA I PROVOĐENJE ZAŠTITE I SPAŠAVANJA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55F17DCF" w14:textId="470EBAED" w:rsidR="00512A10" w:rsidRPr="00512A10" w:rsidRDefault="002438CD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 xml:space="preserve">   </w:t>
            </w:r>
            <w:r w:rsidR="00384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51.100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,00</w:t>
            </w:r>
          </w:p>
        </w:tc>
      </w:tr>
      <w:tr w:rsidR="00512A10" w:rsidRPr="00512A10" w14:paraId="194BDBEE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BF91125" w14:textId="676F3F52" w:rsidR="00512A10" w:rsidRPr="00512A10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1004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IZGRADNJA KOMUNALNE INFRASTRUKTURE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1D13BD24" w14:textId="6A69C9F1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1.310.800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,00</w:t>
            </w:r>
          </w:p>
        </w:tc>
      </w:tr>
      <w:tr w:rsidR="00512A10" w:rsidRPr="00512A10" w14:paraId="3CD73ABF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E4108BD" w14:textId="0230CEDF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1005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KOMUNALNA IZGRADNJA-CESTOGRADNJA,JAVNA RASVJETA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6FF8F4E0" w14:textId="0C27050B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315.500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24CA857C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7F59784" w14:textId="6C80C7A4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1006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ODRŽAVANJE KOMUNALNE INFRASTRUKTURE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13C26C89" w14:textId="4E777184" w:rsidR="00512A10" w:rsidRPr="00512A10" w:rsidRDefault="002438CD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1D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.</w:t>
            </w:r>
            <w:r w:rsidR="001D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00,00</w:t>
            </w:r>
          </w:p>
        </w:tc>
      </w:tr>
      <w:tr w:rsidR="00512A10" w:rsidRPr="00512A10" w14:paraId="6ADB4E5B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86FA4FE" w14:textId="75BD10B7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1007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ZAŠTITA OKOLIŠA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3E194791" w14:textId="1E0FD2F0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114.200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45A05AB1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A59DA3D" w14:textId="1A710C6C" w:rsidR="00512A10" w:rsidRPr="00512A10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1008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UNAPREĐENJE POLJOPRIVREDE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641646A0" w14:textId="5EAEF237" w:rsidR="00512A10" w:rsidRPr="00512A10" w:rsidRDefault="002438CD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</w:t>
            </w:r>
            <w:r w:rsidR="0038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27.900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2438CD" w:rsidRPr="00512A10" w14:paraId="4F4F331F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63E7BBDB" w14:textId="341B9ED4" w:rsidR="002438CD" w:rsidRPr="00512A10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1009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GOSPODARSTVO I PODUZETNIŠTVO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4C1EA93C" w14:textId="7F1558EA" w:rsidR="002438CD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33.200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18CBE057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3C407BA" w14:textId="7490F632" w:rsidR="00512A10" w:rsidRPr="00512A10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1010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SOCIJALNA ZAŠTITA I POMOĆ STARIM I NEMOĆNIM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026932BB" w14:textId="61ECA503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202.600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38440A" w:rsidRPr="00512A10" w14:paraId="4C5D05B4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3824E192" w14:textId="488DFC67" w:rsidR="0038440A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1011 SPORT, KULTURA,UDRUGA GRAĐANA,VJERSKE ZAJEDNICE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79EE7720" w14:textId="5B064338" w:rsidR="0038440A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62.500,00</w:t>
            </w:r>
          </w:p>
        </w:tc>
      </w:tr>
      <w:tr w:rsidR="0038440A" w:rsidRPr="00512A10" w14:paraId="4C5FE7E3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31849292" w14:textId="7EA2E569" w:rsidR="0038440A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1012 ŠKOLSKO OBRAZOVANJE- PREDŠKOLSKO,OSNOVNO,SREDNJE,VISOKO I VIŠE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45F7BECF" w14:textId="0C5E1C9B" w:rsidR="0038440A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45.100,00</w:t>
            </w:r>
          </w:p>
        </w:tc>
      </w:tr>
      <w:tr w:rsidR="00512A10" w:rsidRPr="00512A10" w14:paraId="739754A2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06A2A1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63DEC0CD" w14:textId="1C452370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hr-HR"/>
              </w:rPr>
              <w:t>2.899.200</w:t>
            </w:r>
            <w:r w:rsidR="00556240" w:rsidRPr="00556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hr-HR"/>
              </w:rPr>
              <w:t>,00</w:t>
            </w:r>
          </w:p>
        </w:tc>
      </w:tr>
    </w:tbl>
    <w:p w14:paraId="333079CD" w14:textId="77777777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3645514" w14:textId="77777777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242A777" w14:textId="77777777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3F262B3" w14:textId="77777777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0F96B4BB" w14:textId="721F404B" w:rsidR="00512A10" w:rsidRDefault="002438CD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>Značajniji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radovi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rogram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su:</w:t>
      </w:r>
    </w:p>
    <w:p w14:paraId="68B3FD06" w14:textId="6594048D" w:rsidR="006C2369" w:rsidRDefault="00B25674" w:rsidP="00755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REKONSTRUKCIJA</w:t>
      </w:r>
      <w:r w:rsidR="006C2369" w:rsidRPr="00163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I OPREMANJE DJEČJEG VRTIĆA SIKIREVCI </w:t>
      </w:r>
      <w:r w:rsidR="006C236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planirana sredstva 464.500,00 €. </w:t>
      </w:r>
      <w:r w:rsidR="006C236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zgradnja se planira kroz dvije godine, a projekti su većim dijelom napravljeni u 2022. godini</w:t>
      </w:r>
      <w:r w:rsidR="0038440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 početak gradnje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listopad 2022.god, rok realizacije 2023.god.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Predračunska vrijednost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projekta iznosi 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cca 600.000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€.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Financirano iz EU sredstva , državnog proračuna i općinskog proračuna. Intenzitet potpore (povratna sredstva) iznosi 100% prihvatljivih troškova. Za realizaciju navedenog projekta potrebno je pred financiranje odobravanja kratkoročnog produkta do 12 mjeseci radi premošćivanja financijskog jaza do 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ravanja troškova od strane UT-a (ugovorenih tijela) i PT(posredničkih tijela).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16319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Da bi dovršila vrtić, općina će morati dignuti kredit od cca.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265.400</w:t>
      </w:r>
      <w:r w:rsidR="0016319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€.</w:t>
      </w:r>
      <w:r w:rsidR="00DA12B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Vrti</w:t>
      </w:r>
      <w:r w:rsidR="005B1D8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ć je planiran za kapacitet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45</w:t>
      </w:r>
      <w:r w:rsidR="00DA12B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ro</w:t>
      </w:r>
      <w:r w:rsidR="00DA12B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djece, tako da roditelji više neće morati voziti djecu u vrtiće u susjedne općine i gradove.</w:t>
      </w:r>
    </w:p>
    <w:p w14:paraId="487664CA" w14:textId="65C0688D" w:rsidR="00713E16" w:rsidRDefault="00B25674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bookmarkStart w:id="3" w:name="_1508836414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REKONSTRUKCIJA I OPREMANJE ETNO KUĆE U SIKIREVCIMA</w:t>
      </w:r>
      <w:r w:rsidR="00163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: </w:t>
      </w:r>
      <w:r w:rsidR="00163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plan za 2023. godinu iznosi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554.800,00</w:t>
      </w:r>
      <w:r w:rsidR="00163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€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, plan </w:t>
      </w:r>
      <w:r w:rsidR="005B1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započeti u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2</w:t>
      </w:r>
      <w:r w:rsidR="005B1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. godini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i završetak u 2023. godini. Odobrena financijska sredstva od 320.000 €, sufinanciranje od strane EU sredstava ,državnog proračuna i općinskog proračuna.</w:t>
      </w:r>
      <w:r w:rsidRPr="00B2567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Za realizaciju navedenog projekta potrebno je pred financiranje odobravanja kratkoročnog produkta do 12 mjeseci radi premošćivanja financijskog jaza do odobravanja troškova od strane UT-a (ugovorenih tijela) i PT(posredničkih tijela).</w:t>
      </w:r>
    </w:p>
    <w:p w14:paraId="10DEAA35" w14:textId="459BA740" w:rsidR="00163192" w:rsidRDefault="00163192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163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IZGRADNJA, SANACIJA I POJAČANO ODRŽAVANJE NERAZVRSTANIH CESTA</w:t>
      </w:r>
      <w:r w:rsidR="001A7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: plan za 2023. godinu izno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s</w:t>
      </w:r>
      <w:r w:rsidR="001A7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</w:t>
      </w:r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225</w:t>
      </w:r>
      <w:r w:rsidR="00B25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.</w:t>
      </w:r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6</w:t>
      </w:r>
      <w:r w:rsidR="00B25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00,00 €, (</w:t>
      </w:r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asfaltiranje odvojak </w:t>
      </w:r>
      <w:proofErr w:type="spellStart"/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ul.A.Stepinca-Mrsulja</w:t>
      </w:r>
      <w:proofErr w:type="spellEnd"/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Sikirevci 66.400€, rekonstrukcija ul. Bartola Kašića Sikirevci 79.600 €, asfaltiranje ul. Leopolda Mandića Jaruge 79.600 €)</w:t>
      </w:r>
    </w:p>
    <w:p w14:paraId="5D8A5CE3" w14:textId="204BE062" w:rsidR="001A7559" w:rsidRDefault="001A755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1A7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IZGRADNJA JAVNE RASVJETE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: plan za 2023. god. iznosi </w:t>
      </w:r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10.600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,00 € i odnosi se na zamjenu žarulja za LED žarulje čime će se znatno smanjiti troškovi električne energije.</w:t>
      </w:r>
    </w:p>
    <w:p w14:paraId="118EF5D1" w14:textId="5B284C6D" w:rsidR="001A7559" w:rsidRDefault="000E411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IZGRADNJA PARKIRALIŠTA </w:t>
      </w:r>
      <w:r w:rsidR="001A7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: plan za 2023. godinu iznosi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159.200</w:t>
      </w:r>
      <w:r w:rsidR="001A7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€. U planu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izgradnja parkirališta za pristup javnim vozilima ispred objekata ambulante Sikirevci i Jaruge, ispred prodajne kućice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Sikirevčanka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.</w:t>
      </w:r>
    </w:p>
    <w:p w14:paraId="1BF5DDB4" w14:textId="42471530" w:rsidR="00A41C42" w:rsidRDefault="00A41C42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680C087C" w14:textId="401EBAD7" w:rsidR="00512A10" w:rsidRDefault="000E411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Sikirevci ,</w:t>
      </w:r>
      <w:r w:rsidR="0024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1</w:t>
      </w:r>
      <w:r w:rsidR="00E96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5</w:t>
      </w:r>
      <w:r w:rsidR="0024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.1</w:t>
      </w:r>
      <w:r w:rsidR="00E96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1</w:t>
      </w:r>
      <w:r w:rsidR="0024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</w:t>
      </w:r>
      <w:r w:rsidR="00512A10"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202</w:t>
      </w:r>
      <w:r w:rsidR="0071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2</w:t>
      </w:r>
      <w:r w:rsidR="00512A10"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</w:t>
      </w:r>
    </w:p>
    <w:p w14:paraId="4D6104D9" w14:textId="63FA8217" w:rsidR="000E4119" w:rsidRDefault="000E411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Sastavila:</w:t>
      </w:r>
    </w:p>
    <w:p w14:paraId="1C5D8A65" w14:textId="5295A3EE" w:rsidR="000E4119" w:rsidRDefault="000E411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Lešić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, ekonomist</w:t>
      </w:r>
    </w:p>
    <w:p w14:paraId="51BEB0E2" w14:textId="6B8129AB" w:rsidR="000E4119" w:rsidRDefault="000E4119" w:rsidP="000E41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Općinski načelnik:</w:t>
      </w:r>
    </w:p>
    <w:p w14:paraId="552879DC" w14:textId="7BE31146" w:rsidR="000E4119" w:rsidRPr="00512A10" w:rsidRDefault="000E4119" w:rsidP="000E41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Josip Nikolić, dipl.ing.drv.</w:t>
      </w:r>
    </w:p>
    <w:p w14:paraId="3DFC7AFF" w14:textId="77777777" w:rsidR="00E87C9C" w:rsidRDefault="00000000"/>
    <w:p w14:paraId="57D88BC2" w14:textId="77777777" w:rsidR="00E3281B" w:rsidRDefault="00E3281B"/>
    <w:sectPr w:rsidR="00E3281B" w:rsidSect="00D43FFE"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40CE"/>
    <w:multiLevelType w:val="multilevel"/>
    <w:tmpl w:val="BD8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E4AD6"/>
    <w:multiLevelType w:val="hybridMultilevel"/>
    <w:tmpl w:val="EA1CE4DA"/>
    <w:lvl w:ilvl="0" w:tplc="210AFA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268572">
    <w:abstractNumId w:val="0"/>
  </w:num>
  <w:num w:numId="2" w16cid:durableId="105836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10"/>
    <w:rsid w:val="000C4E14"/>
    <w:rsid w:val="000E4119"/>
    <w:rsid w:val="000E5F47"/>
    <w:rsid w:val="00163192"/>
    <w:rsid w:val="001657CA"/>
    <w:rsid w:val="00165DB8"/>
    <w:rsid w:val="001A7559"/>
    <w:rsid w:val="001D1EA7"/>
    <w:rsid w:val="001D2498"/>
    <w:rsid w:val="001D465E"/>
    <w:rsid w:val="001D691C"/>
    <w:rsid w:val="00211370"/>
    <w:rsid w:val="002438CD"/>
    <w:rsid w:val="002B30EE"/>
    <w:rsid w:val="002D0525"/>
    <w:rsid w:val="002D54D1"/>
    <w:rsid w:val="003238B6"/>
    <w:rsid w:val="0038440A"/>
    <w:rsid w:val="00397DA3"/>
    <w:rsid w:val="004042E6"/>
    <w:rsid w:val="0041483E"/>
    <w:rsid w:val="00442F31"/>
    <w:rsid w:val="004D20E1"/>
    <w:rsid w:val="004D78BA"/>
    <w:rsid w:val="00512A10"/>
    <w:rsid w:val="00525C9D"/>
    <w:rsid w:val="005526A9"/>
    <w:rsid w:val="00556240"/>
    <w:rsid w:val="0057355A"/>
    <w:rsid w:val="005A2AD1"/>
    <w:rsid w:val="005B1D8B"/>
    <w:rsid w:val="005B373E"/>
    <w:rsid w:val="005F71BD"/>
    <w:rsid w:val="00606A1D"/>
    <w:rsid w:val="00643F17"/>
    <w:rsid w:val="00694E89"/>
    <w:rsid w:val="006B76A7"/>
    <w:rsid w:val="006C2369"/>
    <w:rsid w:val="00701377"/>
    <w:rsid w:val="0071133D"/>
    <w:rsid w:val="00713E16"/>
    <w:rsid w:val="007516AD"/>
    <w:rsid w:val="00755648"/>
    <w:rsid w:val="007675FE"/>
    <w:rsid w:val="0077382F"/>
    <w:rsid w:val="007755A0"/>
    <w:rsid w:val="007C0316"/>
    <w:rsid w:val="007D5266"/>
    <w:rsid w:val="007D6B2F"/>
    <w:rsid w:val="007F4494"/>
    <w:rsid w:val="0085397F"/>
    <w:rsid w:val="008C4D67"/>
    <w:rsid w:val="008E5A80"/>
    <w:rsid w:val="009076B5"/>
    <w:rsid w:val="00925E5C"/>
    <w:rsid w:val="00961086"/>
    <w:rsid w:val="009B31F1"/>
    <w:rsid w:val="00A12C4E"/>
    <w:rsid w:val="00A14703"/>
    <w:rsid w:val="00A409D1"/>
    <w:rsid w:val="00A41C42"/>
    <w:rsid w:val="00A8394E"/>
    <w:rsid w:val="00AA00EF"/>
    <w:rsid w:val="00AF2049"/>
    <w:rsid w:val="00B25674"/>
    <w:rsid w:val="00B53F66"/>
    <w:rsid w:val="00B675B9"/>
    <w:rsid w:val="00B77D2A"/>
    <w:rsid w:val="00C00A0D"/>
    <w:rsid w:val="00C5367E"/>
    <w:rsid w:val="00C9514D"/>
    <w:rsid w:val="00CB7AD7"/>
    <w:rsid w:val="00CE17A6"/>
    <w:rsid w:val="00D169C9"/>
    <w:rsid w:val="00D43FFE"/>
    <w:rsid w:val="00D6060C"/>
    <w:rsid w:val="00D8199F"/>
    <w:rsid w:val="00D86740"/>
    <w:rsid w:val="00DA12B1"/>
    <w:rsid w:val="00DC6B78"/>
    <w:rsid w:val="00DF1A5A"/>
    <w:rsid w:val="00DF63AE"/>
    <w:rsid w:val="00E3281B"/>
    <w:rsid w:val="00E573A8"/>
    <w:rsid w:val="00E73B6C"/>
    <w:rsid w:val="00E8743A"/>
    <w:rsid w:val="00E91E4F"/>
    <w:rsid w:val="00E96554"/>
    <w:rsid w:val="00EC79F8"/>
    <w:rsid w:val="00ED4649"/>
    <w:rsid w:val="00EF0EF9"/>
    <w:rsid w:val="00EF7B2E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DA46"/>
  <w15:chartTrackingRefBased/>
  <w15:docId w15:val="{10421B7C-F9D3-452D-9DCB-533D882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12A1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512A1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3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0C93-9F50-4F7F-9C73-5D7D8E7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Korisnik</cp:lastModifiedBy>
  <cp:revision>10</cp:revision>
  <dcterms:created xsi:type="dcterms:W3CDTF">2022-11-29T11:56:00Z</dcterms:created>
  <dcterms:modified xsi:type="dcterms:W3CDTF">2022-11-30T12:43:00Z</dcterms:modified>
</cp:coreProperties>
</file>