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object w:dxaOrig="1174" w:dyaOrig="1477">
          <v:rect xmlns:o="urn:schemas-microsoft-com:office:office" xmlns:v="urn:schemas-microsoft-com:vml" id="rectole0000000000" style="width:58.700000pt;height:73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ĆINA SIKIREVCI</w:t>
      </w:r>
    </w:p>
    <w:p>
      <w:pPr>
        <w:spacing w:before="0" w:after="200" w:line="276"/>
        <w:ind w:right="0" w:left="2124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2124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1416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VODI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Č ZA GRAĐANE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PRORA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ČUN OPĆINE SIKIREVCI ZA 2020. GODINU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I PROJEKCIJE ZA 2021. I 2022. GODINU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UVODNA RIJE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 NAČELNIKA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 je temeljni financijski dokument općine koji sadrži plan prihoda i rashoda za jednu proračunsku godinu, te projekcije za sljedeće dvije godine.  Budući da se često mijenjaju Zakoni, Pravilnici potrudili smo se što bolje objasniti osnovne propise i pojmove. Želimo da uz pomoć ovog Vodiča sami shvatite suštinu proračuna, odnosno proračunskog planiranja. U cilju što bolje transparentnosti  svrha je omogućiti javnosti sudjelovanje u donošenju proračuna, njegovo razumijevanje i uravnoteženost.</w:t>
      </w:r>
    </w:p>
    <w:p>
      <w:pPr>
        <w:spacing w:before="0" w:after="20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Iz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čuna se može saznati: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Koji su i u kojim iznosima planirani prihodi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ćine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Koliki su ukupni rashodi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ćine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Što sve financira Općina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Koliko se novaca 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ši na funkcioniranje redovnog rada Općine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Koliko se novaca izdvaja za pred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škoski odgoj i obrazovanje, te socijalnu skrb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Koliko se novca izdvaja za rad udruga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Koliko se 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ši na održavanje  i izgradnju komunalne infrastrukture itd..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"/>
        </w:numPr>
        <w:spacing w:before="0" w:after="200" w:line="276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ŠTO JE PRORAČUN I KAKO SE DONOSI?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 je temeljni financijski akt kojim se procjenjuju prihodi i primici te utvrđuju rashodi i izdaci Općine Sikirevci, a koje donosi Općinsko vijeće. Donosi se za proračunsku godinu, a to je razdoblje od  01. siječnja do 31. prosinca. Proračun sadrži i projekcije prihoda i primitaka te rashoda i izdataka za naredne dvije godine. (Zakon o proračunu, Narodne Novine 87/08, 13/12. i 15/15).</w:t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 se prema Zakonu mora donijeti najkasnije do konca tekuće godine za iduću godinu prema prijedlogu kojega utvrđuje načelnik i dostavlja predstavničkom tijelu do 15. studenog tekuće godine na usvajanje.</w:t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Ako se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 ne donese u roku obavlja se: privremeno financiranje (u trajanju najduže 3 mjeseca), raspuštanje Općinskog vijeća i prijevremeni izbori za Općinsko vijeće.</w:t>
      </w:r>
    </w:p>
    <w:p>
      <w:pPr>
        <w:spacing w:before="0" w:after="20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200" w:line="276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SADR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ŽAJ PRORAČUNA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 DIO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sastoji se od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čuna prihoda i rashoda i Računa financiranja koji obuhvaćaju prihode i primitke te rashode i izdatke po vrstama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POSEBNI DIO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sastoji se od plana rashoda i izdataka iskazanih po razdjelima, i programima, odnosno aktivnostima/projektima  koji se planiraju financirati.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PLAN RAZVOJNIH PROGRAMA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sadr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ži ciljeve i prioritete razvoja Općine, tj. sadrži prikaz planiranih investicija i drugih kapitalnih ulaganja, a koji su povezani s programskom i organizacijskom klasifikacijom Proračuna. 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žno je znati!!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Jedno od najva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žnijih načela proračuna je da isti mora biti uravnotežen: ukupna visina planiranih prihoda mora biti jednaka ukupnoj visini planiranih rashoda, uz raspoređivanje viška ili manjka iz prethodnih godina.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 se može mijenjati tijekom proračunske godine Izmjenama i dopunama Proračuna Općine Sikirevci, koje također donosi Općinsko vijeće.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Ukoliko se tijekom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čunske godine povećaju rashodi i/ili izdaci, a smanje prihodi i/ili primici zbog nastanka novih obveza za Proračun ili promjena gospodarskih kretanja, Općinski načelnik može obustaviti izvršavanje pojedinih rashoda i/ili izdataka.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3"/>
        </w:numPr>
        <w:spacing w:before="0" w:after="200" w:line="276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PRIHODI I PRIMICI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ODAKLE NOVAC DOLAZI U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ČUN: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ćina Sikirevci u Proračunu za 2020. godinu planira slijedeće prihode i primitke: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prihodi od poreza                                                                     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pomo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 iz inozemstva i od subjekata unutar općeg  proračuna 7.119.000,00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prihod od imovine</w:t>
        <w:tab/>
        <w:tab/>
        <w:tab/>
        <w:tab/>
        <w:tab/>
        <w:tab/>
        <w:t xml:space="preserve">                433.000,00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Prihodi od upravnih i administrativnih pristojbi, pristojbi po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posebnim propisima i naknada                                                       478.000,00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prihodi od prodaje neproizvedene dugotrajne imovine</w:t>
        <w:tab/>
        <w:t xml:space="preserve">                 115.000,00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prihodi od prodaje proizvedene dugotrajne imovine</w:t>
        <w:tab/>
        <w:tab/>
        <w:t xml:space="preserve">         15.000,00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Ukupno planirani prihodi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12.785.000,00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raspolo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živa sredstva iz prethodnih godina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     (višak prihoda)                                     1.115.000,00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Sveukupno prihodi i rasploživa sredstva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=   13.900.000,00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spacing w:before="0" w:after="200" w:line="276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PROJEKTI I AKTIVNOSTI PLANIRANI U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ČUNU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ŠTO SE NOVAC TROŠI) 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čunu Općine Sikirevci planirani su sljedeći rashodi i izdaci: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-Rashodi za zaposlene: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stalni +na 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đeno vrijeme zaposleni - 425.000,00 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-zaposleni po JAVNIM RADOVIMA - 225.000,00 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-zaposleni po Programu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ŽELI  - 180.000,00 kn                                                            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-Materijalni rashodi                                                                2.138.400,00 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-Financijski rashodi </w:t>
        <w:tab/>
        <w:tab/>
        <w:tab/>
        <w:tab/>
        <w:tab/>
        <w:tab/>
        <w:t xml:space="preserve">                 39.500,00kn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Subvencije 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270.000,00 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-Pomo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 dane u inozemstvo i unutar općeg proračuna</w:t>
        <w:tab/>
        <w:t xml:space="preserve">               9.100,00 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-Naknade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đanima i kućanstvima </w:t>
        <w:tab/>
        <w:tab/>
        <w:tab/>
        <w:tab/>
        <w:t xml:space="preserve">     265.000,00kn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-Donacije i ostali rashodi</w:t>
        <w:tab/>
        <w:tab/>
        <w:tab/>
        <w:tab/>
        <w:tab/>
        <w:tab/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707.000,00 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-Rashodi za nabavu neproizvedene dugotrajne imovine               200.000,00 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-Rashodi za nabavu proizvedene dugotrajne imovine</w:t>
        <w:tab/>
        <w:tab/>
        <w:t xml:space="preserve">  8.826.000,00 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-Rashodi za dodatna ulaganja na nefinancijskoj imovini            500.000,00 kn 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Sveukupno planirani rashodi                13.785.000,00 kn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+ izdaci za otplatu zajma                           115.000,00 kn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Sveukupno planirani rashodi i izdaci = 13.900.000,00 kn</w:t>
      </w:r>
    </w:p>
    <w:p>
      <w:pPr>
        <w:numPr>
          <w:ilvl w:val="0"/>
          <w:numId w:val="30"/>
        </w:numPr>
        <w:spacing w:before="0" w:after="200" w:line="276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ŽNI KONTAKTI I KORISNE INFORMACIJE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Pravo na pristup informacijama: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.opcina-sikirevci.hr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KONTAKT: 035/481-215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E-mail: opcina.sikirevci@gmail.com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Adresa: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ćina Sikirevci, 35224 Sikirevci, 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Ljudevita Gaja 4/A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Izradila:</w:t>
      </w: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Gordana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šić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ćinski načelnik:</w:t>
      </w: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      Josip Nikoli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ć, dipl.ing.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8">
    <w:abstractNumId w:val="36"/>
  </w:num>
  <w:num w:numId="12">
    <w:abstractNumId w:val="30"/>
  </w:num>
  <w:num w:numId="14">
    <w:abstractNumId w:val="24"/>
  </w:num>
  <w:num w:numId="18">
    <w:abstractNumId w:val="18"/>
  </w:num>
  <w:num w:numId="23">
    <w:abstractNumId w:val="12"/>
  </w:num>
  <w:num w:numId="26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/" Id="docRId2" Type="http://schemas.openxmlformats.org/officeDocument/2006/relationships/hyperlink" /><Relationship Target="styles.xml" Id="docRId4" Type="http://schemas.openxmlformats.org/officeDocument/2006/relationships/styles" /></Relationships>
</file>